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26"/>
      </w:tblGrid>
      <w:tr w:rsidR="00EE08D7" w:rsidRPr="002C3E59" w14:paraId="2447EBCC" w14:textId="77777777" w:rsidTr="007F34CD">
        <w:trPr>
          <w:tblHeader/>
        </w:trPr>
        <w:tc>
          <w:tcPr>
            <w:tcW w:w="9747" w:type="dxa"/>
            <w:shd w:val="clear" w:color="auto" w:fill="2F5496" w:themeFill="accent5" w:themeFillShade="BF"/>
          </w:tcPr>
          <w:p w14:paraId="46AADF5E" w14:textId="56F4FDD2" w:rsidR="00EE08D7" w:rsidRPr="002C3E59" w:rsidRDefault="002C3E59" w:rsidP="00632460">
            <w:pPr>
              <w:pStyle w:val="Heading2"/>
              <w:jc w:val="center"/>
              <w:rPr>
                <w:sz w:val="24"/>
                <w:szCs w:val="24"/>
                <w:lang w:val="cy-GB"/>
              </w:rPr>
            </w:pPr>
            <w:r>
              <w:rPr>
                <w:color w:val="FFFFFF" w:themeColor="background1"/>
                <w:sz w:val="28"/>
                <w:szCs w:val="24"/>
                <w:lang w:val="cy-GB"/>
              </w:rPr>
              <w:t>Crynodeb cyflym</w:t>
            </w:r>
          </w:p>
        </w:tc>
      </w:tr>
      <w:tr w:rsidR="00EE08D7" w:rsidRPr="002C3E59" w14:paraId="774D0819" w14:textId="77777777" w:rsidTr="007F34CD">
        <w:tc>
          <w:tcPr>
            <w:tcW w:w="9747" w:type="dxa"/>
            <w:shd w:val="clear" w:color="auto" w:fill="C9E4FF"/>
          </w:tcPr>
          <w:p w14:paraId="762DB1FF" w14:textId="174E4CB1" w:rsidR="00EE08D7" w:rsidRPr="002C3E59" w:rsidRDefault="002C3E59" w:rsidP="00E876EA">
            <w:pPr>
              <w:rPr>
                <w:rFonts w:ascii="Arial" w:hAnsi="Arial" w:cs="Arial"/>
                <w:b/>
                <w:sz w:val="24"/>
                <w:szCs w:val="24"/>
                <w:lang w:val="cy-GB"/>
              </w:rPr>
            </w:pPr>
            <w:r>
              <w:rPr>
                <w:rFonts w:ascii="Arial" w:hAnsi="Arial" w:cs="Arial"/>
                <w:b/>
                <w:sz w:val="24"/>
                <w:szCs w:val="24"/>
                <w:lang w:val="cy-GB"/>
              </w:rPr>
              <w:t>Cwestiwn</w:t>
            </w:r>
            <w:r w:rsidR="00EE08D7" w:rsidRPr="002C3E59">
              <w:rPr>
                <w:rFonts w:ascii="Arial" w:hAnsi="Arial" w:cs="Arial"/>
                <w:b/>
                <w:sz w:val="24"/>
                <w:szCs w:val="24"/>
                <w:lang w:val="cy-GB"/>
              </w:rPr>
              <w:t>:</w:t>
            </w:r>
          </w:p>
          <w:p w14:paraId="52126904" w14:textId="77777777" w:rsidR="00EE08D7" w:rsidRPr="002C3E59" w:rsidRDefault="00EE08D7" w:rsidP="00E876EA">
            <w:pPr>
              <w:rPr>
                <w:rFonts w:ascii="Arial" w:hAnsi="Arial" w:cs="Arial"/>
                <w:sz w:val="24"/>
                <w:szCs w:val="24"/>
                <w:lang w:val="cy-GB"/>
              </w:rPr>
            </w:pPr>
          </w:p>
          <w:p w14:paraId="25544E48" w14:textId="52F0985A" w:rsidR="00690700" w:rsidRPr="002C3E59" w:rsidRDefault="009C4D2B" w:rsidP="00EE08D7">
            <w:pPr>
              <w:rPr>
                <w:rFonts w:ascii="Arial" w:hAnsi="Arial" w:cs="Arial"/>
                <w:sz w:val="24"/>
                <w:szCs w:val="24"/>
                <w:lang w:val="cy-GB"/>
              </w:rPr>
            </w:pPr>
            <w:r>
              <w:rPr>
                <w:rFonts w:ascii="Arial" w:eastAsiaTheme="minorHAnsi" w:hAnsi="Arial" w:cs="Arial"/>
                <w:sz w:val="24"/>
                <w:szCs w:val="24"/>
                <w:lang w:val="cy-GB"/>
              </w:rPr>
              <w:t xml:space="preserve">Pa systemau digidol y gellir eu defnyddio y tu </w:t>
            </w:r>
            <w:r w:rsidR="00A966E8">
              <w:rPr>
                <w:rFonts w:ascii="Arial" w:eastAsiaTheme="minorHAnsi" w:hAnsi="Arial" w:cs="Arial"/>
                <w:sz w:val="24"/>
                <w:szCs w:val="24"/>
                <w:lang w:val="cy-GB"/>
              </w:rPr>
              <w:t>allan</w:t>
            </w:r>
            <w:r>
              <w:rPr>
                <w:rFonts w:ascii="Arial" w:eastAsiaTheme="minorHAnsi" w:hAnsi="Arial" w:cs="Arial"/>
                <w:sz w:val="24"/>
                <w:szCs w:val="24"/>
                <w:lang w:val="cy-GB"/>
              </w:rPr>
              <w:t xml:space="preserve"> i leoliadau gofal iechyd i drefnu apwyntiadau, cofnodi brechiadau sy’n cael eu gweinyddu a chysylltu’r wybodaeth hon â chofnodion craidd y gwasanaeth iechyd?</w:t>
            </w:r>
          </w:p>
          <w:p w14:paraId="2E4BD43C" w14:textId="77777777" w:rsidR="00690700" w:rsidRPr="002C3E59" w:rsidRDefault="00690700" w:rsidP="00EE08D7">
            <w:pPr>
              <w:rPr>
                <w:rFonts w:ascii="Arial" w:hAnsi="Arial" w:cs="Arial"/>
                <w:sz w:val="24"/>
                <w:szCs w:val="24"/>
                <w:lang w:val="cy-GB"/>
              </w:rPr>
            </w:pPr>
          </w:p>
          <w:p w14:paraId="2E19BE7D" w14:textId="03840007" w:rsidR="00690700" w:rsidRPr="002C3E59" w:rsidRDefault="003E0D40" w:rsidP="00EE08D7">
            <w:pPr>
              <w:rPr>
                <w:rFonts w:ascii="Arial" w:hAnsi="Arial" w:cs="Arial"/>
                <w:b/>
                <w:sz w:val="24"/>
                <w:szCs w:val="24"/>
                <w:lang w:val="cy-GB"/>
              </w:rPr>
            </w:pPr>
            <w:r>
              <w:rPr>
                <w:rFonts w:ascii="Arial" w:hAnsi="Arial" w:cs="Arial"/>
                <w:b/>
                <w:sz w:val="24"/>
                <w:szCs w:val="24"/>
                <w:lang w:val="cy-GB"/>
              </w:rPr>
              <w:t>Crynodeb byr</w:t>
            </w:r>
            <w:r w:rsidR="00690700" w:rsidRPr="002C3E59">
              <w:rPr>
                <w:rFonts w:ascii="Arial" w:hAnsi="Arial" w:cs="Arial"/>
                <w:b/>
                <w:sz w:val="24"/>
                <w:szCs w:val="24"/>
                <w:lang w:val="cy-GB"/>
              </w:rPr>
              <w:t>:</w:t>
            </w:r>
          </w:p>
          <w:p w14:paraId="2647F13C" w14:textId="77777777" w:rsidR="00690700" w:rsidRPr="002C3E59" w:rsidRDefault="00690700" w:rsidP="00EE08D7">
            <w:pPr>
              <w:rPr>
                <w:rFonts w:ascii="Arial" w:hAnsi="Arial" w:cs="Arial"/>
                <w:b/>
                <w:sz w:val="24"/>
                <w:szCs w:val="24"/>
                <w:lang w:val="cy-GB"/>
              </w:rPr>
            </w:pPr>
          </w:p>
          <w:p w14:paraId="036AA67C" w14:textId="7311944D" w:rsidR="00690700" w:rsidRPr="002C3E59" w:rsidRDefault="009C4D2B" w:rsidP="00EE08D7">
            <w:pPr>
              <w:rPr>
                <w:rFonts w:ascii="Arial" w:hAnsi="Arial" w:cs="Arial"/>
                <w:sz w:val="24"/>
                <w:szCs w:val="24"/>
                <w:lang w:val="cy-GB"/>
              </w:rPr>
            </w:pPr>
            <w:r>
              <w:rPr>
                <w:rFonts w:ascii="Arial" w:eastAsiaTheme="minorHAnsi" w:hAnsi="Arial" w:cs="Arial"/>
                <w:sz w:val="24"/>
                <w:szCs w:val="24"/>
                <w:lang w:val="cy-GB"/>
              </w:rPr>
              <w:t>Nodwyd pedwar papur ymchwil, dau grynodeb cynhadledd, un sylwebaeth ac un adroddiad o’r chwiliad o</w:t>
            </w:r>
            <w:r w:rsidR="000D3DB9">
              <w:rPr>
                <w:rFonts w:ascii="Arial" w:eastAsiaTheme="minorHAnsi" w:hAnsi="Arial" w:cs="Arial"/>
                <w:sz w:val="24"/>
                <w:szCs w:val="24"/>
                <w:lang w:val="cy-GB"/>
              </w:rPr>
              <w:t xml:space="preserve"> </w:t>
            </w:r>
            <w:r>
              <w:rPr>
                <w:rFonts w:ascii="Arial" w:eastAsiaTheme="minorHAnsi" w:hAnsi="Arial" w:cs="Arial"/>
                <w:sz w:val="24"/>
                <w:szCs w:val="24"/>
                <w:lang w:val="cy-GB"/>
              </w:rPr>
              <w:t xml:space="preserve">lenyddiaeth a gynhaliwyd ym </w:t>
            </w:r>
            <w:r w:rsidR="00A966E8">
              <w:rPr>
                <w:rFonts w:ascii="Arial" w:eastAsiaTheme="minorHAnsi" w:hAnsi="Arial" w:cs="Arial"/>
                <w:sz w:val="24"/>
                <w:szCs w:val="24"/>
                <w:lang w:val="cy-GB"/>
              </w:rPr>
              <w:t xml:space="preserve">mis </w:t>
            </w:r>
            <w:r>
              <w:rPr>
                <w:rFonts w:ascii="Arial" w:eastAsiaTheme="minorHAnsi" w:hAnsi="Arial" w:cs="Arial"/>
                <w:sz w:val="24"/>
                <w:szCs w:val="24"/>
                <w:lang w:val="cy-GB"/>
              </w:rPr>
              <w:t>Mehefin 2020.</w:t>
            </w:r>
          </w:p>
          <w:p w14:paraId="52EEFB20" w14:textId="77777777" w:rsidR="00690700" w:rsidRPr="002C3E59" w:rsidRDefault="00690700" w:rsidP="00EE08D7">
            <w:pPr>
              <w:rPr>
                <w:rFonts w:ascii="Arial" w:hAnsi="Arial" w:cs="Arial"/>
                <w:sz w:val="24"/>
                <w:szCs w:val="24"/>
                <w:lang w:val="cy-GB"/>
              </w:rPr>
            </w:pPr>
          </w:p>
          <w:p w14:paraId="72AF0268" w14:textId="6CDEF344" w:rsidR="00690700" w:rsidRPr="002C3E59" w:rsidRDefault="00D075E5" w:rsidP="00690700">
            <w:pPr>
              <w:rPr>
                <w:rFonts w:ascii="Arial" w:hAnsi="Arial" w:cs="Arial"/>
                <w:sz w:val="24"/>
                <w:szCs w:val="24"/>
                <w:lang w:val="cy-GB"/>
              </w:rPr>
            </w:pPr>
            <w:r>
              <w:rPr>
                <w:rFonts w:ascii="Arial" w:hAnsi="Arial" w:cs="Arial"/>
                <w:sz w:val="24"/>
                <w:szCs w:val="24"/>
                <w:lang w:val="cy-GB"/>
              </w:rPr>
              <w:t>Yn gryno</w:t>
            </w:r>
            <w:r w:rsidR="0087531E" w:rsidRPr="002C3E59">
              <w:rPr>
                <w:rFonts w:ascii="Arial" w:hAnsi="Arial" w:cs="Arial"/>
                <w:sz w:val="24"/>
                <w:szCs w:val="24"/>
                <w:lang w:val="cy-GB"/>
              </w:rPr>
              <w:t>:</w:t>
            </w:r>
          </w:p>
          <w:p w14:paraId="1E8251F7" w14:textId="088F2B1A" w:rsidR="0087531E" w:rsidRPr="002C3E59" w:rsidRDefault="0087531E" w:rsidP="00690700">
            <w:pPr>
              <w:rPr>
                <w:rFonts w:ascii="Arial" w:hAnsi="Arial" w:cs="Arial"/>
                <w:sz w:val="24"/>
                <w:szCs w:val="24"/>
                <w:lang w:val="cy-GB"/>
              </w:rPr>
            </w:pPr>
          </w:p>
          <w:p w14:paraId="794881DD" w14:textId="6AF15B90" w:rsidR="00774DAE" w:rsidRPr="002C3E59" w:rsidRDefault="009C4D2B" w:rsidP="00690700">
            <w:pPr>
              <w:rPr>
                <w:rFonts w:ascii="Arial" w:hAnsi="Arial" w:cs="Arial"/>
                <w:sz w:val="24"/>
                <w:szCs w:val="24"/>
                <w:lang w:val="cy-GB"/>
              </w:rPr>
            </w:pPr>
            <w:r>
              <w:rPr>
                <w:rFonts w:ascii="Arial" w:eastAsiaTheme="minorHAnsi" w:hAnsi="Arial" w:cs="Arial"/>
                <w:sz w:val="24"/>
                <w:szCs w:val="24"/>
                <w:lang w:val="cy-GB"/>
              </w:rPr>
              <w:t>Mae’r llenyddiaeth a nodwyd gennym yn gyfyngedig.  At hynny, roedd rhai o’r papurau wedi’u cyhoeddi wyth mlynedd yn ôl ac felly mae’n bosibl nad ydynt yn adlewyrchu datblygiadau technolegol diweddar.</w:t>
            </w:r>
          </w:p>
          <w:p w14:paraId="50E3DA29" w14:textId="77777777" w:rsidR="00774DAE" w:rsidRPr="002C3E59" w:rsidRDefault="00774DAE" w:rsidP="00690700">
            <w:pPr>
              <w:rPr>
                <w:rFonts w:ascii="Arial" w:hAnsi="Arial" w:cs="Arial"/>
                <w:sz w:val="24"/>
                <w:szCs w:val="24"/>
                <w:lang w:val="cy-GB"/>
              </w:rPr>
            </w:pPr>
          </w:p>
          <w:p w14:paraId="79E043EB" w14:textId="3D75F5D6" w:rsidR="00690700" w:rsidRPr="002C3E59" w:rsidRDefault="002C63F8" w:rsidP="00690700">
            <w:pPr>
              <w:rPr>
                <w:rFonts w:ascii="Arial" w:hAnsi="Arial" w:cs="Arial"/>
                <w:sz w:val="24"/>
                <w:szCs w:val="24"/>
                <w:lang w:val="cy-GB"/>
              </w:rPr>
            </w:pPr>
            <w:r>
              <w:rPr>
                <w:rFonts w:ascii="Arial" w:hAnsi="Arial" w:cs="Arial"/>
                <w:sz w:val="24"/>
                <w:szCs w:val="24"/>
                <w:lang w:val="cy-GB"/>
              </w:rPr>
              <w:t xml:space="preserve">Roedd y technolegau a drafodwyd yn y papurau hyn yn amrywio o apiau symudol a </w:t>
            </w:r>
            <w:r w:rsidR="00A966E8">
              <w:rPr>
                <w:rFonts w:ascii="Arial" w:hAnsi="Arial" w:cs="Arial"/>
                <w:sz w:val="24"/>
                <w:szCs w:val="24"/>
                <w:lang w:val="cy-GB"/>
              </w:rPr>
              <w:t>phlatfformau</w:t>
            </w:r>
            <w:r>
              <w:rPr>
                <w:rFonts w:ascii="Arial" w:hAnsi="Arial" w:cs="Arial"/>
                <w:sz w:val="24"/>
                <w:szCs w:val="24"/>
                <w:lang w:val="cy-GB"/>
              </w:rPr>
              <w:t xml:space="preserve"> ar-lein ar gyfer rheoli data, ffurflenni </w:t>
            </w:r>
            <w:r w:rsidR="00A966E8">
              <w:rPr>
                <w:rFonts w:ascii="Arial" w:hAnsi="Arial" w:cs="Arial"/>
                <w:sz w:val="24"/>
                <w:szCs w:val="24"/>
                <w:lang w:val="cy-GB"/>
              </w:rPr>
              <w:t xml:space="preserve">yr oedd modd eu sganio </w:t>
            </w:r>
            <w:r w:rsidR="00B43C58">
              <w:rPr>
                <w:rFonts w:ascii="Arial" w:hAnsi="Arial" w:cs="Arial"/>
                <w:sz w:val="24"/>
                <w:szCs w:val="24"/>
                <w:lang w:val="cy-GB"/>
              </w:rPr>
              <w:t>ar gyfer casglu data, systemau apwyntiadau cleientiaid ar-lein er mwyn trefnu apwyntiadau ar gyfer brechu torfol, i dechnolegau sganio a ddefnyddiwyd i ddarllen codau bar brechiadau a thrwyddedau gyrwyr.  Mae’r canfyddiadau sy’n gysylltiedig â’r technolegau hyn wedi’u nodi yn y tablau data a echdynnwyd isod.</w:t>
            </w:r>
          </w:p>
          <w:p w14:paraId="3305342B" w14:textId="69AF1E60" w:rsidR="00774DAE" w:rsidRPr="002C3E59" w:rsidRDefault="00774DAE" w:rsidP="00690700">
            <w:pPr>
              <w:rPr>
                <w:rFonts w:ascii="Arial" w:hAnsi="Arial" w:cs="Arial"/>
                <w:i/>
                <w:sz w:val="24"/>
                <w:szCs w:val="24"/>
                <w:lang w:val="cy-GB"/>
              </w:rPr>
            </w:pPr>
          </w:p>
          <w:p w14:paraId="0CECE6BD" w14:textId="5883324B" w:rsidR="00463064" w:rsidRPr="002C3E59" w:rsidRDefault="00EE07E1" w:rsidP="00463064">
            <w:pPr>
              <w:rPr>
                <w:rFonts w:ascii="Arial" w:hAnsi="Arial" w:cs="Arial"/>
                <w:sz w:val="24"/>
                <w:szCs w:val="24"/>
                <w:lang w:val="cy-GB"/>
              </w:rPr>
            </w:pPr>
            <w:r>
              <w:rPr>
                <w:rFonts w:ascii="Arial" w:hAnsi="Arial" w:cs="Arial"/>
                <w:sz w:val="24"/>
                <w:szCs w:val="24"/>
                <w:lang w:val="cy-GB"/>
              </w:rPr>
              <w:t>Nid yw ansawdd yr ymchwil sydd wedi’i gynnwys wedi’i asesu ac mae’n deillio o ystod eang o ddeunyddiau cyhoeddedig.</w:t>
            </w:r>
          </w:p>
          <w:p w14:paraId="36DF668D" w14:textId="45B1885E" w:rsidR="00463064" w:rsidRPr="002C3E59" w:rsidRDefault="00463064" w:rsidP="00463064">
            <w:pPr>
              <w:rPr>
                <w:rFonts w:ascii="Arial" w:hAnsi="Arial" w:cs="Arial"/>
                <w:sz w:val="24"/>
                <w:szCs w:val="24"/>
                <w:lang w:val="cy-GB"/>
              </w:rPr>
            </w:pPr>
            <w:r w:rsidRPr="002C3E59">
              <w:rPr>
                <w:rFonts w:ascii="Arial" w:hAnsi="Arial" w:cs="Arial"/>
                <w:sz w:val="24"/>
                <w:szCs w:val="24"/>
                <w:lang w:val="cy-GB"/>
              </w:rPr>
              <w:t xml:space="preserve"> </w:t>
            </w:r>
          </w:p>
          <w:p w14:paraId="4BA796B2" w14:textId="1794AD3B" w:rsidR="00EE08D7" w:rsidRPr="002C3E59" w:rsidRDefault="00957E7B" w:rsidP="00957E7B">
            <w:pPr>
              <w:rPr>
                <w:rFonts w:ascii="Verdana" w:hAnsi="Verdana"/>
                <w:sz w:val="24"/>
                <w:szCs w:val="24"/>
                <w:lang w:val="cy-GB"/>
              </w:rPr>
            </w:pPr>
            <w:r>
              <w:rPr>
                <w:rFonts w:ascii="Arial" w:hAnsi="Arial" w:cs="Arial"/>
                <w:sz w:val="24"/>
                <w:szCs w:val="24"/>
                <w:lang w:val="cy-GB"/>
              </w:rPr>
              <w:t>Fel</w:t>
            </w:r>
            <w:r w:rsidR="00B43C58">
              <w:rPr>
                <w:rFonts w:ascii="Arial" w:hAnsi="Arial" w:cs="Arial"/>
                <w:sz w:val="24"/>
                <w:szCs w:val="24"/>
                <w:lang w:val="cy-GB"/>
              </w:rPr>
              <w:t xml:space="preserve"> camau nesaf </w:t>
            </w:r>
            <w:r>
              <w:rPr>
                <w:rFonts w:ascii="Arial" w:hAnsi="Arial" w:cs="Arial"/>
                <w:sz w:val="24"/>
                <w:szCs w:val="24"/>
                <w:lang w:val="cy-GB"/>
              </w:rPr>
              <w:t xml:space="preserve">gellid </w:t>
            </w:r>
            <w:r w:rsidR="000D3DB9">
              <w:rPr>
                <w:rFonts w:ascii="Arial" w:hAnsi="Arial" w:cs="Arial"/>
                <w:sz w:val="24"/>
                <w:szCs w:val="24"/>
                <w:lang w:val="cy-GB"/>
              </w:rPr>
              <w:t>c</w:t>
            </w:r>
            <w:r w:rsidR="00B43C58">
              <w:rPr>
                <w:rFonts w:ascii="Arial" w:hAnsi="Arial" w:cs="Arial"/>
                <w:sz w:val="24"/>
                <w:szCs w:val="24"/>
                <w:lang w:val="cy-GB"/>
              </w:rPr>
              <w:t>ysylltu â’r sefydliadau a nodwyd er mwyn cael mynediad at eu harbenigedd yn y maes hwn.</w:t>
            </w:r>
          </w:p>
        </w:tc>
      </w:tr>
      <w:tr w:rsidR="00690700" w:rsidRPr="002C3E59" w14:paraId="423324F7" w14:textId="77777777" w:rsidTr="007F34CD">
        <w:tc>
          <w:tcPr>
            <w:tcW w:w="9747" w:type="dxa"/>
            <w:shd w:val="clear" w:color="auto" w:fill="C9E4FF"/>
          </w:tcPr>
          <w:p w14:paraId="163674FF" w14:textId="77777777" w:rsidR="00690700" w:rsidRPr="002C3E59" w:rsidRDefault="00690700" w:rsidP="00E876EA">
            <w:pPr>
              <w:rPr>
                <w:rFonts w:ascii="Verdana" w:hAnsi="Verdana"/>
                <w:b/>
                <w:sz w:val="24"/>
                <w:szCs w:val="24"/>
                <w:lang w:val="cy-GB"/>
              </w:rPr>
            </w:pPr>
          </w:p>
        </w:tc>
      </w:tr>
    </w:tbl>
    <w:p w14:paraId="32B79203" w14:textId="47E64EF2" w:rsidR="00444288" w:rsidRPr="002C3E59" w:rsidRDefault="00444288" w:rsidP="007F34CD">
      <w:pPr>
        <w:rPr>
          <w:rFonts w:ascii="Arial" w:hAnsi="Arial" w:cs="Arial"/>
          <w:sz w:val="24"/>
          <w:lang w:val="cy-GB"/>
        </w:rPr>
      </w:pPr>
    </w:p>
    <w:p w14:paraId="5D28EE78" w14:textId="696F7493" w:rsidR="00444288" w:rsidRPr="002C3E59" w:rsidRDefault="00444288" w:rsidP="007F34CD">
      <w:pPr>
        <w:rPr>
          <w:rFonts w:ascii="Arial" w:hAnsi="Arial" w:cs="Arial"/>
          <w:sz w:val="24"/>
          <w:lang w:val="cy-GB"/>
        </w:rPr>
      </w:pPr>
    </w:p>
    <w:p w14:paraId="0782FA39" w14:textId="135C4EF0" w:rsidR="00444288" w:rsidRPr="002C3E59" w:rsidRDefault="0061197C" w:rsidP="007F34CD">
      <w:pPr>
        <w:rPr>
          <w:rFonts w:ascii="Arial" w:hAnsi="Arial" w:cs="Arial"/>
          <w:b/>
          <w:sz w:val="24"/>
          <w:lang w:val="cy-GB"/>
        </w:rPr>
      </w:pPr>
      <w:r>
        <w:rPr>
          <w:rFonts w:ascii="Arial" w:hAnsi="Arial" w:cs="Arial"/>
          <w:b/>
          <w:sz w:val="24"/>
          <w:lang w:val="cy-GB"/>
        </w:rPr>
        <w:t>Dulliau</w:t>
      </w:r>
    </w:p>
    <w:p w14:paraId="24AD3B10" w14:textId="77777777" w:rsidR="00444288" w:rsidRPr="002C3E59" w:rsidRDefault="00444288" w:rsidP="007F34CD">
      <w:pPr>
        <w:rPr>
          <w:rFonts w:ascii="Arial" w:hAnsi="Arial" w:cs="Arial"/>
          <w:sz w:val="24"/>
          <w:lang w:val="cy-GB"/>
        </w:rPr>
      </w:pPr>
    </w:p>
    <w:p w14:paraId="2CEBA24B" w14:textId="461B2E80" w:rsidR="0061197C" w:rsidRPr="0061197C" w:rsidRDefault="0061197C" w:rsidP="0061197C">
      <w:pPr>
        <w:jc w:val="both"/>
        <w:rPr>
          <w:rFonts w:ascii="Arial" w:eastAsiaTheme="minorHAnsi" w:hAnsi="Arial" w:cs="Arial"/>
          <w:sz w:val="24"/>
          <w:szCs w:val="24"/>
          <w:lang w:val="cy-GB"/>
        </w:rPr>
      </w:pPr>
      <w:r w:rsidRPr="0061197C">
        <w:rPr>
          <w:rFonts w:ascii="Arial" w:eastAsiaTheme="minorHAnsi" w:hAnsi="Arial" w:cs="Arial"/>
          <w:sz w:val="24"/>
          <w:szCs w:val="24"/>
          <w:lang w:val="cy-GB"/>
        </w:rPr>
        <w:t>Yn dilyn chwiliad o gronfeydd data a llenyddiaeth lwyd</w:t>
      </w:r>
      <w:r w:rsidR="00957E7B">
        <w:rPr>
          <w:rFonts w:ascii="Arial" w:eastAsiaTheme="minorHAnsi" w:hAnsi="Arial" w:cs="Arial"/>
          <w:sz w:val="24"/>
          <w:szCs w:val="24"/>
          <w:lang w:val="cy-GB"/>
        </w:rPr>
        <w:t xml:space="preserve"> a sgriniad</w:t>
      </w:r>
      <w:r w:rsidRPr="0061197C">
        <w:rPr>
          <w:rFonts w:ascii="Arial" w:eastAsiaTheme="minorHAnsi" w:hAnsi="Arial" w:cs="Arial"/>
          <w:sz w:val="24"/>
          <w:szCs w:val="24"/>
          <w:lang w:val="cy-GB"/>
        </w:rPr>
        <w:t xml:space="preserve"> (manylion ar gael ar gais) nodwyd </w:t>
      </w:r>
      <w:r w:rsidR="00957E7B">
        <w:rPr>
          <w:rFonts w:ascii="Arial" w:eastAsiaTheme="minorHAnsi" w:hAnsi="Arial" w:cs="Arial"/>
          <w:sz w:val="24"/>
          <w:szCs w:val="24"/>
          <w:lang w:val="cy-GB"/>
        </w:rPr>
        <w:t>wyth</w:t>
      </w:r>
      <w:r>
        <w:rPr>
          <w:rFonts w:ascii="Arial" w:eastAsiaTheme="minorHAnsi" w:hAnsi="Arial" w:cs="Arial"/>
          <w:sz w:val="24"/>
          <w:szCs w:val="24"/>
          <w:lang w:val="cy-GB"/>
        </w:rPr>
        <w:t xml:space="preserve"> ffynhonnell sy’n </w:t>
      </w:r>
      <w:r w:rsidRPr="0061197C">
        <w:rPr>
          <w:rFonts w:ascii="Arial" w:eastAsiaTheme="minorHAnsi" w:hAnsi="Arial" w:cs="Arial"/>
          <w:sz w:val="24"/>
          <w:szCs w:val="24"/>
          <w:lang w:val="cy-GB"/>
        </w:rPr>
        <w:t xml:space="preserve">berthnasol i’r </w:t>
      </w:r>
      <w:r>
        <w:rPr>
          <w:rFonts w:ascii="Arial" w:eastAsiaTheme="minorHAnsi" w:hAnsi="Arial" w:cs="Arial"/>
          <w:sz w:val="24"/>
          <w:szCs w:val="24"/>
          <w:lang w:val="cy-GB"/>
        </w:rPr>
        <w:t>c</w:t>
      </w:r>
      <w:r w:rsidRPr="0061197C">
        <w:rPr>
          <w:rFonts w:ascii="Arial" w:eastAsiaTheme="minorHAnsi" w:hAnsi="Arial" w:cs="Arial"/>
          <w:sz w:val="24"/>
          <w:szCs w:val="24"/>
          <w:lang w:val="cy-GB"/>
        </w:rPr>
        <w:t>westiwn h</w:t>
      </w:r>
      <w:r>
        <w:rPr>
          <w:rFonts w:ascii="Arial" w:eastAsiaTheme="minorHAnsi" w:hAnsi="Arial" w:cs="Arial"/>
          <w:sz w:val="24"/>
          <w:szCs w:val="24"/>
          <w:lang w:val="cy-GB"/>
        </w:rPr>
        <w:t>w</w:t>
      </w:r>
      <w:r w:rsidRPr="0061197C">
        <w:rPr>
          <w:rFonts w:ascii="Arial" w:eastAsiaTheme="minorHAnsi" w:hAnsi="Arial" w:cs="Arial"/>
          <w:sz w:val="24"/>
          <w:szCs w:val="24"/>
          <w:lang w:val="cy-GB"/>
        </w:rPr>
        <w:t xml:space="preserve">n.  Cynhaliwyd y </w:t>
      </w:r>
      <w:r>
        <w:rPr>
          <w:rFonts w:ascii="Arial" w:eastAsiaTheme="minorHAnsi" w:hAnsi="Arial" w:cs="Arial"/>
          <w:sz w:val="24"/>
          <w:szCs w:val="24"/>
          <w:lang w:val="cy-GB"/>
        </w:rPr>
        <w:t xml:space="preserve">mwyafrif o’r </w:t>
      </w:r>
      <w:r w:rsidRPr="0061197C">
        <w:rPr>
          <w:rFonts w:ascii="Arial" w:eastAsiaTheme="minorHAnsi" w:hAnsi="Arial" w:cs="Arial"/>
          <w:sz w:val="24"/>
          <w:szCs w:val="24"/>
          <w:lang w:val="cy-GB"/>
        </w:rPr>
        <w:t xml:space="preserve">gwaith sgrinio </w:t>
      </w:r>
      <w:r w:rsidR="00021977">
        <w:rPr>
          <w:rFonts w:ascii="Arial" w:eastAsiaTheme="minorHAnsi" w:hAnsi="Arial" w:cs="Arial"/>
          <w:sz w:val="24"/>
          <w:szCs w:val="24"/>
          <w:lang w:val="cy-GB"/>
        </w:rPr>
        <w:t>gan un adolyg</w:t>
      </w:r>
      <w:r w:rsidR="00A966E8">
        <w:rPr>
          <w:rFonts w:ascii="Arial" w:eastAsiaTheme="minorHAnsi" w:hAnsi="Arial" w:cs="Arial"/>
          <w:sz w:val="24"/>
          <w:szCs w:val="24"/>
          <w:lang w:val="cy-GB"/>
        </w:rPr>
        <w:t>ydd</w:t>
      </w:r>
      <w:r w:rsidR="00021977">
        <w:rPr>
          <w:rFonts w:ascii="Arial" w:eastAsiaTheme="minorHAnsi" w:hAnsi="Arial" w:cs="Arial"/>
          <w:sz w:val="24"/>
          <w:szCs w:val="24"/>
          <w:lang w:val="cy-GB"/>
        </w:rPr>
        <w:t xml:space="preserve"> </w:t>
      </w:r>
      <w:r w:rsidR="00A966E8">
        <w:rPr>
          <w:rFonts w:ascii="Arial" w:eastAsiaTheme="minorHAnsi" w:hAnsi="Arial" w:cs="Arial"/>
          <w:sz w:val="24"/>
          <w:szCs w:val="24"/>
          <w:lang w:val="cy-GB"/>
        </w:rPr>
        <w:t xml:space="preserve">ond </w:t>
      </w:r>
      <w:r w:rsidR="00021977">
        <w:rPr>
          <w:rFonts w:ascii="Arial" w:eastAsiaTheme="minorHAnsi" w:hAnsi="Arial" w:cs="Arial"/>
          <w:sz w:val="24"/>
          <w:szCs w:val="24"/>
          <w:lang w:val="cy-GB"/>
        </w:rPr>
        <w:t>cynhaliwyd gwiriadau cysondeb ar fwy na</w:t>
      </w:r>
      <w:r w:rsidR="00A966E8">
        <w:rPr>
          <w:rFonts w:ascii="Arial" w:eastAsiaTheme="minorHAnsi" w:hAnsi="Arial" w:cs="Arial"/>
          <w:sz w:val="24"/>
          <w:szCs w:val="24"/>
          <w:lang w:val="cy-GB"/>
        </w:rPr>
        <w:t>g</w:t>
      </w:r>
      <w:r w:rsidR="00021977">
        <w:rPr>
          <w:rFonts w:ascii="Arial" w:eastAsiaTheme="minorHAnsi" w:hAnsi="Arial" w:cs="Arial"/>
          <w:sz w:val="24"/>
          <w:szCs w:val="24"/>
          <w:lang w:val="cy-GB"/>
        </w:rPr>
        <w:t xml:space="preserve"> 20% o’r cofnodion.  </w:t>
      </w:r>
      <w:r w:rsidRPr="0061197C">
        <w:rPr>
          <w:rFonts w:ascii="Arial" w:eastAsiaTheme="minorHAnsi" w:hAnsi="Arial" w:cs="Arial"/>
          <w:sz w:val="24"/>
          <w:szCs w:val="24"/>
          <w:lang w:val="cy-GB"/>
        </w:rPr>
        <w:t>Ni chynhaliwyd unrhyw werthusiadau beirniadol o’r ffynonellau sydd wedi’u cynnwys.  Dim ond ffynonellau o wledydd y Sefydliad ar gyfer Cydweithrediad a Datblygiad Economaidd (OECD)</w:t>
      </w:r>
      <w:r w:rsidR="004533FB">
        <w:rPr>
          <w:rFonts w:ascii="Arial" w:eastAsiaTheme="minorHAnsi" w:hAnsi="Arial" w:cs="Arial"/>
          <w:sz w:val="24"/>
          <w:szCs w:val="24"/>
          <w:lang w:val="cy-GB"/>
        </w:rPr>
        <w:t>, Hong Kong, Singap</w:t>
      </w:r>
      <w:r w:rsidR="00A966E8">
        <w:rPr>
          <w:rFonts w:ascii="Arial" w:eastAsiaTheme="minorHAnsi" w:hAnsi="Arial" w:cs="Arial"/>
          <w:sz w:val="24"/>
          <w:szCs w:val="24"/>
          <w:lang w:val="cy-GB"/>
        </w:rPr>
        <w:t>ô</w:t>
      </w:r>
      <w:r w:rsidR="004533FB">
        <w:rPr>
          <w:rFonts w:ascii="Arial" w:eastAsiaTheme="minorHAnsi" w:hAnsi="Arial" w:cs="Arial"/>
          <w:sz w:val="24"/>
          <w:szCs w:val="24"/>
          <w:lang w:val="cy-GB"/>
        </w:rPr>
        <w:t>r a Taiwan</w:t>
      </w:r>
      <w:r w:rsidRPr="0061197C">
        <w:rPr>
          <w:rFonts w:ascii="Arial" w:eastAsiaTheme="minorHAnsi" w:hAnsi="Arial" w:cs="Arial"/>
          <w:sz w:val="24"/>
          <w:szCs w:val="24"/>
          <w:lang w:val="cy-GB"/>
        </w:rPr>
        <w:t xml:space="preserve"> sydd wedi’u cynnwys.</w:t>
      </w:r>
      <w:r w:rsidR="004533FB">
        <w:rPr>
          <w:rFonts w:ascii="Arial" w:eastAsiaTheme="minorHAnsi" w:hAnsi="Arial" w:cs="Arial"/>
          <w:sz w:val="24"/>
          <w:szCs w:val="24"/>
          <w:lang w:val="cy-GB"/>
        </w:rPr>
        <w:t xml:space="preserve">  Fe wnaethom edrych ar dystiolaeth o’r gwledydd datblygedig hyn oherwydd roedd </w:t>
      </w:r>
      <w:r w:rsidR="004A20BE">
        <w:rPr>
          <w:rFonts w:ascii="Arial" w:eastAsiaTheme="minorHAnsi" w:hAnsi="Arial" w:cs="Arial"/>
          <w:sz w:val="24"/>
          <w:szCs w:val="24"/>
          <w:lang w:val="cy-GB"/>
        </w:rPr>
        <w:t xml:space="preserve">yn fwy tebygol y gellir cyffredinoli </w:t>
      </w:r>
      <w:r w:rsidR="004533FB">
        <w:rPr>
          <w:rFonts w:ascii="Arial" w:eastAsiaTheme="minorHAnsi" w:hAnsi="Arial" w:cs="Arial"/>
          <w:sz w:val="24"/>
          <w:szCs w:val="24"/>
          <w:lang w:val="cy-GB"/>
        </w:rPr>
        <w:t xml:space="preserve">canfyddiadau’r rhain </w:t>
      </w:r>
      <w:r w:rsidR="004A20BE">
        <w:rPr>
          <w:rFonts w:ascii="Arial" w:eastAsiaTheme="minorHAnsi" w:hAnsi="Arial" w:cs="Arial"/>
          <w:sz w:val="24"/>
          <w:szCs w:val="24"/>
          <w:lang w:val="cy-GB"/>
        </w:rPr>
        <w:t>i’r DU.</w:t>
      </w:r>
    </w:p>
    <w:p w14:paraId="31F6285E" w14:textId="77777777" w:rsidR="000E179B" w:rsidRPr="002C3E59" w:rsidRDefault="000E179B" w:rsidP="00276CDE">
      <w:pPr>
        <w:rPr>
          <w:rFonts w:ascii="Arial" w:hAnsi="Arial" w:cs="Arial"/>
          <w:b/>
          <w:sz w:val="24"/>
          <w:lang w:val="cy-GB"/>
        </w:rPr>
      </w:pPr>
    </w:p>
    <w:p w14:paraId="4B776EB2" w14:textId="77777777" w:rsidR="000E179B" w:rsidRPr="002C3E59" w:rsidRDefault="000E179B" w:rsidP="00276CDE">
      <w:pPr>
        <w:rPr>
          <w:rFonts w:ascii="Arial" w:hAnsi="Arial" w:cs="Arial"/>
          <w:b/>
          <w:sz w:val="24"/>
          <w:lang w:val="cy-GB"/>
        </w:rPr>
      </w:pPr>
    </w:p>
    <w:p w14:paraId="51110B38" w14:textId="77777777" w:rsidR="00962D15" w:rsidRPr="002C3E59" w:rsidRDefault="00962D15" w:rsidP="00276CDE">
      <w:pPr>
        <w:rPr>
          <w:rFonts w:ascii="Arial" w:hAnsi="Arial" w:cs="Arial"/>
          <w:b/>
          <w:sz w:val="24"/>
          <w:lang w:val="cy-GB"/>
        </w:rPr>
      </w:pPr>
    </w:p>
    <w:p w14:paraId="15E834CB" w14:textId="77777777" w:rsidR="00962D15" w:rsidRPr="002C3E59" w:rsidRDefault="00962D15" w:rsidP="00276CDE">
      <w:pPr>
        <w:rPr>
          <w:rFonts w:ascii="Arial" w:hAnsi="Arial" w:cs="Arial"/>
          <w:b/>
          <w:sz w:val="24"/>
          <w:lang w:val="cy-GB"/>
        </w:rPr>
      </w:pPr>
    </w:p>
    <w:p w14:paraId="0396A96C" w14:textId="53159EC0" w:rsidR="00403D5B" w:rsidRPr="002C3E59" w:rsidRDefault="00BC3A80" w:rsidP="00276CDE">
      <w:pPr>
        <w:rPr>
          <w:rFonts w:ascii="Arial" w:hAnsi="Arial" w:cs="Arial"/>
          <w:b/>
          <w:sz w:val="24"/>
          <w:lang w:val="cy-GB"/>
        </w:rPr>
      </w:pPr>
      <w:r>
        <w:rPr>
          <w:rFonts w:ascii="Arial" w:hAnsi="Arial" w:cs="Arial"/>
          <w:b/>
          <w:sz w:val="24"/>
          <w:lang w:val="cy-GB"/>
        </w:rPr>
        <w:t>Canfyddiadau</w:t>
      </w:r>
    </w:p>
    <w:p w14:paraId="634D0B40" w14:textId="77777777" w:rsidR="00403D5B" w:rsidRPr="002C3E59" w:rsidRDefault="00403D5B" w:rsidP="00276CDE">
      <w:pPr>
        <w:rPr>
          <w:rFonts w:ascii="Arial" w:hAnsi="Arial" w:cs="Arial"/>
          <w:sz w:val="24"/>
          <w:lang w:val="cy-GB"/>
        </w:rPr>
      </w:pPr>
    </w:p>
    <w:p w14:paraId="6D936E88" w14:textId="5B9CD255" w:rsidR="00276CDE" w:rsidRPr="002C3E59" w:rsidRDefault="00BC3A80" w:rsidP="00276CDE">
      <w:pPr>
        <w:rPr>
          <w:rFonts w:ascii="Arial" w:hAnsi="Arial" w:cs="Arial"/>
          <w:sz w:val="24"/>
          <w:lang w:val="cy-GB"/>
        </w:rPr>
      </w:pPr>
      <w:r>
        <w:rPr>
          <w:rFonts w:ascii="Arial" w:hAnsi="Arial" w:cs="Arial"/>
          <w:sz w:val="24"/>
          <w:lang w:val="cy-GB"/>
        </w:rPr>
        <w:t xml:space="preserve">Roedd y ffynonellau </w:t>
      </w:r>
      <w:r w:rsidR="00311EA7">
        <w:rPr>
          <w:rFonts w:ascii="Arial" w:hAnsi="Arial" w:cs="Arial"/>
          <w:sz w:val="24"/>
          <w:lang w:val="cy-GB"/>
        </w:rPr>
        <w:t xml:space="preserve">dan sylw yn </w:t>
      </w:r>
      <w:r w:rsidR="00A966E8">
        <w:rPr>
          <w:rFonts w:ascii="Arial" w:hAnsi="Arial" w:cs="Arial"/>
          <w:sz w:val="24"/>
          <w:lang w:val="cy-GB"/>
        </w:rPr>
        <w:t xml:space="preserve">cynnwys </w:t>
      </w:r>
      <w:r w:rsidR="00311EA7">
        <w:rPr>
          <w:rFonts w:ascii="Arial" w:hAnsi="Arial" w:cs="Arial"/>
          <w:sz w:val="24"/>
          <w:lang w:val="cy-GB"/>
        </w:rPr>
        <w:t>wyth papur, sef pedair astudiaeth ddisgrifiadol, un sylwebaeth, un adroddiad a dau grynodeb o gynadleddau.</w:t>
      </w:r>
    </w:p>
    <w:p w14:paraId="4C044507" w14:textId="77777777" w:rsidR="00276CDE" w:rsidRPr="002C3E59" w:rsidRDefault="00276CDE" w:rsidP="00276CDE">
      <w:pPr>
        <w:rPr>
          <w:rFonts w:ascii="Arial" w:hAnsi="Arial" w:cs="Arial"/>
          <w:sz w:val="24"/>
          <w:lang w:val="cy-GB"/>
        </w:rPr>
      </w:pPr>
    </w:p>
    <w:p w14:paraId="5AD8ED7D" w14:textId="6BF24177" w:rsidR="00276CDE" w:rsidRPr="002C3E59" w:rsidRDefault="00311EA7" w:rsidP="00276CDE">
      <w:pPr>
        <w:rPr>
          <w:rFonts w:ascii="Arial" w:hAnsi="Arial" w:cs="Arial"/>
          <w:sz w:val="24"/>
          <w:szCs w:val="24"/>
          <w:lang w:val="cy-GB"/>
        </w:rPr>
      </w:pPr>
      <w:r>
        <w:rPr>
          <w:rFonts w:ascii="Arial" w:hAnsi="Arial" w:cs="Arial"/>
          <w:sz w:val="24"/>
          <w:szCs w:val="24"/>
          <w:lang w:val="cy-GB"/>
        </w:rPr>
        <w:t>Mae gwybodaeth o’r ffynonellau hyn sy’n berthnasol i’r cwestiynau hyn wedi’</w:t>
      </w:r>
      <w:r w:rsidR="00A966E8">
        <w:rPr>
          <w:rFonts w:ascii="Arial" w:hAnsi="Arial" w:cs="Arial"/>
          <w:sz w:val="24"/>
          <w:szCs w:val="24"/>
          <w:lang w:val="cy-GB"/>
        </w:rPr>
        <w:t xml:space="preserve">i chynnwys </w:t>
      </w:r>
      <w:r>
        <w:rPr>
          <w:rFonts w:ascii="Arial" w:hAnsi="Arial" w:cs="Arial"/>
          <w:sz w:val="24"/>
          <w:szCs w:val="24"/>
          <w:lang w:val="cy-GB"/>
        </w:rPr>
        <w:t xml:space="preserve">yn y tablau </w:t>
      </w:r>
      <w:r w:rsidR="0073758A">
        <w:rPr>
          <w:rFonts w:ascii="Arial" w:hAnsi="Arial" w:cs="Arial"/>
          <w:sz w:val="24"/>
          <w:szCs w:val="24"/>
          <w:lang w:val="cy-GB"/>
        </w:rPr>
        <w:t xml:space="preserve">yn yr adran echdynnu data.  Cyflwynir dau dabl lle mae erthyglau wedi’u gosod mewn grŵp yn ôl </w:t>
      </w:r>
      <w:r w:rsidR="00A966E8">
        <w:rPr>
          <w:rFonts w:ascii="Arial" w:hAnsi="Arial" w:cs="Arial"/>
          <w:sz w:val="24"/>
          <w:szCs w:val="24"/>
          <w:lang w:val="cy-GB"/>
        </w:rPr>
        <w:t xml:space="preserve">eu </w:t>
      </w:r>
      <w:r w:rsidR="0073758A">
        <w:rPr>
          <w:rFonts w:ascii="Arial" w:hAnsi="Arial" w:cs="Arial"/>
          <w:sz w:val="24"/>
          <w:szCs w:val="24"/>
          <w:lang w:val="cy-GB"/>
        </w:rPr>
        <w:t>math.</w:t>
      </w:r>
    </w:p>
    <w:p w14:paraId="4970C816" w14:textId="2ACE7A26" w:rsidR="00EE08D7" w:rsidRPr="002C3E59" w:rsidRDefault="00EE08D7">
      <w:pPr>
        <w:rPr>
          <w:rFonts w:ascii="Arial" w:hAnsi="Arial" w:cs="Arial"/>
          <w:sz w:val="24"/>
          <w:lang w:val="cy-GB"/>
        </w:rPr>
      </w:pPr>
    </w:p>
    <w:p w14:paraId="41B9D1B9" w14:textId="25070A48" w:rsidR="00511122" w:rsidRPr="002C3E59" w:rsidRDefault="0073758A">
      <w:pPr>
        <w:rPr>
          <w:rFonts w:ascii="Arial" w:hAnsi="Arial" w:cs="Arial"/>
          <w:b/>
          <w:sz w:val="24"/>
          <w:lang w:val="cy-GB"/>
        </w:rPr>
      </w:pPr>
      <w:r>
        <w:rPr>
          <w:rFonts w:ascii="Arial" w:hAnsi="Arial" w:cs="Arial"/>
          <w:b/>
          <w:sz w:val="24"/>
          <w:lang w:val="cy-GB"/>
        </w:rPr>
        <w:t>Cyfyngiadau</w:t>
      </w:r>
      <w:r w:rsidR="002950EA" w:rsidRPr="002C3E59">
        <w:rPr>
          <w:rFonts w:ascii="Arial" w:hAnsi="Arial" w:cs="Arial"/>
          <w:b/>
          <w:sz w:val="24"/>
          <w:lang w:val="cy-GB"/>
        </w:rPr>
        <w:t>:</w:t>
      </w:r>
    </w:p>
    <w:p w14:paraId="7F3009D1" w14:textId="344B08FB" w:rsidR="004E0419" w:rsidRPr="003F13B5" w:rsidRDefault="004E0419" w:rsidP="004E0419">
      <w:pPr>
        <w:jc w:val="both"/>
        <w:rPr>
          <w:rFonts w:ascii="Arial" w:hAnsi="Arial" w:cs="Arial"/>
          <w:b/>
          <w:sz w:val="24"/>
          <w:szCs w:val="24"/>
          <w:lang w:val="cy-GB"/>
        </w:rPr>
      </w:pPr>
    </w:p>
    <w:p w14:paraId="70F5A25D" w14:textId="6ADDE724" w:rsidR="004E0419" w:rsidRPr="003F13B5" w:rsidRDefault="004E0419" w:rsidP="004E0419">
      <w:pPr>
        <w:rPr>
          <w:rFonts w:ascii="Arial" w:hAnsi="Arial" w:cs="Arial"/>
          <w:sz w:val="24"/>
          <w:szCs w:val="24"/>
          <w:lang w:val="cy-GB"/>
        </w:rPr>
      </w:pPr>
      <w:r>
        <w:rPr>
          <w:rFonts w:ascii="Arial" w:hAnsi="Arial" w:cs="Arial"/>
          <w:sz w:val="24"/>
          <w:szCs w:val="24"/>
          <w:lang w:val="cy-GB"/>
        </w:rPr>
        <w:t>Gallai’r crynodeb hwn fod yn ddefnyddiol i nodi pwyntiau allweddol ar y pwnc.  Fodd bynnag, nid yw ansawdd yr ymchwil sydd wedi’i gynnwys wedi’i asesu ac mae’n deillio o ystod eang o ddeunydd</w:t>
      </w:r>
      <w:r w:rsidR="000D3DB9">
        <w:rPr>
          <w:rFonts w:ascii="Arial" w:hAnsi="Arial" w:cs="Arial"/>
          <w:sz w:val="24"/>
          <w:szCs w:val="24"/>
          <w:lang w:val="cy-GB"/>
        </w:rPr>
        <w:t>iau</w:t>
      </w:r>
      <w:r>
        <w:rPr>
          <w:rFonts w:ascii="Arial" w:hAnsi="Arial" w:cs="Arial"/>
          <w:sz w:val="24"/>
          <w:szCs w:val="24"/>
          <w:lang w:val="cy-GB"/>
        </w:rPr>
        <w:t xml:space="preserve"> cyhoeddedig.</w:t>
      </w:r>
    </w:p>
    <w:p w14:paraId="1A62CB57" w14:textId="77777777" w:rsidR="004E0419" w:rsidRPr="003F13B5" w:rsidRDefault="004E0419" w:rsidP="004E0419">
      <w:pPr>
        <w:rPr>
          <w:rFonts w:ascii="Arial" w:hAnsi="Arial" w:cs="Arial"/>
          <w:lang w:val="cy-GB"/>
        </w:rPr>
      </w:pPr>
    </w:p>
    <w:p w14:paraId="05838EA4" w14:textId="77777777" w:rsidR="009B43FC" w:rsidRPr="002C3E59" w:rsidRDefault="009B43FC">
      <w:pPr>
        <w:rPr>
          <w:rFonts w:ascii="Arial" w:hAnsi="Arial" w:cs="Arial"/>
          <w:sz w:val="24"/>
          <w:szCs w:val="24"/>
          <w:lang w:val="cy-GB"/>
        </w:rPr>
      </w:pPr>
    </w:p>
    <w:p w14:paraId="0BCB4DE8" w14:textId="68416AA1" w:rsidR="00094283" w:rsidRPr="002C3E59" w:rsidRDefault="0073758A">
      <w:pPr>
        <w:rPr>
          <w:rFonts w:ascii="Arial" w:hAnsi="Arial" w:cs="Arial"/>
          <w:b/>
          <w:sz w:val="24"/>
          <w:lang w:val="cy-GB"/>
        </w:rPr>
      </w:pPr>
      <w:r>
        <w:rPr>
          <w:rFonts w:ascii="Arial" w:hAnsi="Arial" w:cs="Arial"/>
          <w:b/>
          <w:sz w:val="24"/>
          <w:lang w:val="cy-GB"/>
        </w:rPr>
        <w:t>Y camau nesaf</w:t>
      </w:r>
      <w:r w:rsidR="004D788D" w:rsidRPr="002C3E59">
        <w:rPr>
          <w:rFonts w:ascii="Arial" w:hAnsi="Arial" w:cs="Arial"/>
          <w:b/>
          <w:sz w:val="24"/>
          <w:lang w:val="cy-GB"/>
        </w:rPr>
        <w:t>:</w:t>
      </w:r>
      <w:r w:rsidR="00774DAE" w:rsidRPr="002C3E59">
        <w:rPr>
          <w:rFonts w:ascii="Arial" w:hAnsi="Arial" w:cs="Arial"/>
          <w:b/>
          <w:sz w:val="24"/>
          <w:lang w:val="cy-GB"/>
        </w:rPr>
        <w:t xml:space="preserve"> </w:t>
      </w:r>
    </w:p>
    <w:p w14:paraId="3BD96C85" w14:textId="77777777" w:rsidR="004D788D" w:rsidRPr="002C3E59" w:rsidRDefault="004D788D">
      <w:pPr>
        <w:rPr>
          <w:rFonts w:ascii="Arial" w:hAnsi="Arial" w:cs="Arial"/>
          <w:b/>
          <w:sz w:val="24"/>
          <w:lang w:val="cy-GB"/>
        </w:rPr>
      </w:pPr>
    </w:p>
    <w:p w14:paraId="2AE877D3" w14:textId="7C8A2B72" w:rsidR="00A30522" w:rsidRPr="002C3E59" w:rsidRDefault="004E0419" w:rsidP="00A30522">
      <w:pPr>
        <w:rPr>
          <w:rFonts w:ascii="Arial" w:hAnsi="Arial" w:cs="Arial"/>
          <w:sz w:val="24"/>
          <w:lang w:val="cy-GB"/>
        </w:rPr>
      </w:pPr>
      <w:r>
        <w:rPr>
          <w:rFonts w:ascii="Arial" w:hAnsi="Arial" w:cs="Arial"/>
          <w:sz w:val="24"/>
          <w:lang w:val="cy-GB"/>
        </w:rPr>
        <w:t>Er mwyn hysbysu ymateb, gellir cynnal un neu fwy o’r opsiynau canlynol:</w:t>
      </w:r>
    </w:p>
    <w:p w14:paraId="759A0C3A" w14:textId="31D3F572" w:rsidR="00774DAE" w:rsidRPr="002C3E59" w:rsidRDefault="00774DAE" w:rsidP="00A30522">
      <w:pPr>
        <w:rPr>
          <w:rFonts w:ascii="Arial" w:hAnsi="Arial" w:cs="Arial"/>
          <w:sz w:val="24"/>
          <w:lang w:val="cy-GB"/>
        </w:rPr>
      </w:pPr>
    </w:p>
    <w:p w14:paraId="2B7BF14E" w14:textId="00A75914" w:rsidR="00774DAE" w:rsidRPr="002C3E59" w:rsidRDefault="004E0419" w:rsidP="00A30522">
      <w:pPr>
        <w:rPr>
          <w:rFonts w:ascii="Arial" w:hAnsi="Arial" w:cs="Arial"/>
          <w:sz w:val="24"/>
          <w:lang w:val="cy-GB"/>
        </w:rPr>
      </w:pPr>
      <w:r>
        <w:rPr>
          <w:rFonts w:ascii="Arial" w:hAnsi="Arial" w:cs="Arial"/>
          <w:sz w:val="24"/>
          <w:lang w:val="cy-GB"/>
        </w:rPr>
        <w:t>Rydym wedi nodi sawl papur sy’n disgrifio profiadau nifer o sefydliadau wrth gynnal</w:t>
      </w:r>
      <w:r w:rsidR="00A966E8">
        <w:rPr>
          <w:rFonts w:ascii="Arial" w:hAnsi="Arial" w:cs="Arial"/>
          <w:sz w:val="24"/>
          <w:lang w:val="cy-GB"/>
        </w:rPr>
        <w:t xml:space="preserve"> rhaglenni</w:t>
      </w:r>
      <w:r>
        <w:rPr>
          <w:rFonts w:ascii="Arial" w:hAnsi="Arial" w:cs="Arial"/>
          <w:sz w:val="24"/>
          <w:lang w:val="cy-GB"/>
        </w:rPr>
        <w:t xml:space="preserve"> brechu torfol.  Rydym o’r farn y gallai fod yn ddefnyddiol cysylltu â’r sefydliadau canlynol i </w:t>
      </w:r>
      <w:r w:rsidR="00A966E8">
        <w:rPr>
          <w:rFonts w:ascii="Arial" w:hAnsi="Arial" w:cs="Arial"/>
          <w:sz w:val="24"/>
          <w:lang w:val="cy-GB"/>
        </w:rPr>
        <w:t>gael</w:t>
      </w:r>
      <w:r>
        <w:rPr>
          <w:rFonts w:ascii="Arial" w:hAnsi="Arial" w:cs="Arial"/>
          <w:sz w:val="24"/>
          <w:lang w:val="cy-GB"/>
        </w:rPr>
        <w:t xml:space="preserve"> gwybodaeth bellach/wedi’i diweddaru, dysgu o’u harbenigedd hwy a’u profiad o </w:t>
      </w:r>
      <w:r w:rsidR="003C687E">
        <w:rPr>
          <w:rFonts w:ascii="Arial" w:hAnsi="Arial" w:cs="Arial"/>
          <w:sz w:val="24"/>
          <w:lang w:val="cy-GB"/>
        </w:rPr>
        <w:t xml:space="preserve">systemau digidol yn ystod ymgyrchoedd brechu torfol </w:t>
      </w:r>
      <w:r w:rsidR="00A966E8">
        <w:rPr>
          <w:rFonts w:ascii="Arial" w:hAnsi="Arial" w:cs="Arial"/>
          <w:sz w:val="24"/>
          <w:lang w:val="cy-GB"/>
        </w:rPr>
        <w:t>ac efallai g</w:t>
      </w:r>
      <w:r w:rsidR="003C687E">
        <w:rPr>
          <w:rFonts w:ascii="Arial" w:hAnsi="Arial" w:cs="Arial"/>
          <w:sz w:val="24"/>
          <w:lang w:val="cy-GB"/>
        </w:rPr>
        <w:t>ael syniad o’u cynlluniau ar gyfer rheoli data yn ystod proffylacsis COVID-19</w:t>
      </w:r>
      <w:r w:rsidR="008765D5">
        <w:rPr>
          <w:rFonts w:ascii="Arial" w:hAnsi="Arial" w:cs="Arial"/>
          <w:sz w:val="24"/>
          <w:lang w:val="cy-GB"/>
        </w:rPr>
        <w:t>:</w:t>
      </w:r>
    </w:p>
    <w:p w14:paraId="1CB6B416" w14:textId="282778D3" w:rsidR="00774DAE" w:rsidRPr="002C3E59" w:rsidRDefault="00774DAE" w:rsidP="00A30522">
      <w:pPr>
        <w:rPr>
          <w:rFonts w:ascii="Arial" w:hAnsi="Arial" w:cs="Arial"/>
          <w:sz w:val="24"/>
          <w:lang w:val="cy-GB"/>
        </w:rPr>
      </w:pPr>
    </w:p>
    <w:p w14:paraId="0D52FF69" w14:textId="3471FF61" w:rsidR="00774DAE" w:rsidRPr="002C3E59" w:rsidRDefault="008765D5" w:rsidP="00774DAE">
      <w:pPr>
        <w:pStyle w:val="ListParagraph"/>
        <w:numPr>
          <w:ilvl w:val="0"/>
          <w:numId w:val="35"/>
        </w:numPr>
        <w:rPr>
          <w:rFonts w:ascii="Arial" w:hAnsi="Arial" w:cs="Arial"/>
          <w:sz w:val="24"/>
          <w:lang w:val="cy-GB"/>
        </w:rPr>
      </w:pPr>
      <w:r>
        <w:rPr>
          <w:rFonts w:ascii="Arial" w:hAnsi="Arial" w:cs="Arial"/>
          <w:sz w:val="24"/>
          <w:lang w:val="cy-GB"/>
        </w:rPr>
        <w:t xml:space="preserve">Iechyd Cyhoeddus </w:t>
      </w:r>
      <w:r w:rsidR="00774DAE" w:rsidRPr="002C3E59">
        <w:rPr>
          <w:rFonts w:ascii="Arial" w:hAnsi="Arial" w:cs="Arial"/>
          <w:sz w:val="24"/>
          <w:lang w:val="cy-GB"/>
        </w:rPr>
        <w:t xml:space="preserve">Denver </w:t>
      </w:r>
      <w:r>
        <w:rPr>
          <w:rFonts w:ascii="Arial" w:hAnsi="Arial" w:cs="Arial"/>
          <w:sz w:val="24"/>
          <w:lang w:val="cy-GB"/>
        </w:rPr>
        <w:t xml:space="preserve">ar gyfer </w:t>
      </w:r>
      <w:r w:rsidR="000D3DB9">
        <w:rPr>
          <w:rFonts w:ascii="Arial" w:hAnsi="Arial" w:cs="Arial"/>
          <w:sz w:val="24"/>
          <w:lang w:val="cy-GB"/>
        </w:rPr>
        <w:t xml:space="preserve">apiau </w:t>
      </w:r>
      <w:r w:rsidR="00ED5039">
        <w:rPr>
          <w:rFonts w:ascii="Arial" w:hAnsi="Arial" w:cs="Arial"/>
          <w:sz w:val="24"/>
          <w:lang w:val="cy-GB"/>
        </w:rPr>
        <w:t xml:space="preserve">symudol a </w:t>
      </w:r>
      <w:r w:rsidR="00A966E8">
        <w:rPr>
          <w:rFonts w:ascii="Arial" w:hAnsi="Arial" w:cs="Arial"/>
          <w:sz w:val="24"/>
          <w:lang w:val="cy-GB"/>
        </w:rPr>
        <w:t>phlatfformau</w:t>
      </w:r>
      <w:r w:rsidR="00ED5039">
        <w:rPr>
          <w:rFonts w:ascii="Arial" w:hAnsi="Arial" w:cs="Arial"/>
          <w:sz w:val="24"/>
          <w:lang w:val="cy-GB"/>
        </w:rPr>
        <w:t xml:space="preserve"> ar-lein ar gyfer gwybodaeth am reoli data mewn clinigau brechu torfol.</w:t>
      </w:r>
    </w:p>
    <w:p w14:paraId="7CD7D8A0" w14:textId="42F72750" w:rsidR="00774DAE" w:rsidRPr="002C3E59" w:rsidRDefault="00774DAE" w:rsidP="00774DAE">
      <w:pPr>
        <w:pStyle w:val="ListParagraph"/>
        <w:rPr>
          <w:rFonts w:ascii="Arial" w:hAnsi="Arial" w:cs="Arial"/>
          <w:sz w:val="24"/>
          <w:lang w:val="cy-GB"/>
        </w:rPr>
      </w:pPr>
      <w:r w:rsidRPr="002C3E59">
        <w:rPr>
          <w:rFonts w:ascii="Arial" w:hAnsi="Arial" w:cs="Arial"/>
          <w:sz w:val="24"/>
          <w:lang w:val="cy-GB"/>
        </w:rPr>
        <w:t>Melissa W McClung</w:t>
      </w:r>
      <w:r w:rsidRPr="002C3E59">
        <w:rPr>
          <w:rFonts w:ascii="Arial" w:hAnsi="Arial" w:cs="Arial"/>
          <w:sz w:val="24"/>
          <w:lang w:val="cy-GB"/>
        </w:rPr>
        <w:br/>
      </w:r>
      <w:r w:rsidR="008765D5">
        <w:rPr>
          <w:rFonts w:ascii="Arial" w:hAnsi="Arial" w:cs="Arial"/>
          <w:sz w:val="24"/>
          <w:lang w:val="cy-GB"/>
        </w:rPr>
        <w:t>Epidemiolegydd</w:t>
      </w:r>
      <w:r w:rsidRPr="002C3E59">
        <w:rPr>
          <w:rFonts w:ascii="Arial" w:hAnsi="Arial" w:cs="Arial"/>
          <w:sz w:val="24"/>
          <w:lang w:val="cy-GB"/>
        </w:rPr>
        <w:t xml:space="preserve">, </w:t>
      </w:r>
      <w:r w:rsidR="008765D5">
        <w:rPr>
          <w:rFonts w:ascii="Arial" w:hAnsi="Arial" w:cs="Arial"/>
          <w:sz w:val="24"/>
          <w:lang w:val="cy-GB"/>
        </w:rPr>
        <w:t>Epidemioleg a Pharodrwydd</w:t>
      </w:r>
    </w:p>
    <w:p w14:paraId="7953F6A8" w14:textId="717D5B9E" w:rsidR="00774DAE" w:rsidRPr="002C3E59" w:rsidRDefault="00774DAE" w:rsidP="00774DAE">
      <w:pPr>
        <w:pStyle w:val="ListParagraph"/>
        <w:rPr>
          <w:rFonts w:ascii="Arial" w:hAnsi="Arial" w:cs="Arial"/>
          <w:sz w:val="24"/>
          <w:lang w:val="cy-GB"/>
        </w:rPr>
      </w:pPr>
      <w:r w:rsidRPr="002C3E59">
        <w:rPr>
          <w:rFonts w:ascii="Arial" w:hAnsi="Arial" w:cs="Arial"/>
          <w:sz w:val="24"/>
          <w:lang w:val="cy-GB"/>
        </w:rPr>
        <w:t xml:space="preserve">Melissa.McClung@dhha.org. </w:t>
      </w:r>
      <w:r w:rsidR="008765D5">
        <w:rPr>
          <w:rFonts w:ascii="Arial" w:hAnsi="Arial" w:cs="Arial"/>
          <w:sz w:val="24"/>
          <w:lang w:val="cy-GB"/>
        </w:rPr>
        <w:t>Ffôn</w:t>
      </w:r>
      <w:r w:rsidRPr="002C3E59">
        <w:rPr>
          <w:rFonts w:ascii="Arial" w:hAnsi="Arial" w:cs="Arial"/>
          <w:sz w:val="24"/>
          <w:lang w:val="cy-GB"/>
        </w:rPr>
        <w:t>: 303-602-3264</w:t>
      </w:r>
    </w:p>
    <w:p w14:paraId="294D6520" w14:textId="11F07803" w:rsidR="00774DAE" w:rsidRPr="002C3E59" w:rsidRDefault="008765D5" w:rsidP="00503A83">
      <w:pPr>
        <w:pStyle w:val="ListParagraph"/>
        <w:rPr>
          <w:rFonts w:ascii="Arial" w:hAnsi="Arial" w:cs="Arial"/>
          <w:sz w:val="24"/>
          <w:lang w:val="cy-GB"/>
        </w:rPr>
      </w:pPr>
      <w:r>
        <w:rPr>
          <w:rFonts w:ascii="Arial" w:hAnsi="Arial" w:cs="Arial"/>
          <w:sz w:val="24"/>
          <w:lang w:val="cy-GB"/>
        </w:rPr>
        <w:t>Gwefan</w:t>
      </w:r>
      <w:r w:rsidR="00774DAE" w:rsidRPr="002C3E59">
        <w:rPr>
          <w:rFonts w:ascii="Arial" w:hAnsi="Arial" w:cs="Arial"/>
          <w:sz w:val="24"/>
          <w:lang w:val="cy-GB"/>
        </w:rPr>
        <w:t xml:space="preserve">: </w:t>
      </w:r>
      <w:hyperlink r:id="rId8" w:history="1">
        <w:r w:rsidR="00774DAE" w:rsidRPr="002C3E59">
          <w:rPr>
            <w:rStyle w:val="Hyperlink"/>
            <w:rFonts w:ascii="Arial" w:hAnsi="Arial" w:cs="Arial"/>
            <w:sz w:val="24"/>
            <w:lang w:val="cy-GB"/>
          </w:rPr>
          <w:t>http://www.denverpublichealth.org/</w:t>
        </w:r>
      </w:hyperlink>
    </w:p>
    <w:p w14:paraId="61E7C5B1" w14:textId="77777777" w:rsidR="00774DAE" w:rsidRPr="002C3E59" w:rsidRDefault="00774DAE" w:rsidP="00774DAE">
      <w:pPr>
        <w:pStyle w:val="ListParagraph"/>
        <w:rPr>
          <w:rFonts w:ascii="Arial" w:hAnsi="Arial" w:cs="Arial"/>
          <w:sz w:val="24"/>
          <w:lang w:val="cy-GB"/>
        </w:rPr>
      </w:pPr>
    </w:p>
    <w:p w14:paraId="27531978" w14:textId="673278D8" w:rsidR="00774DAE" w:rsidRPr="002C3E59" w:rsidRDefault="00ED5039" w:rsidP="00774DAE">
      <w:pPr>
        <w:pStyle w:val="ListParagraph"/>
        <w:numPr>
          <w:ilvl w:val="0"/>
          <w:numId w:val="35"/>
        </w:numPr>
        <w:rPr>
          <w:rFonts w:ascii="Arial" w:hAnsi="Arial" w:cs="Arial"/>
          <w:sz w:val="24"/>
          <w:lang w:val="cy-GB"/>
        </w:rPr>
      </w:pPr>
      <w:r>
        <w:rPr>
          <w:rFonts w:ascii="Arial" w:hAnsi="Arial" w:cs="Arial"/>
          <w:sz w:val="24"/>
          <w:lang w:val="cy-GB"/>
        </w:rPr>
        <w:t xml:space="preserve">Adran Iechyd Cyhoeddus </w:t>
      </w:r>
      <w:r w:rsidR="00774DAE" w:rsidRPr="002C3E59">
        <w:rPr>
          <w:rFonts w:ascii="Arial" w:hAnsi="Arial" w:cs="Arial"/>
          <w:sz w:val="24"/>
          <w:lang w:val="cy-GB"/>
        </w:rPr>
        <w:t xml:space="preserve">Philadelphia </w:t>
      </w:r>
      <w:r>
        <w:rPr>
          <w:rFonts w:ascii="Arial" w:hAnsi="Arial" w:cs="Arial"/>
          <w:sz w:val="24"/>
          <w:lang w:val="cy-GB"/>
        </w:rPr>
        <w:t xml:space="preserve">ar gyfer </w:t>
      </w:r>
      <w:r w:rsidR="007549D4">
        <w:rPr>
          <w:rFonts w:ascii="Arial" w:hAnsi="Arial" w:cs="Arial"/>
          <w:sz w:val="24"/>
          <w:lang w:val="cy-GB"/>
        </w:rPr>
        <w:t xml:space="preserve">gwybodaeth am gasglu data electronig a </w:t>
      </w:r>
      <w:r w:rsidR="00A966E8">
        <w:rPr>
          <w:rFonts w:ascii="Arial" w:hAnsi="Arial" w:cs="Arial"/>
          <w:sz w:val="24"/>
          <w:lang w:val="cy-GB"/>
        </w:rPr>
        <w:t>pheiriannau sganio</w:t>
      </w:r>
      <w:r w:rsidR="007549D4">
        <w:rPr>
          <w:rFonts w:ascii="Arial" w:hAnsi="Arial" w:cs="Arial"/>
          <w:sz w:val="24"/>
          <w:lang w:val="cy-GB"/>
        </w:rPr>
        <w:t xml:space="preserve"> trwyddedau gyr</w:t>
      </w:r>
      <w:r w:rsidR="00A966E8">
        <w:rPr>
          <w:rFonts w:ascii="Arial" w:hAnsi="Arial" w:cs="Arial"/>
          <w:sz w:val="24"/>
          <w:lang w:val="cy-GB"/>
        </w:rPr>
        <w:t>ru</w:t>
      </w:r>
      <w:r w:rsidR="007549D4">
        <w:rPr>
          <w:rFonts w:ascii="Arial" w:hAnsi="Arial" w:cs="Arial"/>
          <w:sz w:val="24"/>
          <w:lang w:val="cy-GB"/>
        </w:rPr>
        <w:t>.</w:t>
      </w:r>
    </w:p>
    <w:p w14:paraId="023D4046" w14:textId="77777777" w:rsidR="007549D4" w:rsidRDefault="00774DAE" w:rsidP="00774DAE">
      <w:pPr>
        <w:pStyle w:val="ListParagraph"/>
        <w:rPr>
          <w:rFonts w:ascii="Arial" w:hAnsi="Arial" w:cs="Arial"/>
          <w:sz w:val="24"/>
          <w:lang w:val="cy-GB"/>
        </w:rPr>
      </w:pPr>
      <w:r w:rsidRPr="002C3E59">
        <w:rPr>
          <w:rFonts w:ascii="Arial" w:hAnsi="Arial" w:cs="Arial"/>
          <w:sz w:val="24"/>
          <w:lang w:val="cy-GB"/>
        </w:rPr>
        <w:t xml:space="preserve">Jessica Caum </w:t>
      </w:r>
      <w:r w:rsidRPr="002C3E59">
        <w:rPr>
          <w:rFonts w:ascii="Arial" w:hAnsi="Arial" w:cs="Arial"/>
          <w:sz w:val="24"/>
          <w:lang w:val="cy-GB"/>
        </w:rPr>
        <w:br/>
      </w:r>
      <w:r w:rsidR="007549D4">
        <w:rPr>
          <w:rFonts w:ascii="Arial" w:hAnsi="Arial" w:cs="Arial"/>
          <w:sz w:val="24"/>
          <w:lang w:val="cy-GB"/>
        </w:rPr>
        <w:t>Rheolwr Rhaglen</w:t>
      </w:r>
      <w:r w:rsidRPr="002C3E59">
        <w:rPr>
          <w:rFonts w:ascii="Arial" w:hAnsi="Arial" w:cs="Arial"/>
          <w:sz w:val="24"/>
          <w:lang w:val="cy-GB"/>
        </w:rPr>
        <w:t xml:space="preserve">, </w:t>
      </w:r>
      <w:r w:rsidR="007549D4">
        <w:rPr>
          <w:rFonts w:ascii="Arial" w:hAnsi="Arial" w:cs="Arial"/>
          <w:sz w:val="24"/>
          <w:lang w:val="cy-GB"/>
        </w:rPr>
        <w:t>Rhaglen Bioderfysgaeth a Pharodrwydd Iechyd Cyhoeddus</w:t>
      </w:r>
    </w:p>
    <w:p w14:paraId="398B9881" w14:textId="7C8DDD30" w:rsidR="00774DAE" w:rsidRPr="002C3E59" w:rsidRDefault="007549D4" w:rsidP="00774DAE">
      <w:pPr>
        <w:pStyle w:val="ListParagraph"/>
        <w:rPr>
          <w:rFonts w:ascii="Arial" w:hAnsi="Arial" w:cs="Arial"/>
          <w:sz w:val="24"/>
          <w:lang w:val="cy-GB"/>
        </w:rPr>
      </w:pPr>
      <w:r>
        <w:rPr>
          <w:rFonts w:ascii="Arial" w:hAnsi="Arial" w:cs="Arial"/>
          <w:sz w:val="24"/>
          <w:lang w:val="cy-GB"/>
        </w:rPr>
        <w:t>E-bost</w:t>
      </w:r>
      <w:r w:rsidR="00774DAE" w:rsidRPr="002C3E59">
        <w:rPr>
          <w:rFonts w:ascii="Arial" w:hAnsi="Arial" w:cs="Arial"/>
          <w:sz w:val="24"/>
          <w:lang w:val="cy-GB"/>
        </w:rPr>
        <w:t>: Jessica.caum@phila.gov</w:t>
      </w:r>
    </w:p>
    <w:p w14:paraId="6225D413" w14:textId="2BDD87A4" w:rsidR="00774DAE" w:rsidRPr="002C3E59" w:rsidRDefault="007549D4" w:rsidP="00774DAE">
      <w:pPr>
        <w:pStyle w:val="ListParagraph"/>
        <w:rPr>
          <w:rFonts w:ascii="Arial" w:hAnsi="Arial" w:cs="Arial"/>
          <w:sz w:val="24"/>
          <w:lang w:val="cy-GB"/>
        </w:rPr>
      </w:pPr>
      <w:r>
        <w:rPr>
          <w:rFonts w:ascii="Arial" w:hAnsi="Arial" w:cs="Arial"/>
          <w:sz w:val="24"/>
          <w:lang w:val="cy-GB"/>
        </w:rPr>
        <w:t>Gwefan</w:t>
      </w:r>
      <w:r w:rsidR="00774DAE" w:rsidRPr="002C3E59">
        <w:rPr>
          <w:rFonts w:ascii="Arial" w:hAnsi="Arial" w:cs="Arial"/>
          <w:sz w:val="24"/>
          <w:lang w:val="cy-GB"/>
        </w:rPr>
        <w:t xml:space="preserve">: </w:t>
      </w:r>
      <w:hyperlink r:id="rId9" w:history="1">
        <w:r w:rsidR="00774DAE" w:rsidRPr="002C3E59">
          <w:rPr>
            <w:rStyle w:val="Hyperlink"/>
            <w:rFonts w:ascii="Arial" w:hAnsi="Arial" w:cs="Arial"/>
            <w:sz w:val="24"/>
            <w:lang w:val="cy-GB"/>
          </w:rPr>
          <w:t>https://www.phila.gov/departments/department-of-public-health/</w:t>
        </w:r>
      </w:hyperlink>
    </w:p>
    <w:p w14:paraId="50BFABDD" w14:textId="0C71C060" w:rsidR="00774DAE" w:rsidRPr="002C3E59" w:rsidRDefault="00774DAE" w:rsidP="00503A83">
      <w:pPr>
        <w:rPr>
          <w:rFonts w:ascii="Arial" w:hAnsi="Arial" w:cs="Arial"/>
          <w:sz w:val="24"/>
          <w:lang w:val="cy-GB"/>
        </w:rPr>
      </w:pPr>
    </w:p>
    <w:p w14:paraId="3CFCFE97" w14:textId="3895F840" w:rsidR="00774DAE" w:rsidRPr="002C3E59" w:rsidRDefault="007549D4" w:rsidP="00774DAE">
      <w:pPr>
        <w:pStyle w:val="ListParagraph"/>
        <w:numPr>
          <w:ilvl w:val="0"/>
          <w:numId w:val="35"/>
        </w:numPr>
        <w:rPr>
          <w:rFonts w:ascii="Arial" w:hAnsi="Arial" w:cs="Arial"/>
          <w:sz w:val="24"/>
          <w:lang w:val="cy-GB"/>
        </w:rPr>
      </w:pPr>
      <w:r>
        <w:rPr>
          <w:rFonts w:ascii="Arial" w:hAnsi="Arial" w:cs="Arial"/>
          <w:sz w:val="24"/>
          <w:lang w:val="cy-GB"/>
        </w:rPr>
        <w:t>Cysylltu â</w:t>
      </w:r>
      <w:r w:rsidR="00774DAE" w:rsidRPr="002C3E59">
        <w:rPr>
          <w:rFonts w:ascii="Arial" w:hAnsi="Arial" w:cs="Arial"/>
          <w:sz w:val="24"/>
          <w:lang w:val="cy-GB"/>
        </w:rPr>
        <w:t xml:space="preserve"> CANImmunize </w:t>
      </w:r>
      <w:r>
        <w:rPr>
          <w:rFonts w:ascii="Arial" w:hAnsi="Arial" w:cs="Arial"/>
          <w:sz w:val="24"/>
          <w:lang w:val="cy-GB"/>
        </w:rPr>
        <w:t xml:space="preserve">i gael gwybodaeth am </w:t>
      </w:r>
      <w:r w:rsidR="00A966E8">
        <w:rPr>
          <w:rFonts w:ascii="Arial" w:hAnsi="Arial" w:cs="Arial"/>
          <w:sz w:val="24"/>
          <w:lang w:val="cy-GB"/>
        </w:rPr>
        <w:t>blatfform</w:t>
      </w:r>
      <w:r>
        <w:rPr>
          <w:rFonts w:ascii="Arial" w:hAnsi="Arial" w:cs="Arial"/>
          <w:sz w:val="24"/>
          <w:lang w:val="cy-GB"/>
        </w:rPr>
        <w:t xml:space="preserve"> digidol i </w:t>
      </w:r>
      <w:r w:rsidR="0070789D">
        <w:rPr>
          <w:rFonts w:ascii="Arial" w:hAnsi="Arial" w:cs="Arial"/>
          <w:sz w:val="24"/>
          <w:lang w:val="cy-GB"/>
        </w:rPr>
        <w:t xml:space="preserve">gleifion </w:t>
      </w:r>
      <w:r>
        <w:rPr>
          <w:rFonts w:ascii="Arial" w:hAnsi="Arial" w:cs="Arial"/>
          <w:sz w:val="24"/>
          <w:lang w:val="cy-GB"/>
        </w:rPr>
        <w:t xml:space="preserve">drefnu apwyntiadau </w:t>
      </w:r>
      <w:r w:rsidR="0070789D">
        <w:rPr>
          <w:rFonts w:ascii="Arial" w:hAnsi="Arial" w:cs="Arial"/>
          <w:sz w:val="24"/>
          <w:lang w:val="cy-GB"/>
        </w:rPr>
        <w:t>a chofnodi brechiadau sy’n cael eu gweinyddu</w:t>
      </w:r>
      <w:r w:rsidR="00774DAE" w:rsidRPr="002C3E59">
        <w:rPr>
          <w:rFonts w:ascii="Arial" w:hAnsi="Arial" w:cs="Arial"/>
          <w:sz w:val="24"/>
          <w:lang w:val="cy-GB"/>
        </w:rPr>
        <w:t xml:space="preserve">. </w:t>
      </w:r>
    </w:p>
    <w:p w14:paraId="70518621" w14:textId="2559B0AA" w:rsidR="0086655E" w:rsidRPr="002C3E59" w:rsidRDefault="0070789D" w:rsidP="0086655E">
      <w:pPr>
        <w:pStyle w:val="ListParagraph"/>
        <w:rPr>
          <w:rStyle w:val="Hyperlink"/>
          <w:rFonts w:ascii="Arial" w:hAnsi="Arial" w:cs="Arial"/>
          <w:lang w:val="cy-GB"/>
        </w:rPr>
      </w:pPr>
      <w:r>
        <w:rPr>
          <w:rFonts w:ascii="Arial" w:hAnsi="Arial" w:cs="Arial"/>
          <w:sz w:val="24"/>
          <w:lang w:val="cy-GB"/>
        </w:rPr>
        <w:t>Gwefan</w:t>
      </w:r>
      <w:r w:rsidR="00774DAE" w:rsidRPr="002C3E59">
        <w:rPr>
          <w:rFonts w:ascii="Arial" w:hAnsi="Arial" w:cs="Arial"/>
          <w:sz w:val="24"/>
          <w:lang w:val="cy-GB"/>
        </w:rPr>
        <w:t xml:space="preserve">: </w:t>
      </w:r>
      <w:hyperlink r:id="rId10" w:history="1">
        <w:r w:rsidR="00774DAE" w:rsidRPr="002C3E59">
          <w:rPr>
            <w:rStyle w:val="Hyperlink"/>
            <w:rFonts w:ascii="Arial" w:hAnsi="Arial" w:cs="Arial"/>
            <w:lang w:val="cy-GB"/>
          </w:rPr>
          <w:t>https://www.canimmunize.ca/en/home</w:t>
        </w:r>
      </w:hyperlink>
    </w:p>
    <w:p w14:paraId="7497C7FE" w14:textId="77777777" w:rsidR="0086655E" w:rsidRPr="002C3E59" w:rsidRDefault="0086655E" w:rsidP="0086655E">
      <w:pPr>
        <w:pStyle w:val="ListParagraph"/>
        <w:rPr>
          <w:rStyle w:val="Hyperlink"/>
          <w:rFonts w:ascii="Arial" w:hAnsi="Arial" w:cs="Arial"/>
          <w:lang w:val="cy-GB"/>
        </w:rPr>
      </w:pPr>
    </w:p>
    <w:p w14:paraId="7596D955" w14:textId="3951572D" w:rsidR="0086655E" w:rsidRPr="002C3E59" w:rsidRDefault="0070789D" w:rsidP="0086655E">
      <w:pPr>
        <w:pStyle w:val="ListParagraph"/>
        <w:numPr>
          <w:ilvl w:val="0"/>
          <w:numId w:val="35"/>
        </w:numPr>
        <w:rPr>
          <w:rFonts w:ascii="Arial" w:hAnsi="Arial" w:cs="Arial"/>
          <w:sz w:val="24"/>
          <w:szCs w:val="24"/>
          <w:u w:val="single"/>
          <w:lang w:val="cy-GB"/>
        </w:rPr>
      </w:pPr>
      <w:r>
        <w:rPr>
          <w:rFonts w:ascii="Arial" w:eastAsiaTheme="minorHAnsi" w:hAnsi="Arial" w:cs="Arial"/>
          <w:sz w:val="24"/>
          <w:szCs w:val="24"/>
          <w:lang w:val="cy-GB"/>
        </w:rPr>
        <w:t xml:space="preserve">Cysylltu â Sefydliad </w:t>
      </w:r>
      <w:r w:rsidR="0013566F">
        <w:rPr>
          <w:rFonts w:ascii="Arial" w:eastAsiaTheme="minorHAnsi" w:hAnsi="Arial" w:cs="Arial"/>
          <w:sz w:val="24"/>
          <w:szCs w:val="24"/>
          <w:lang w:val="cy-GB"/>
        </w:rPr>
        <w:t>y Gwyddorau Gwerthuso Clinigol, Toronto, ar gyfer casglu data lefel unigolyn ar y pwynt brechu.</w:t>
      </w:r>
    </w:p>
    <w:p w14:paraId="5B120459" w14:textId="191C8D98" w:rsidR="0086655E" w:rsidRPr="002C3E59" w:rsidRDefault="00423892" w:rsidP="0086655E">
      <w:pPr>
        <w:pStyle w:val="ListParagraph"/>
        <w:rPr>
          <w:rFonts w:ascii="Arial" w:eastAsiaTheme="minorHAnsi" w:hAnsi="Arial" w:cs="Arial"/>
          <w:sz w:val="24"/>
          <w:szCs w:val="24"/>
          <w:lang w:val="cy-GB"/>
        </w:rPr>
      </w:pPr>
      <w:r w:rsidRPr="002C3E59">
        <w:rPr>
          <w:rFonts w:ascii="Arial" w:eastAsiaTheme="minorHAnsi" w:hAnsi="Arial" w:cs="Arial"/>
          <w:sz w:val="24"/>
          <w:szCs w:val="24"/>
          <w:lang w:val="cy-GB"/>
        </w:rPr>
        <w:t xml:space="preserve">Dr </w:t>
      </w:r>
      <w:r w:rsidR="0086655E" w:rsidRPr="002C3E59">
        <w:rPr>
          <w:rFonts w:ascii="Arial" w:eastAsiaTheme="minorHAnsi" w:hAnsi="Arial" w:cs="Arial"/>
          <w:sz w:val="24"/>
          <w:szCs w:val="24"/>
          <w:lang w:val="cy-GB"/>
        </w:rPr>
        <w:t>Jeffrey C. Kwong</w:t>
      </w:r>
    </w:p>
    <w:p w14:paraId="13F5D0D4" w14:textId="5CC1E291" w:rsidR="00423892" w:rsidRPr="002C3E59" w:rsidRDefault="0013566F" w:rsidP="0086655E">
      <w:pPr>
        <w:pStyle w:val="ListParagraph"/>
        <w:rPr>
          <w:rFonts w:ascii="Arial" w:eastAsiaTheme="minorHAnsi" w:hAnsi="Arial" w:cs="Arial"/>
          <w:sz w:val="24"/>
          <w:szCs w:val="24"/>
          <w:lang w:val="cy-GB"/>
        </w:rPr>
      </w:pPr>
      <w:r>
        <w:rPr>
          <w:rFonts w:ascii="Arial" w:eastAsiaTheme="minorHAnsi" w:hAnsi="Arial" w:cs="Arial"/>
          <w:sz w:val="24"/>
          <w:szCs w:val="24"/>
          <w:lang w:val="cy-GB"/>
        </w:rPr>
        <w:t>E-bost</w:t>
      </w:r>
      <w:r w:rsidR="00423892" w:rsidRPr="002C3E59">
        <w:rPr>
          <w:rFonts w:ascii="Arial" w:eastAsiaTheme="minorHAnsi" w:hAnsi="Arial" w:cs="Arial"/>
          <w:sz w:val="24"/>
          <w:szCs w:val="24"/>
          <w:lang w:val="cy-GB"/>
        </w:rPr>
        <w:t xml:space="preserve">: </w:t>
      </w:r>
      <w:hyperlink r:id="rId11" w:history="1">
        <w:r w:rsidR="00423892" w:rsidRPr="002C3E59">
          <w:rPr>
            <w:rStyle w:val="Hyperlink"/>
            <w:rFonts w:ascii="Arial" w:eastAsiaTheme="minorHAnsi" w:hAnsi="Arial" w:cs="Arial"/>
            <w:color w:val="auto"/>
            <w:sz w:val="24"/>
            <w:szCs w:val="24"/>
            <w:u w:val="none"/>
            <w:lang w:val="cy-GB"/>
          </w:rPr>
          <w:t>jeff.kwong@utoronto.ca</w:t>
        </w:r>
      </w:hyperlink>
    </w:p>
    <w:p w14:paraId="7A475ADB" w14:textId="64AFBE02" w:rsidR="00423892" w:rsidRPr="002C3E59" w:rsidRDefault="009C4D2B" w:rsidP="0086655E">
      <w:pPr>
        <w:pStyle w:val="ListParagraph"/>
        <w:rPr>
          <w:rFonts w:ascii="Arial" w:eastAsiaTheme="minorHAnsi" w:hAnsi="Arial" w:cs="Arial"/>
          <w:sz w:val="24"/>
          <w:szCs w:val="24"/>
          <w:lang w:val="cy-GB"/>
        </w:rPr>
      </w:pPr>
      <w:r>
        <w:rPr>
          <w:rFonts w:ascii="Arial" w:eastAsiaTheme="minorHAnsi" w:hAnsi="Arial" w:cs="Arial"/>
          <w:sz w:val="24"/>
          <w:szCs w:val="24"/>
          <w:lang w:val="cy-GB"/>
        </w:rPr>
        <w:t>Ffôn: 416-480-4055 est 7665</w:t>
      </w:r>
    </w:p>
    <w:p w14:paraId="6B072CD2" w14:textId="0FE387CA" w:rsidR="00423892" w:rsidRPr="002C3E59" w:rsidRDefault="0013566F" w:rsidP="0086655E">
      <w:pPr>
        <w:pStyle w:val="ListParagraph"/>
        <w:rPr>
          <w:rFonts w:ascii="Arial" w:eastAsiaTheme="minorHAnsi" w:hAnsi="Arial" w:cs="Arial"/>
          <w:sz w:val="24"/>
          <w:szCs w:val="24"/>
          <w:lang w:val="cy-GB"/>
        </w:rPr>
      </w:pPr>
      <w:r>
        <w:rPr>
          <w:rFonts w:ascii="Arial" w:eastAsiaTheme="minorHAnsi" w:hAnsi="Arial" w:cs="Arial"/>
          <w:sz w:val="24"/>
          <w:szCs w:val="24"/>
          <w:lang w:val="cy-GB"/>
        </w:rPr>
        <w:t>Gwefan</w:t>
      </w:r>
      <w:r w:rsidR="00423892" w:rsidRPr="002C3E59">
        <w:rPr>
          <w:rFonts w:ascii="Arial" w:eastAsiaTheme="minorHAnsi" w:hAnsi="Arial" w:cs="Arial"/>
          <w:sz w:val="24"/>
          <w:szCs w:val="24"/>
          <w:lang w:val="cy-GB"/>
        </w:rPr>
        <w:t xml:space="preserve">: </w:t>
      </w:r>
      <w:hyperlink r:id="rId12" w:history="1">
        <w:r w:rsidR="00403D5B" w:rsidRPr="002C3E59">
          <w:rPr>
            <w:rStyle w:val="Hyperlink"/>
            <w:rFonts w:ascii="Arial" w:eastAsiaTheme="minorHAnsi" w:hAnsi="Arial" w:cs="Arial"/>
            <w:sz w:val="24"/>
            <w:szCs w:val="24"/>
            <w:lang w:val="cy-GB"/>
          </w:rPr>
          <w:t>https://www.dlsph.utoronto.ca/faculty-profile/kwong-jeff-c/</w:t>
        </w:r>
      </w:hyperlink>
    </w:p>
    <w:p w14:paraId="6DD20502" w14:textId="77777777" w:rsidR="00403D5B" w:rsidRPr="002C3E59" w:rsidRDefault="00403D5B" w:rsidP="0086655E">
      <w:pPr>
        <w:pStyle w:val="ListParagraph"/>
        <w:rPr>
          <w:rFonts w:ascii="Arial" w:eastAsiaTheme="minorHAnsi" w:hAnsi="Arial" w:cs="Arial"/>
          <w:sz w:val="24"/>
          <w:szCs w:val="24"/>
          <w:lang w:val="cy-GB"/>
        </w:rPr>
      </w:pPr>
    </w:p>
    <w:p w14:paraId="1A3C2E2F" w14:textId="585C99D3" w:rsidR="0086655E" w:rsidRPr="002C3E59" w:rsidRDefault="0086655E" w:rsidP="0086655E">
      <w:pPr>
        <w:autoSpaceDE w:val="0"/>
        <w:autoSpaceDN w:val="0"/>
        <w:adjustRightInd w:val="0"/>
        <w:rPr>
          <w:rFonts w:ascii="Univers" w:eastAsiaTheme="minorHAnsi" w:hAnsi="Univers" w:cs="Univers"/>
          <w:sz w:val="17"/>
          <w:szCs w:val="17"/>
          <w:lang w:val="cy-GB"/>
        </w:rPr>
      </w:pPr>
    </w:p>
    <w:p w14:paraId="2E335F5F" w14:textId="46506997" w:rsidR="008267F4" w:rsidRPr="002C3E59" w:rsidRDefault="0013566F" w:rsidP="00774DAE">
      <w:pPr>
        <w:rPr>
          <w:rFonts w:ascii="Arial" w:hAnsi="Arial" w:cs="Arial"/>
          <w:b/>
          <w:sz w:val="24"/>
          <w:lang w:val="cy-GB"/>
        </w:rPr>
      </w:pPr>
      <w:r>
        <w:rPr>
          <w:rFonts w:ascii="Arial" w:hAnsi="Arial" w:cs="Arial"/>
          <w:b/>
          <w:sz w:val="24"/>
          <w:lang w:val="cy-GB"/>
        </w:rPr>
        <w:t xml:space="preserve">Gwybodaeth gyffredinol </w:t>
      </w:r>
      <w:r w:rsidR="00316763">
        <w:rPr>
          <w:rFonts w:ascii="Arial" w:hAnsi="Arial" w:cs="Arial"/>
          <w:b/>
          <w:sz w:val="24"/>
          <w:lang w:val="cy-GB"/>
        </w:rPr>
        <w:t>am systemau imiwneiddio</w:t>
      </w:r>
    </w:p>
    <w:p w14:paraId="09E80ED3" w14:textId="77777777" w:rsidR="008267F4" w:rsidRPr="002C3E59" w:rsidRDefault="008267F4" w:rsidP="00774DAE">
      <w:pPr>
        <w:rPr>
          <w:rFonts w:ascii="Arial" w:hAnsi="Arial" w:cs="Arial"/>
          <w:sz w:val="24"/>
          <w:lang w:val="cy-GB"/>
        </w:rPr>
      </w:pPr>
    </w:p>
    <w:p w14:paraId="6B02A1A0" w14:textId="434767D9" w:rsidR="00774DAE" w:rsidRPr="002C3E59" w:rsidRDefault="009C4D2B" w:rsidP="00774DAE">
      <w:pPr>
        <w:rPr>
          <w:rFonts w:ascii="Arial" w:hAnsi="Arial" w:cs="Arial"/>
          <w:sz w:val="24"/>
          <w:lang w:val="cy-GB"/>
        </w:rPr>
      </w:pPr>
      <w:r>
        <w:rPr>
          <w:rFonts w:ascii="Arial" w:eastAsiaTheme="minorHAnsi" w:hAnsi="Arial" w:cs="Arial"/>
          <w:sz w:val="24"/>
          <w:szCs w:val="24"/>
          <w:lang w:val="cy-GB"/>
        </w:rPr>
        <w:t xml:space="preserve">Fe wnaethom </w:t>
      </w:r>
      <w:r w:rsidR="00A966E8">
        <w:rPr>
          <w:rFonts w:ascii="Arial" w:eastAsiaTheme="minorHAnsi" w:hAnsi="Arial" w:cs="Arial"/>
          <w:sz w:val="24"/>
          <w:szCs w:val="24"/>
          <w:lang w:val="cy-GB"/>
        </w:rPr>
        <w:t>ganfod</w:t>
      </w:r>
      <w:r>
        <w:rPr>
          <w:rFonts w:ascii="Arial" w:eastAsiaTheme="minorHAnsi" w:hAnsi="Arial" w:cs="Arial"/>
          <w:sz w:val="24"/>
          <w:szCs w:val="24"/>
          <w:lang w:val="cy-GB"/>
        </w:rPr>
        <w:t xml:space="preserve"> llawlyfr ar sut i ddylunio a gweithredu systemau gwybodaeth</w:t>
      </w:r>
      <w:r w:rsidR="00A966E8">
        <w:rPr>
          <w:rFonts w:ascii="Arial" w:eastAsiaTheme="minorHAnsi" w:hAnsi="Arial" w:cs="Arial"/>
          <w:sz w:val="24"/>
          <w:szCs w:val="24"/>
          <w:lang w:val="cy-GB"/>
        </w:rPr>
        <w:t xml:space="preserve"> am</w:t>
      </w:r>
      <w:r>
        <w:rPr>
          <w:rFonts w:ascii="Arial" w:eastAsiaTheme="minorHAnsi" w:hAnsi="Arial" w:cs="Arial"/>
          <w:sz w:val="24"/>
          <w:szCs w:val="24"/>
          <w:lang w:val="cy-GB"/>
        </w:rPr>
        <w:t xml:space="preserve"> imiwneiddio, a ddatblygwyd gan </w:t>
      </w:r>
      <w:r w:rsidR="00924AAC">
        <w:rPr>
          <w:rFonts w:ascii="Arial" w:eastAsiaTheme="minorHAnsi" w:hAnsi="Arial" w:cs="Arial"/>
          <w:sz w:val="24"/>
          <w:szCs w:val="24"/>
          <w:lang w:val="cy-GB"/>
        </w:rPr>
        <w:t>Ganolfan Atal a Rheoli Clefydau Ewrop</w:t>
      </w:r>
      <w:r>
        <w:rPr>
          <w:rFonts w:ascii="Arial" w:eastAsiaTheme="minorHAnsi" w:hAnsi="Arial" w:cs="Arial"/>
          <w:sz w:val="24"/>
          <w:szCs w:val="24"/>
          <w:lang w:val="cy-GB"/>
        </w:rPr>
        <w:t xml:space="preserve"> </w:t>
      </w:r>
      <w:r w:rsidR="00924AAC">
        <w:rPr>
          <w:rFonts w:ascii="Arial" w:eastAsiaTheme="minorHAnsi" w:hAnsi="Arial" w:cs="Arial"/>
          <w:sz w:val="24"/>
          <w:szCs w:val="24"/>
          <w:lang w:val="cy-GB"/>
        </w:rPr>
        <w:t>(</w:t>
      </w:r>
      <w:r>
        <w:rPr>
          <w:rFonts w:ascii="Arial" w:eastAsiaTheme="minorHAnsi" w:hAnsi="Arial" w:cs="Arial"/>
          <w:sz w:val="24"/>
          <w:szCs w:val="24"/>
          <w:lang w:val="cy-GB"/>
        </w:rPr>
        <w:t>ECDC</w:t>
      </w:r>
      <w:r w:rsidR="00924AAC">
        <w:rPr>
          <w:rFonts w:ascii="Arial" w:eastAsiaTheme="minorHAnsi" w:hAnsi="Arial" w:cs="Arial"/>
          <w:sz w:val="24"/>
          <w:szCs w:val="24"/>
          <w:lang w:val="cy-GB"/>
        </w:rPr>
        <w:t>)</w:t>
      </w:r>
      <w:r>
        <w:rPr>
          <w:rFonts w:ascii="Arial" w:eastAsiaTheme="minorHAnsi" w:hAnsi="Arial" w:cs="Arial"/>
          <w:sz w:val="24"/>
          <w:szCs w:val="24"/>
          <w:lang w:val="cy-GB"/>
        </w:rPr>
        <w:t xml:space="preserve">.  Mae’r llawlyfr hwn wedi casglu enghreifftiau o </w:t>
      </w:r>
      <w:r w:rsidR="00A966E8">
        <w:rPr>
          <w:rFonts w:ascii="Arial" w:eastAsiaTheme="minorHAnsi" w:hAnsi="Arial" w:cs="Arial"/>
          <w:sz w:val="24"/>
          <w:szCs w:val="24"/>
          <w:lang w:val="cy-GB"/>
        </w:rPr>
        <w:t>systemau gwybodaeth a</w:t>
      </w:r>
      <w:r w:rsidR="0070541A">
        <w:rPr>
          <w:rFonts w:ascii="Arial" w:eastAsiaTheme="minorHAnsi" w:hAnsi="Arial" w:cs="Arial"/>
          <w:sz w:val="24"/>
          <w:szCs w:val="24"/>
          <w:lang w:val="cy-GB"/>
        </w:rPr>
        <w:t>c</w:t>
      </w:r>
      <w:r w:rsidR="00A966E8">
        <w:rPr>
          <w:rFonts w:ascii="Arial" w:eastAsiaTheme="minorHAnsi" w:hAnsi="Arial" w:cs="Arial"/>
          <w:sz w:val="24"/>
          <w:szCs w:val="24"/>
          <w:lang w:val="cy-GB"/>
        </w:rPr>
        <w:t xml:space="preserve"> imiwneiddio </w:t>
      </w:r>
      <w:r>
        <w:rPr>
          <w:rFonts w:ascii="Arial" w:eastAsiaTheme="minorHAnsi" w:hAnsi="Arial" w:cs="Arial"/>
          <w:sz w:val="24"/>
          <w:szCs w:val="24"/>
          <w:lang w:val="cy-GB"/>
        </w:rPr>
        <w:t>o nifer o wledydd Ewropeaidd.</w:t>
      </w:r>
    </w:p>
    <w:p w14:paraId="466C57A9" w14:textId="77777777" w:rsidR="00A30522" w:rsidRPr="002C3E59" w:rsidRDefault="00A30522" w:rsidP="00A30522">
      <w:pPr>
        <w:rPr>
          <w:rFonts w:ascii="Arial" w:hAnsi="Arial" w:cs="Arial"/>
          <w:sz w:val="24"/>
          <w:lang w:val="cy-GB"/>
        </w:rPr>
      </w:pPr>
    </w:p>
    <w:p w14:paraId="456BB7AD" w14:textId="291DCFDA" w:rsidR="00A30522" w:rsidRPr="002C3E59" w:rsidRDefault="00957E7B" w:rsidP="00A30522">
      <w:pPr>
        <w:rPr>
          <w:rFonts w:ascii="Arial" w:hAnsi="Arial" w:cs="Arial"/>
          <w:sz w:val="24"/>
          <w:lang w:val="cy-GB"/>
        </w:rPr>
      </w:pPr>
      <w:r w:rsidRPr="00774DAE">
        <w:rPr>
          <w:rFonts w:ascii="Arial" w:hAnsi="Arial" w:cs="Arial"/>
          <w:sz w:val="24"/>
        </w:rPr>
        <w:t xml:space="preserve">European Centre for Disease Prevention and Control </w:t>
      </w:r>
      <w:r w:rsidR="00774DAE" w:rsidRPr="002C3E59">
        <w:rPr>
          <w:rFonts w:ascii="Arial" w:hAnsi="Arial" w:cs="Arial"/>
          <w:sz w:val="24"/>
          <w:lang w:val="cy-GB"/>
        </w:rPr>
        <w:t xml:space="preserve">(ECDC). Designing and implementing an immunisation information system Stockholm: ECDC; 2018 </w:t>
      </w:r>
      <w:r w:rsidR="001229D4">
        <w:rPr>
          <w:rFonts w:ascii="Arial" w:hAnsi="Arial" w:cs="Arial"/>
          <w:sz w:val="24"/>
          <w:lang w:val="cy-GB"/>
        </w:rPr>
        <w:t>Ar gael o</w:t>
      </w:r>
      <w:r w:rsidR="00774DAE" w:rsidRPr="002C3E59">
        <w:rPr>
          <w:rFonts w:ascii="Arial" w:hAnsi="Arial" w:cs="Arial"/>
          <w:sz w:val="24"/>
          <w:lang w:val="cy-GB"/>
        </w:rPr>
        <w:t xml:space="preserve">: </w:t>
      </w:r>
      <w:hyperlink r:id="rId13" w:history="1">
        <w:r w:rsidR="00774DAE" w:rsidRPr="002C3E59">
          <w:rPr>
            <w:rStyle w:val="Hyperlink"/>
            <w:rFonts w:ascii="Arial" w:hAnsi="Arial" w:cs="Arial"/>
            <w:sz w:val="24"/>
            <w:lang w:val="cy-GB"/>
          </w:rPr>
          <w:t>https://www.ecdc.europa.eu/en/publications-data/designing-and-implementing-immunisation-information-system-handbook</w:t>
        </w:r>
      </w:hyperlink>
      <w:r w:rsidR="00774DAE" w:rsidRPr="002C3E59">
        <w:rPr>
          <w:rFonts w:ascii="Arial" w:hAnsi="Arial" w:cs="Arial"/>
          <w:sz w:val="24"/>
          <w:lang w:val="cy-GB"/>
        </w:rPr>
        <w:t>.</w:t>
      </w:r>
    </w:p>
    <w:p w14:paraId="62002B44" w14:textId="77777777" w:rsidR="00774DAE" w:rsidRPr="002C3E59" w:rsidRDefault="00774DAE" w:rsidP="00A30522">
      <w:pPr>
        <w:rPr>
          <w:rFonts w:ascii="Arial" w:hAnsi="Arial" w:cs="Arial"/>
          <w:sz w:val="24"/>
          <w:lang w:val="cy-GB"/>
        </w:rPr>
      </w:pPr>
    </w:p>
    <w:p w14:paraId="606FF0D6" w14:textId="77777777" w:rsidR="00A30522" w:rsidRPr="002C3E59" w:rsidRDefault="00A30522" w:rsidP="00A30522">
      <w:pPr>
        <w:rPr>
          <w:rFonts w:ascii="Arial" w:hAnsi="Arial" w:cs="Arial"/>
          <w:sz w:val="24"/>
          <w:lang w:val="cy-GB"/>
        </w:rPr>
      </w:pPr>
    </w:p>
    <w:p w14:paraId="706E2595" w14:textId="77777777" w:rsidR="00C24C12" w:rsidRPr="002C3E59" w:rsidRDefault="00C24C12">
      <w:pPr>
        <w:rPr>
          <w:rFonts w:ascii="Arial" w:hAnsi="Arial" w:cs="Arial"/>
          <w:sz w:val="24"/>
          <w:szCs w:val="24"/>
          <w:lang w:val="cy-GB"/>
        </w:rPr>
      </w:pPr>
      <w:bookmarkStart w:id="0" w:name="_GoBack"/>
      <w:bookmarkEnd w:id="0"/>
    </w:p>
    <w:p w14:paraId="0C83BEE4" w14:textId="0F43E765" w:rsidR="00EE08D7" w:rsidRPr="002C3E59" w:rsidRDefault="00C24C12">
      <w:pPr>
        <w:rPr>
          <w:rFonts w:ascii="Arial" w:hAnsi="Arial" w:cs="Arial"/>
          <w:sz w:val="24"/>
          <w:szCs w:val="24"/>
          <w:lang w:val="cy-GB"/>
        </w:rPr>
      </w:pPr>
      <w:r w:rsidRPr="002C3E59">
        <w:rPr>
          <w:rFonts w:ascii="Arial" w:hAnsi="Arial" w:cs="Arial"/>
          <w:sz w:val="24"/>
          <w:szCs w:val="24"/>
          <w:lang w:val="cy-GB"/>
        </w:rPr>
        <w:fldChar w:fldCharType="begin"/>
      </w:r>
      <w:r w:rsidRPr="002C3E59">
        <w:rPr>
          <w:rFonts w:ascii="Arial" w:hAnsi="Arial" w:cs="Arial"/>
          <w:sz w:val="24"/>
          <w:szCs w:val="24"/>
          <w:lang w:val="cy-GB"/>
        </w:rPr>
        <w:instrText xml:space="preserve"> ADDIN EN.REFLIST </w:instrText>
      </w:r>
      <w:r w:rsidRPr="002C3E59">
        <w:rPr>
          <w:rFonts w:ascii="Arial" w:hAnsi="Arial" w:cs="Arial"/>
          <w:sz w:val="24"/>
          <w:szCs w:val="24"/>
          <w:lang w:val="cy-GB"/>
        </w:rPr>
        <w:fldChar w:fldCharType="end"/>
      </w:r>
    </w:p>
    <w:p w14:paraId="192E7D4B" w14:textId="77777777" w:rsidR="00F219BF" w:rsidRPr="002C3E59" w:rsidRDefault="00F219BF">
      <w:pPr>
        <w:rPr>
          <w:rFonts w:ascii="Arial" w:hAnsi="Arial" w:cs="Arial"/>
          <w:sz w:val="24"/>
          <w:szCs w:val="24"/>
          <w:lang w:val="cy-GB"/>
        </w:rPr>
      </w:pPr>
    </w:p>
    <w:p w14:paraId="27897659" w14:textId="77777777" w:rsidR="00F219BF" w:rsidRPr="002C3E59" w:rsidRDefault="00F219BF" w:rsidP="00636B02">
      <w:pPr>
        <w:jc w:val="center"/>
        <w:rPr>
          <w:rFonts w:ascii="Arial" w:hAnsi="Arial" w:cs="Arial"/>
          <w:sz w:val="24"/>
          <w:szCs w:val="24"/>
          <w:lang w:val="cy-GB"/>
        </w:rPr>
      </w:pPr>
    </w:p>
    <w:p w14:paraId="5F8DEE7A" w14:textId="77777777" w:rsidR="00F219BF" w:rsidRPr="002C3E59" w:rsidRDefault="00F219BF">
      <w:pPr>
        <w:rPr>
          <w:rFonts w:ascii="Arial" w:hAnsi="Arial" w:cs="Arial"/>
          <w:sz w:val="24"/>
          <w:szCs w:val="24"/>
          <w:lang w:val="cy-GB"/>
        </w:rPr>
      </w:pPr>
    </w:p>
    <w:p w14:paraId="6302965C" w14:textId="77777777" w:rsidR="00F219BF" w:rsidRPr="002C3E59" w:rsidRDefault="00F219BF">
      <w:pPr>
        <w:rPr>
          <w:rFonts w:ascii="Arial" w:hAnsi="Arial" w:cs="Arial"/>
          <w:sz w:val="24"/>
          <w:szCs w:val="24"/>
          <w:lang w:val="cy-GB"/>
        </w:rPr>
      </w:pPr>
    </w:p>
    <w:p w14:paraId="754F31AB" w14:textId="77777777" w:rsidR="00F219BF" w:rsidRPr="002C3E59" w:rsidRDefault="00F219BF">
      <w:pPr>
        <w:rPr>
          <w:rFonts w:ascii="Arial" w:hAnsi="Arial" w:cs="Arial"/>
          <w:sz w:val="24"/>
          <w:szCs w:val="24"/>
          <w:lang w:val="cy-GB"/>
        </w:rPr>
      </w:pPr>
    </w:p>
    <w:p w14:paraId="7A315CB0" w14:textId="77777777" w:rsidR="00F219BF" w:rsidRPr="002C3E59" w:rsidRDefault="00F219BF">
      <w:pPr>
        <w:rPr>
          <w:rFonts w:ascii="Arial" w:hAnsi="Arial" w:cs="Arial"/>
          <w:sz w:val="24"/>
          <w:szCs w:val="24"/>
          <w:lang w:val="cy-GB"/>
        </w:rPr>
      </w:pPr>
    </w:p>
    <w:p w14:paraId="52BDB79C" w14:textId="77777777" w:rsidR="00F219BF" w:rsidRPr="002C3E59" w:rsidRDefault="00F219BF">
      <w:pPr>
        <w:rPr>
          <w:rFonts w:ascii="Arial" w:hAnsi="Arial" w:cs="Arial"/>
          <w:sz w:val="24"/>
          <w:szCs w:val="24"/>
          <w:lang w:val="cy-GB"/>
        </w:rPr>
      </w:pPr>
    </w:p>
    <w:p w14:paraId="5339B642" w14:textId="77777777" w:rsidR="00F219BF" w:rsidRPr="002C3E59" w:rsidRDefault="00F219BF">
      <w:pPr>
        <w:rPr>
          <w:rFonts w:ascii="Arial" w:hAnsi="Arial" w:cs="Arial"/>
          <w:sz w:val="24"/>
          <w:szCs w:val="24"/>
          <w:lang w:val="cy-GB"/>
        </w:rPr>
      </w:pPr>
    </w:p>
    <w:p w14:paraId="6811F2F7" w14:textId="77777777" w:rsidR="00F219BF" w:rsidRPr="002C3E59" w:rsidRDefault="00F219BF">
      <w:pPr>
        <w:rPr>
          <w:rFonts w:ascii="Arial" w:hAnsi="Arial" w:cs="Arial"/>
          <w:sz w:val="24"/>
          <w:szCs w:val="24"/>
          <w:lang w:val="cy-GB"/>
        </w:rPr>
      </w:pPr>
    </w:p>
    <w:p w14:paraId="13A2EAA4" w14:textId="77777777" w:rsidR="00F219BF" w:rsidRPr="002C3E59" w:rsidRDefault="00F219BF">
      <w:pPr>
        <w:rPr>
          <w:rFonts w:ascii="Arial" w:hAnsi="Arial" w:cs="Arial"/>
          <w:sz w:val="24"/>
          <w:szCs w:val="24"/>
          <w:lang w:val="cy-GB"/>
        </w:rPr>
      </w:pPr>
    </w:p>
    <w:p w14:paraId="3EDA36D5" w14:textId="77777777" w:rsidR="00F219BF" w:rsidRPr="002C3E59" w:rsidRDefault="00F219BF">
      <w:pPr>
        <w:rPr>
          <w:rFonts w:ascii="Arial" w:hAnsi="Arial" w:cs="Arial"/>
          <w:sz w:val="24"/>
          <w:szCs w:val="24"/>
          <w:lang w:val="cy-GB"/>
        </w:rPr>
      </w:pPr>
    </w:p>
    <w:p w14:paraId="54766FBB" w14:textId="77777777" w:rsidR="00F219BF" w:rsidRPr="002C3E59" w:rsidRDefault="00F219BF">
      <w:pPr>
        <w:rPr>
          <w:rFonts w:ascii="Arial" w:hAnsi="Arial" w:cs="Arial"/>
          <w:sz w:val="24"/>
          <w:szCs w:val="24"/>
          <w:lang w:val="cy-GB"/>
        </w:rPr>
      </w:pPr>
    </w:p>
    <w:p w14:paraId="0107455A" w14:textId="77777777" w:rsidR="00A966E8" w:rsidRPr="0094521A" w:rsidRDefault="00A966E8" w:rsidP="00A966E8">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sidRPr="0094521A">
        <w:rPr>
          <w:rFonts w:ascii="Verdana" w:hAnsi="Verdana"/>
          <w:bCs/>
          <w:iCs/>
          <w:lang w:val="cy-GB"/>
        </w:rPr>
        <w:t xml:space="preserve">© 2020 </w:t>
      </w:r>
      <w:r>
        <w:rPr>
          <w:rFonts w:ascii="Verdana" w:hAnsi="Verdana"/>
          <w:bCs/>
          <w:iCs/>
          <w:lang w:val="cy-GB"/>
        </w:rPr>
        <w:t>Ymddiriedolaeth GIG Iechyd Cyhoeddus Cymru</w:t>
      </w:r>
      <w:r w:rsidRPr="0094521A">
        <w:rPr>
          <w:rFonts w:ascii="Verdana" w:hAnsi="Verdana"/>
          <w:bCs/>
          <w:iCs/>
          <w:lang w:val="cy-GB"/>
        </w:rPr>
        <w:t>.</w:t>
      </w:r>
    </w:p>
    <w:p w14:paraId="0EFC43DF" w14:textId="77777777" w:rsidR="00A966E8" w:rsidRPr="0094521A" w:rsidRDefault="00A966E8" w:rsidP="00A966E8">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Gellir atgynhyrchu’r deunydd yn y ddogfen hon o dan delerau’r Drwydded Llywodraeth Agored </w:t>
      </w:r>
    </w:p>
    <w:p w14:paraId="7EC48200" w14:textId="77777777" w:rsidR="00A966E8" w:rsidRPr="0094521A" w:rsidRDefault="00957E7B" w:rsidP="00A966E8">
      <w:pPr>
        <w:pBdr>
          <w:top w:val="single" w:sz="4" w:space="1" w:color="auto"/>
          <w:left w:val="single" w:sz="4" w:space="4" w:color="auto"/>
          <w:bottom w:val="single" w:sz="4" w:space="1" w:color="auto"/>
          <w:right w:val="single" w:sz="4" w:space="4" w:color="auto"/>
        </w:pBdr>
        <w:jc w:val="center"/>
        <w:rPr>
          <w:rFonts w:ascii="Verdana" w:hAnsi="Verdana"/>
          <w:bCs/>
          <w:iCs/>
          <w:lang w:val="cy-GB"/>
        </w:rPr>
      </w:pPr>
      <w:hyperlink r:id="rId14" w:history="1">
        <w:r w:rsidR="00A966E8" w:rsidRPr="0094521A">
          <w:rPr>
            <w:rStyle w:val="Hyperlink"/>
            <w:rFonts w:ascii="Verdana" w:hAnsi="Verdana"/>
            <w:bCs/>
            <w:iCs/>
            <w:lang w:val="cy-GB"/>
          </w:rPr>
          <w:t>www.nationalarchives.gov.uk/doc/open-government-licence/version/3/</w:t>
        </w:r>
      </w:hyperlink>
      <w:r w:rsidR="00A966E8" w:rsidRPr="0094521A">
        <w:rPr>
          <w:rFonts w:ascii="Verdana" w:hAnsi="Verdana"/>
          <w:bCs/>
          <w:iCs/>
          <w:lang w:val="cy-GB"/>
        </w:rPr>
        <w:t xml:space="preserve">  </w:t>
      </w:r>
    </w:p>
    <w:p w14:paraId="53BC23FC" w14:textId="77777777" w:rsidR="00A966E8" w:rsidRDefault="00A966E8" w:rsidP="00A966E8">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ar yr amod y gwneir hynny’n gywir ac nad yw’n cael ei ddefnyddio mewn cyd-destun camarweiniol. </w:t>
      </w:r>
    </w:p>
    <w:p w14:paraId="73BD6504" w14:textId="77777777" w:rsidR="00A966E8" w:rsidRDefault="00A966E8" w:rsidP="00A966E8">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Mae angen datgan cydnabyddiaeth i Ymddiriedolaeth GIG Iechyd Cyhoeddus Cymru</w:t>
      </w:r>
      <w:r w:rsidRPr="0094521A">
        <w:rPr>
          <w:rFonts w:ascii="Verdana" w:hAnsi="Verdana"/>
          <w:bCs/>
          <w:iCs/>
          <w:lang w:val="cy-GB"/>
        </w:rPr>
        <w:t>.</w:t>
      </w:r>
      <w:r>
        <w:rPr>
          <w:rFonts w:ascii="Verdana" w:hAnsi="Verdana"/>
          <w:bCs/>
          <w:iCs/>
          <w:lang w:val="cy-GB"/>
        </w:rPr>
        <w:t xml:space="preserve"> </w:t>
      </w:r>
    </w:p>
    <w:p w14:paraId="43D94EED" w14:textId="77777777" w:rsidR="00A966E8" w:rsidRPr="0094521A" w:rsidRDefault="00A966E8" w:rsidP="00A966E8">
      <w:pPr>
        <w:pBdr>
          <w:top w:val="single" w:sz="4" w:space="1" w:color="auto"/>
          <w:left w:val="single" w:sz="4" w:space="4" w:color="auto"/>
          <w:bottom w:val="single" w:sz="4" w:space="1" w:color="auto"/>
          <w:right w:val="single" w:sz="4" w:space="4" w:color="auto"/>
        </w:pBdr>
        <w:jc w:val="center"/>
        <w:rPr>
          <w:rFonts w:ascii="Verdana" w:hAnsi="Verdana"/>
          <w:bCs/>
          <w:iCs/>
          <w:lang w:val="cy-GB"/>
        </w:rPr>
        <w:sectPr w:rsidR="00A966E8" w:rsidRPr="0094521A">
          <w:headerReference w:type="default" r:id="rId15"/>
          <w:pgSz w:w="11906" w:h="16838"/>
          <w:pgMar w:top="1440" w:right="1440" w:bottom="1440" w:left="1440" w:header="708" w:footer="708" w:gutter="0"/>
          <w:cols w:space="708"/>
          <w:docGrid w:linePitch="360"/>
        </w:sectPr>
      </w:pPr>
      <w:r>
        <w:rPr>
          <w:rFonts w:ascii="Verdana" w:hAnsi="Verdana"/>
          <w:bCs/>
          <w:iCs/>
          <w:lang w:val="cy-GB"/>
        </w:rPr>
        <w:t xml:space="preserve">Ymddiriedolaeth GIG Iechyd Cyhoeddus Cymru sy’n berchen ar yr hawlfraint o ran y trefniant teipograffyddol, y dyluniad a’r cynllun. </w:t>
      </w:r>
    </w:p>
    <w:p w14:paraId="2B00B758" w14:textId="77777777" w:rsidR="006A15E9" w:rsidRPr="002C3E59" w:rsidRDefault="006A15E9" w:rsidP="006A15E9">
      <w:pPr>
        <w:rPr>
          <w:rFonts w:ascii="Arial" w:hAnsi="Arial" w:cs="Arial"/>
          <w:b/>
          <w:sz w:val="24"/>
          <w:lang w:val="cy-GB"/>
        </w:rPr>
      </w:pPr>
    </w:p>
    <w:p w14:paraId="3FA63732" w14:textId="2C80E2DC" w:rsidR="00AA66D1" w:rsidRPr="002C3E59" w:rsidRDefault="00AA66D1" w:rsidP="006A15E9">
      <w:pPr>
        <w:rPr>
          <w:rFonts w:ascii="Arial" w:hAnsi="Arial" w:cs="Arial"/>
          <w:b/>
          <w:sz w:val="24"/>
          <w:lang w:val="cy-GB"/>
        </w:rPr>
      </w:pPr>
      <w:bookmarkStart w:id="1" w:name="cysill"/>
      <w:bookmarkEnd w:id="1"/>
      <w:r w:rsidRPr="002C3E59">
        <w:rPr>
          <w:rFonts w:ascii="Arial" w:hAnsi="Arial" w:cs="Arial"/>
          <w:b/>
          <w:sz w:val="24"/>
          <w:lang w:val="cy-GB"/>
        </w:rPr>
        <w:t>Data extraction:</w:t>
      </w:r>
    </w:p>
    <w:p w14:paraId="66A03E3F" w14:textId="77777777" w:rsidR="00AA66D1" w:rsidRPr="002C3E59" w:rsidRDefault="00AA66D1" w:rsidP="006A15E9">
      <w:pPr>
        <w:rPr>
          <w:rFonts w:ascii="Arial" w:hAnsi="Arial" w:cs="Arial"/>
          <w:sz w:val="24"/>
          <w:lang w:val="cy-GB"/>
        </w:rPr>
      </w:pPr>
    </w:p>
    <w:p w14:paraId="27A1EE63" w14:textId="5116DFC2" w:rsidR="00276CDE" w:rsidRPr="002C3E59" w:rsidRDefault="006A15E9">
      <w:pPr>
        <w:rPr>
          <w:rFonts w:ascii="Arial" w:hAnsi="Arial" w:cs="Arial"/>
          <w:sz w:val="24"/>
          <w:lang w:val="cy-GB"/>
        </w:rPr>
      </w:pPr>
      <w:r w:rsidRPr="002C3E59">
        <w:rPr>
          <w:rFonts w:ascii="Arial" w:hAnsi="Arial" w:cs="Arial"/>
          <w:sz w:val="24"/>
          <w:lang w:val="cy-GB"/>
        </w:rPr>
        <w:t>The table</w:t>
      </w:r>
      <w:r w:rsidR="00880916" w:rsidRPr="002C3E59">
        <w:rPr>
          <w:rFonts w:ascii="Arial" w:hAnsi="Arial" w:cs="Arial"/>
          <w:sz w:val="24"/>
          <w:lang w:val="cy-GB"/>
        </w:rPr>
        <w:t>s</w:t>
      </w:r>
      <w:r w:rsidRPr="002C3E59">
        <w:rPr>
          <w:rFonts w:ascii="Arial" w:hAnsi="Arial" w:cs="Arial"/>
          <w:sz w:val="24"/>
          <w:lang w:val="cy-GB"/>
        </w:rPr>
        <w:t xml:space="preserve"> below give</w:t>
      </w:r>
      <w:r w:rsidR="00880916" w:rsidRPr="002C3E59">
        <w:rPr>
          <w:rFonts w:ascii="Arial" w:hAnsi="Arial" w:cs="Arial"/>
          <w:sz w:val="24"/>
          <w:lang w:val="cy-GB"/>
        </w:rPr>
        <w:t xml:space="preserve"> the reference of the paper, access to the paper</w:t>
      </w:r>
      <w:r w:rsidRPr="002C3E59">
        <w:rPr>
          <w:rFonts w:ascii="Arial" w:hAnsi="Arial" w:cs="Arial"/>
          <w:sz w:val="24"/>
          <w:lang w:val="cy-GB"/>
        </w:rPr>
        <w:t xml:space="preserve"> where freely available, key relevant findings, </w:t>
      </w:r>
      <w:r w:rsidR="00DA0319" w:rsidRPr="002C3E59">
        <w:rPr>
          <w:rFonts w:ascii="Arial" w:hAnsi="Arial" w:cs="Arial"/>
          <w:sz w:val="24"/>
          <w:lang w:val="cy-GB"/>
        </w:rPr>
        <w:t xml:space="preserve">any </w:t>
      </w:r>
      <w:r w:rsidRPr="002C3E59">
        <w:rPr>
          <w:rFonts w:ascii="Arial" w:hAnsi="Arial" w:cs="Arial"/>
          <w:sz w:val="24"/>
          <w:lang w:val="cy-GB"/>
        </w:rPr>
        <w:t>considerations that arise and any caveats to bear in mind</w:t>
      </w:r>
      <w:r w:rsidR="00DA0319" w:rsidRPr="002C3E59">
        <w:rPr>
          <w:rFonts w:ascii="Arial" w:hAnsi="Arial" w:cs="Arial"/>
          <w:sz w:val="24"/>
          <w:lang w:val="cy-GB"/>
        </w:rPr>
        <w:t xml:space="preserve"> about the quality or limitations of the </w:t>
      </w:r>
      <w:r w:rsidR="002A5873" w:rsidRPr="002C3E59">
        <w:rPr>
          <w:rFonts w:ascii="Arial" w:hAnsi="Arial" w:cs="Arial"/>
          <w:sz w:val="24"/>
          <w:lang w:val="cy-GB"/>
        </w:rPr>
        <w:t>included articles</w:t>
      </w:r>
      <w:r w:rsidRPr="002C3E59">
        <w:rPr>
          <w:rFonts w:ascii="Arial" w:hAnsi="Arial" w:cs="Arial"/>
          <w:sz w:val="24"/>
          <w:lang w:val="cy-GB"/>
        </w:rPr>
        <w:t>.</w:t>
      </w:r>
    </w:p>
    <w:p w14:paraId="29EA4A62" w14:textId="1C346812" w:rsidR="00276CDE" w:rsidRPr="002C3E59" w:rsidRDefault="00276CDE">
      <w:pPr>
        <w:rPr>
          <w:rFonts w:ascii="Arial" w:hAnsi="Arial" w:cs="Arial"/>
          <w:lang w:val="cy-GB"/>
        </w:rPr>
      </w:pPr>
    </w:p>
    <w:p w14:paraId="1CDC83AF" w14:textId="7592FB9A" w:rsidR="00276CDE" w:rsidRPr="002C3E59" w:rsidRDefault="00276CDE">
      <w:pPr>
        <w:rPr>
          <w:rFonts w:ascii="Arial" w:hAnsi="Arial" w:cs="Arial"/>
          <w:lang w:val="cy-GB"/>
        </w:rPr>
      </w:pPr>
    </w:p>
    <w:p w14:paraId="769EA5D3" w14:textId="77777777" w:rsidR="00276CDE" w:rsidRPr="002C3E59" w:rsidRDefault="00276CDE">
      <w:pPr>
        <w:rPr>
          <w:rFonts w:ascii="Arial" w:hAnsi="Arial" w:cs="Arial"/>
          <w:lang w:val="cy-GB"/>
        </w:rPr>
      </w:pPr>
    </w:p>
    <w:tbl>
      <w:tblPr>
        <w:tblStyle w:val="TableGrid"/>
        <w:tblW w:w="15735" w:type="dxa"/>
        <w:tblInd w:w="-998" w:type="dxa"/>
        <w:tblLook w:val="04A0" w:firstRow="1" w:lastRow="0" w:firstColumn="1" w:lastColumn="0" w:noHBand="0" w:noVBand="1"/>
      </w:tblPr>
      <w:tblGrid>
        <w:gridCol w:w="2694"/>
        <w:gridCol w:w="9356"/>
        <w:gridCol w:w="3685"/>
      </w:tblGrid>
      <w:tr w:rsidR="00276CDE" w:rsidRPr="002C3E59" w14:paraId="490AC578" w14:textId="77777777" w:rsidTr="00222705">
        <w:tc>
          <w:tcPr>
            <w:tcW w:w="15735" w:type="dxa"/>
            <w:gridSpan w:val="3"/>
          </w:tcPr>
          <w:p w14:paraId="1A58503C" w14:textId="209D6853" w:rsidR="00276CDE" w:rsidRPr="002C3E59" w:rsidRDefault="00276CDE" w:rsidP="00222705">
            <w:pPr>
              <w:jc w:val="center"/>
              <w:rPr>
                <w:rFonts w:ascii="Arial" w:hAnsi="Arial" w:cs="Arial"/>
                <w:b/>
                <w:lang w:val="cy-GB"/>
              </w:rPr>
            </w:pPr>
            <w:r w:rsidRPr="002C3E59">
              <w:rPr>
                <w:rFonts w:ascii="Arial" w:hAnsi="Arial" w:cs="Arial"/>
                <w:b/>
                <w:lang w:val="cy-GB"/>
              </w:rPr>
              <w:t>Primary research published in peer-reviewed journals</w:t>
            </w:r>
          </w:p>
        </w:tc>
      </w:tr>
      <w:tr w:rsidR="00CD1A66" w:rsidRPr="002C3E59" w14:paraId="5C32EDA5" w14:textId="77777777" w:rsidTr="00222705">
        <w:tc>
          <w:tcPr>
            <w:tcW w:w="2694" w:type="dxa"/>
          </w:tcPr>
          <w:p w14:paraId="3D4664DC" w14:textId="77777777" w:rsidR="00276CDE" w:rsidRPr="002C3E59" w:rsidRDefault="00276CDE" w:rsidP="00222705">
            <w:pPr>
              <w:rPr>
                <w:rFonts w:ascii="Arial" w:hAnsi="Arial" w:cs="Arial"/>
                <w:b/>
                <w:lang w:val="cy-GB"/>
              </w:rPr>
            </w:pPr>
            <w:r w:rsidRPr="002C3E59">
              <w:rPr>
                <w:rFonts w:ascii="Arial" w:hAnsi="Arial" w:cs="Arial"/>
                <w:b/>
                <w:lang w:val="cy-GB"/>
              </w:rPr>
              <w:t xml:space="preserve">Reference </w:t>
            </w:r>
          </w:p>
          <w:p w14:paraId="509824B6" w14:textId="77777777" w:rsidR="00276CDE" w:rsidRPr="002C3E59" w:rsidRDefault="00276CDE" w:rsidP="00222705">
            <w:pPr>
              <w:rPr>
                <w:rFonts w:ascii="Arial" w:hAnsi="Arial" w:cs="Arial"/>
                <w:b/>
                <w:lang w:val="cy-GB"/>
              </w:rPr>
            </w:pPr>
          </w:p>
        </w:tc>
        <w:tc>
          <w:tcPr>
            <w:tcW w:w="9356" w:type="dxa"/>
          </w:tcPr>
          <w:p w14:paraId="77C53D52" w14:textId="6EA909E1" w:rsidR="00276CDE" w:rsidRPr="002C3E59" w:rsidRDefault="00863ACD" w:rsidP="00222705">
            <w:pPr>
              <w:rPr>
                <w:rFonts w:ascii="Arial" w:hAnsi="Arial" w:cs="Arial"/>
                <w:b/>
                <w:lang w:val="cy-GB"/>
              </w:rPr>
            </w:pPr>
            <w:r w:rsidRPr="002C3E59">
              <w:rPr>
                <w:rFonts w:ascii="Arial" w:hAnsi="Arial" w:cs="Arial"/>
                <w:b/>
                <w:lang w:val="cy-GB"/>
              </w:rPr>
              <w:t>Summary of Content</w:t>
            </w:r>
          </w:p>
        </w:tc>
        <w:tc>
          <w:tcPr>
            <w:tcW w:w="3685" w:type="dxa"/>
          </w:tcPr>
          <w:p w14:paraId="64CE5F82" w14:textId="50AAEAAB" w:rsidR="00276CDE" w:rsidRPr="002C3E59" w:rsidRDefault="008267F4" w:rsidP="00222705">
            <w:pPr>
              <w:rPr>
                <w:rFonts w:ascii="Arial" w:hAnsi="Arial" w:cs="Arial"/>
                <w:b/>
                <w:lang w:val="cy-GB"/>
              </w:rPr>
            </w:pPr>
            <w:r w:rsidRPr="002C3E59">
              <w:rPr>
                <w:rFonts w:ascii="Arial" w:hAnsi="Arial" w:cs="Arial"/>
                <w:b/>
                <w:lang w:val="cy-GB"/>
              </w:rPr>
              <w:t>Comments</w:t>
            </w:r>
          </w:p>
        </w:tc>
      </w:tr>
      <w:tr w:rsidR="00CD1A66" w:rsidRPr="002C3E59" w14:paraId="652D0D8C" w14:textId="77777777" w:rsidTr="00222705">
        <w:tc>
          <w:tcPr>
            <w:tcW w:w="2694" w:type="dxa"/>
          </w:tcPr>
          <w:p w14:paraId="6C97530B" w14:textId="1F5DC1BE" w:rsidR="00400EB5" w:rsidRPr="002C3E59" w:rsidRDefault="00400EB5" w:rsidP="00222705">
            <w:pPr>
              <w:rPr>
                <w:rFonts w:ascii="Arial" w:hAnsi="Arial" w:cs="Arial"/>
                <w:lang w:val="cy-GB"/>
              </w:rPr>
            </w:pPr>
          </w:p>
          <w:p w14:paraId="019B2C74" w14:textId="120BBAFD" w:rsidR="00400EB5" w:rsidRPr="002C3E59" w:rsidRDefault="007E483B" w:rsidP="007E483B">
            <w:pPr>
              <w:pStyle w:val="ListParagraph"/>
              <w:ind w:left="0"/>
              <w:rPr>
                <w:rFonts w:ascii="Arial" w:hAnsi="Arial" w:cs="Arial"/>
                <w:lang w:val="cy-GB"/>
              </w:rPr>
            </w:pPr>
            <w:r w:rsidRPr="002C3E59">
              <w:rPr>
                <w:rFonts w:ascii="Arial" w:hAnsi="Arial" w:cs="Arial"/>
                <w:lang w:val="cy-GB"/>
              </w:rPr>
              <w:t>1.</w:t>
            </w:r>
            <w:r w:rsidR="00503A83" w:rsidRPr="002C3E59">
              <w:rPr>
                <w:rFonts w:ascii="Arial" w:hAnsi="Arial" w:cs="Arial"/>
                <w:lang w:val="cy-GB"/>
              </w:rPr>
              <w:t xml:space="preserve"> </w:t>
            </w:r>
            <w:r w:rsidR="00400EB5" w:rsidRPr="002C3E59">
              <w:rPr>
                <w:rFonts w:ascii="Arial" w:hAnsi="Arial" w:cs="Arial"/>
                <w:lang w:val="cy-GB"/>
              </w:rPr>
              <w:t>Pereira JA, et al. Exploring the feasibility of integrating barcode scanning technology into vaccine inventory recording in seasonal influenza vaccination clinics. Vaccine. 2012;30(4):794-802</w:t>
            </w:r>
          </w:p>
          <w:p w14:paraId="67113A8C" w14:textId="77777777" w:rsidR="00B61F84" w:rsidRPr="002C3E59" w:rsidRDefault="00B61F84" w:rsidP="007E483B">
            <w:pPr>
              <w:pStyle w:val="ListParagraph"/>
              <w:ind w:left="0"/>
              <w:rPr>
                <w:rFonts w:ascii="Arial" w:hAnsi="Arial" w:cs="Arial"/>
                <w:lang w:val="cy-GB"/>
              </w:rPr>
            </w:pPr>
          </w:p>
          <w:p w14:paraId="7FAD77B3" w14:textId="7A229DF7" w:rsidR="00774DAE" w:rsidRPr="002C3E59" w:rsidRDefault="00774DAE" w:rsidP="00222705">
            <w:pPr>
              <w:rPr>
                <w:rFonts w:ascii="Arial" w:hAnsi="Arial" w:cs="Arial"/>
                <w:lang w:val="cy-GB"/>
              </w:rPr>
            </w:pPr>
          </w:p>
          <w:p w14:paraId="7C9998F3" w14:textId="5BE5D999" w:rsidR="00B61F84" w:rsidRPr="002C3E59" w:rsidRDefault="00B61F84" w:rsidP="00B61F84">
            <w:pPr>
              <w:rPr>
                <w:rFonts w:ascii="Arial" w:hAnsi="Arial" w:cs="Arial"/>
                <w:lang w:val="cy-GB"/>
              </w:rPr>
            </w:pPr>
            <w:r w:rsidRPr="002C3E59">
              <w:rPr>
                <w:rFonts w:ascii="Arial" w:hAnsi="Arial" w:cs="Arial"/>
                <w:lang w:val="cy-GB"/>
              </w:rPr>
              <w:t xml:space="preserve">Available </w:t>
            </w:r>
            <w:hyperlink r:id="rId16" w:history="1">
              <w:r w:rsidRPr="002C3E59">
                <w:rPr>
                  <w:rStyle w:val="Hyperlink"/>
                  <w:rFonts w:ascii="Arial" w:hAnsi="Arial" w:cs="Arial"/>
                  <w:lang w:val="cy-GB"/>
                </w:rPr>
                <w:t>here</w:t>
              </w:r>
            </w:hyperlink>
          </w:p>
          <w:p w14:paraId="1D12FDA6" w14:textId="77777777" w:rsidR="00B61F84" w:rsidRPr="002C3E59" w:rsidRDefault="00B61F84" w:rsidP="00222705">
            <w:pPr>
              <w:rPr>
                <w:rFonts w:ascii="Arial" w:hAnsi="Arial" w:cs="Arial"/>
                <w:lang w:val="cy-GB"/>
              </w:rPr>
            </w:pPr>
          </w:p>
          <w:p w14:paraId="795A5148" w14:textId="143AFCFE" w:rsidR="00774DAE" w:rsidRPr="002C3E59" w:rsidRDefault="00774DAE" w:rsidP="00222705">
            <w:pPr>
              <w:rPr>
                <w:rFonts w:ascii="Arial" w:hAnsi="Arial" w:cs="Arial"/>
                <w:lang w:val="cy-GB"/>
              </w:rPr>
            </w:pPr>
            <w:r w:rsidRPr="002C3E59">
              <w:rPr>
                <w:rFonts w:ascii="Arial" w:hAnsi="Arial" w:cs="Arial"/>
                <w:lang w:val="cy-GB"/>
              </w:rPr>
              <w:t>Feasibility study, Canada</w:t>
            </w:r>
          </w:p>
          <w:p w14:paraId="36085A3D" w14:textId="797AB850" w:rsidR="00A8715C" w:rsidRPr="002C3E59" w:rsidRDefault="00A8715C" w:rsidP="00222705">
            <w:pPr>
              <w:rPr>
                <w:rFonts w:ascii="Arial" w:hAnsi="Arial" w:cs="Arial"/>
                <w:lang w:val="cy-GB"/>
              </w:rPr>
            </w:pPr>
          </w:p>
          <w:p w14:paraId="3AD6C60C" w14:textId="763A9A31" w:rsidR="00706347" w:rsidRPr="002C3E59" w:rsidRDefault="00706347" w:rsidP="00B61F84">
            <w:pPr>
              <w:rPr>
                <w:rFonts w:ascii="Arial" w:hAnsi="Arial" w:cs="Arial"/>
                <w:lang w:val="cy-GB"/>
              </w:rPr>
            </w:pPr>
          </w:p>
        </w:tc>
        <w:tc>
          <w:tcPr>
            <w:tcW w:w="9356" w:type="dxa"/>
          </w:tcPr>
          <w:p w14:paraId="558D452D" w14:textId="77777777" w:rsidR="00276CDE" w:rsidRPr="002C3E59" w:rsidRDefault="00276CDE" w:rsidP="00222705">
            <w:pPr>
              <w:rPr>
                <w:rFonts w:ascii="Arial" w:eastAsiaTheme="majorEastAsia" w:hAnsi="Arial" w:cs="Arial"/>
                <w:lang w:val="cy-GB"/>
              </w:rPr>
            </w:pPr>
          </w:p>
          <w:p w14:paraId="29243942" w14:textId="588666C0" w:rsidR="00400EB5" w:rsidRPr="002C3E59" w:rsidRDefault="00400EB5" w:rsidP="00FA05DE">
            <w:pPr>
              <w:rPr>
                <w:rFonts w:ascii="Arial" w:eastAsiaTheme="majorEastAsia" w:hAnsi="Arial" w:cs="Arial"/>
                <w:lang w:val="cy-GB"/>
              </w:rPr>
            </w:pPr>
            <w:r w:rsidRPr="002C3E59">
              <w:rPr>
                <w:rFonts w:ascii="Arial" w:eastAsiaTheme="majorEastAsia" w:hAnsi="Arial" w:cs="Arial"/>
                <w:lang w:val="cy-GB"/>
              </w:rPr>
              <w:t xml:space="preserve">This feasibility study examined the use of barcode scanning for the vaccine inventory in mass vaccination clinics in Canada during the 2010-2011 influenza vaccination campaign. </w:t>
            </w:r>
            <w:r w:rsidR="00FA05DE" w:rsidRPr="002C3E59">
              <w:rPr>
                <w:rFonts w:ascii="Arial" w:eastAsiaTheme="majorEastAsia" w:hAnsi="Arial" w:cs="Arial"/>
                <w:lang w:val="cy-GB"/>
              </w:rPr>
              <w:t>Ontario public health units (P</w:t>
            </w:r>
            <w:r w:rsidR="00774DAE" w:rsidRPr="002C3E59">
              <w:rPr>
                <w:rFonts w:ascii="Arial" w:eastAsiaTheme="majorEastAsia" w:hAnsi="Arial" w:cs="Arial"/>
                <w:lang w:val="cy-GB"/>
              </w:rPr>
              <w:t>HUs) using an electronic immunisation system were randomis</w:t>
            </w:r>
            <w:r w:rsidR="00FA05DE" w:rsidRPr="002C3E59">
              <w:rPr>
                <w:rFonts w:ascii="Arial" w:eastAsiaTheme="majorEastAsia" w:hAnsi="Arial" w:cs="Arial"/>
                <w:lang w:val="cy-GB"/>
              </w:rPr>
              <w:t>ed to record clinic inventory data (including vacc</w:t>
            </w:r>
            <w:r w:rsidR="00774DAE" w:rsidRPr="002C3E59">
              <w:rPr>
                <w:rFonts w:ascii="Arial" w:eastAsiaTheme="majorEastAsia" w:hAnsi="Arial" w:cs="Arial"/>
                <w:lang w:val="cy-GB"/>
              </w:rPr>
              <w:t xml:space="preserve">ine lot number and expiry date): </w:t>
            </w:r>
            <w:r w:rsidR="00FA05DE" w:rsidRPr="002C3E59">
              <w:rPr>
                <w:rFonts w:ascii="Arial" w:eastAsiaTheme="majorEastAsia" w:hAnsi="Arial" w:cs="Arial"/>
                <w:lang w:val="cy-GB"/>
              </w:rPr>
              <w:t xml:space="preserve">(i) barcode scanning of vials; or (ii) drop-down menus. </w:t>
            </w:r>
            <w:r w:rsidR="00774DAE" w:rsidRPr="002C3E59">
              <w:rPr>
                <w:rFonts w:ascii="Arial" w:eastAsiaTheme="majorEastAsia" w:hAnsi="Arial" w:cs="Arial"/>
                <w:lang w:val="cy-GB"/>
              </w:rPr>
              <w:t>A</w:t>
            </w:r>
            <w:r w:rsidR="00FA05DE" w:rsidRPr="002C3E59">
              <w:rPr>
                <w:rFonts w:ascii="Arial" w:eastAsiaTheme="majorEastAsia" w:hAnsi="Arial" w:cs="Arial"/>
                <w:lang w:val="cy-GB"/>
              </w:rPr>
              <w:t xml:space="preserve"> third group of PHUs recording vaccine inventory on paper served as an observation arm. </w:t>
            </w:r>
            <w:r w:rsidR="00960F00" w:rsidRPr="002C3E59">
              <w:rPr>
                <w:rFonts w:ascii="Arial" w:eastAsiaTheme="majorEastAsia" w:hAnsi="Arial" w:cs="Arial"/>
                <w:lang w:val="cy-GB"/>
              </w:rPr>
              <w:t>A</w:t>
            </w:r>
            <w:r w:rsidR="00FA05DE" w:rsidRPr="002C3E59">
              <w:rPr>
                <w:rFonts w:ascii="Arial" w:eastAsiaTheme="majorEastAsia" w:hAnsi="Arial" w:cs="Arial"/>
                <w:lang w:val="cy-GB"/>
              </w:rPr>
              <w:t xml:space="preserve"> sample of clinics within each PHU</w:t>
            </w:r>
            <w:r w:rsidR="00960F00" w:rsidRPr="002C3E59">
              <w:rPr>
                <w:rFonts w:ascii="Arial" w:eastAsiaTheme="majorEastAsia" w:hAnsi="Arial" w:cs="Arial"/>
                <w:lang w:val="cy-GB"/>
              </w:rPr>
              <w:t xml:space="preserve"> were visited</w:t>
            </w:r>
            <w:r w:rsidR="00FA05DE" w:rsidRPr="002C3E59">
              <w:rPr>
                <w:rFonts w:ascii="Arial" w:eastAsiaTheme="majorEastAsia" w:hAnsi="Arial" w:cs="Arial"/>
                <w:lang w:val="cy-GB"/>
              </w:rPr>
              <w:t xml:space="preserve"> to assess barcode readability, method efficiency and data quality. Clinic staff completed a survey examining method perceptions</w:t>
            </w:r>
          </w:p>
          <w:p w14:paraId="620E8F9C" w14:textId="77777777" w:rsidR="00400EB5" w:rsidRPr="002C3E59" w:rsidRDefault="00400EB5" w:rsidP="00400EB5">
            <w:pPr>
              <w:rPr>
                <w:rFonts w:ascii="Arial" w:eastAsiaTheme="minorHAnsi" w:hAnsi="Arial" w:cs="Arial"/>
                <w:lang w:val="cy-GB"/>
              </w:rPr>
            </w:pPr>
          </w:p>
          <w:p w14:paraId="65968C74" w14:textId="512B91F0" w:rsidR="00FA05DE" w:rsidRPr="002C3E59" w:rsidRDefault="00400EB5" w:rsidP="00FA05DE">
            <w:pPr>
              <w:rPr>
                <w:rFonts w:ascii="Arial" w:eastAsiaTheme="minorHAnsi" w:hAnsi="Arial" w:cs="Arial"/>
                <w:lang w:val="cy-GB"/>
              </w:rPr>
            </w:pPr>
            <w:r w:rsidRPr="002C3E59">
              <w:rPr>
                <w:rFonts w:ascii="Arial" w:eastAsiaTheme="minorHAnsi" w:hAnsi="Arial" w:cs="Arial"/>
                <w:lang w:val="cy-GB"/>
              </w:rPr>
              <w:t xml:space="preserve">The authors noted that the barcode scanning was more time consuming than the other options. </w:t>
            </w:r>
            <w:r w:rsidR="00FA05DE" w:rsidRPr="002C3E59">
              <w:rPr>
                <w:rFonts w:ascii="Arial" w:eastAsiaTheme="minorHAnsi" w:hAnsi="Arial" w:cs="Arial"/>
                <w:lang w:val="cy-GB"/>
              </w:rPr>
              <w:t xml:space="preserve">Meantime spent recording data per vial was 4.3 s using barcode scanners with 1.3 scan attempts per vial, 0.5 s using drop-down menus, and 1.7 s using paper. Few errors were observed. </w:t>
            </w:r>
          </w:p>
          <w:p w14:paraId="534B32A2" w14:textId="77777777" w:rsidR="00FA05DE" w:rsidRPr="002C3E59" w:rsidRDefault="00FA05DE" w:rsidP="00400EB5">
            <w:pPr>
              <w:rPr>
                <w:rFonts w:ascii="Arial" w:eastAsiaTheme="minorHAnsi" w:hAnsi="Arial" w:cs="Arial"/>
                <w:lang w:val="cy-GB"/>
              </w:rPr>
            </w:pPr>
          </w:p>
          <w:p w14:paraId="52567830" w14:textId="77777777" w:rsidR="000745B7" w:rsidRPr="002C3E59" w:rsidRDefault="00400EB5" w:rsidP="00FA05DE">
            <w:pPr>
              <w:rPr>
                <w:rFonts w:ascii="Arial" w:eastAsiaTheme="minorHAnsi" w:hAnsi="Arial" w:cs="Arial"/>
                <w:lang w:val="cy-GB"/>
              </w:rPr>
            </w:pPr>
            <w:r w:rsidRPr="002C3E59">
              <w:rPr>
                <w:rFonts w:ascii="Arial" w:eastAsiaTheme="minorHAnsi" w:hAnsi="Arial" w:cs="Arial"/>
                <w:lang w:val="cy-GB"/>
              </w:rPr>
              <w:t>The majority of the barcode scanning users reported satisfaction with the methodology and a perception of increased patient security. Nevertheless, some scanning users perceived that the process was more time-consuming tha</w:t>
            </w:r>
            <w:r w:rsidR="00CE44D8" w:rsidRPr="002C3E59">
              <w:rPr>
                <w:rFonts w:ascii="Arial" w:eastAsiaTheme="minorHAnsi" w:hAnsi="Arial" w:cs="Arial"/>
                <w:lang w:val="cy-GB"/>
              </w:rPr>
              <w:t>n</w:t>
            </w:r>
            <w:r w:rsidRPr="002C3E59">
              <w:rPr>
                <w:rFonts w:ascii="Arial" w:eastAsiaTheme="minorHAnsi" w:hAnsi="Arial" w:cs="Arial"/>
                <w:lang w:val="cy-GB"/>
              </w:rPr>
              <w:t xml:space="preserve"> other options</w:t>
            </w:r>
            <w:r w:rsidR="00CE44D8" w:rsidRPr="002C3E59">
              <w:rPr>
                <w:rFonts w:ascii="Arial" w:eastAsiaTheme="minorHAnsi" w:hAnsi="Arial" w:cs="Arial"/>
                <w:lang w:val="cy-GB"/>
              </w:rPr>
              <w:t xml:space="preserve"> and </w:t>
            </w:r>
            <w:r w:rsidR="00397898" w:rsidRPr="002C3E59">
              <w:rPr>
                <w:rFonts w:ascii="Arial" w:eastAsiaTheme="minorHAnsi" w:hAnsi="Arial" w:cs="Arial"/>
                <w:lang w:val="cy-GB"/>
              </w:rPr>
              <w:t xml:space="preserve">being a </w:t>
            </w:r>
            <w:r w:rsidR="00CE44D8" w:rsidRPr="002C3E59">
              <w:rPr>
                <w:rFonts w:ascii="Arial" w:eastAsiaTheme="minorHAnsi" w:hAnsi="Arial" w:cs="Arial"/>
                <w:lang w:val="cy-GB"/>
              </w:rPr>
              <w:t xml:space="preserve">discouraging </w:t>
            </w:r>
            <w:r w:rsidR="00397898" w:rsidRPr="002C3E59">
              <w:rPr>
                <w:rFonts w:ascii="Arial" w:eastAsiaTheme="minorHAnsi" w:hAnsi="Arial" w:cs="Arial"/>
                <w:lang w:val="cy-GB"/>
              </w:rPr>
              <w:t xml:space="preserve">factor for </w:t>
            </w:r>
            <w:r w:rsidR="00CE44D8" w:rsidRPr="002C3E59">
              <w:rPr>
                <w:rFonts w:ascii="Arial" w:eastAsiaTheme="minorHAnsi" w:hAnsi="Arial" w:cs="Arial"/>
                <w:lang w:val="cy-GB"/>
              </w:rPr>
              <w:t>its adoption</w:t>
            </w:r>
            <w:r w:rsidRPr="002C3E59">
              <w:rPr>
                <w:rFonts w:ascii="Arial" w:eastAsiaTheme="minorHAnsi" w:hAnsi="Arial" w:cs="Arial"/>
                <w:lang w:val="cy-GB"/>
              </w:rPr>
              <w:t xml:space="preserve">. </w:t>
            </w:r>
            <w:r w:rsidR="00FA05DE" w:rsidRPr="002C3E59">
              <w:rPr>
                <w:rFonts w:ascii="Arial" w:eastAsiaTheme="minorHAnsi" w:hAnsi="Arial" w:cs="Arial"/>
                <w:lang w:val="cy-GB"/>
              </w:rPr>
              <w:t xml:space="preserve">Sixty-four perception surveys were completed by inventory staff; barcode scanning users indicated fairly strong overall satisfaction with the method (74%), and the </w:t>
            </w:r>
          </w:p>
          <w:p w14:paraId="6E3BBAF2" w14:textId="77777777" w:rsidR="000745B7" w:rsidRPr="002C3E59" w:rsidRDefault="000745B7" w:rsidP="00FA05DE">
            <w:pPr>
              <w:rPr>
                <w:rFonts w:ascii="Arial" w:eastAsiaTheme="minorHAnsi" w:hAnsi="Arial" w:cs="Arial"/>
                <w:lang w:val="cy-GB"/>
              </w:rPr>
            </w:pPr>
          </w:p>
          <w:p w14:paraId="2BDED1F6" w14:textId="5A4D9AE2" w:rsidR="00FA05DE" w:rsidRPr="002C3E59" w:rsidRDefault="00FA05DE" w:rsidP="00FA05DE">
            <w:pPr>
              <w:rPr>
                <w:rFonts w:ascii="Arial" w:eastAsiaTheme="minorHAnsi" w:hAnsi="Arial" w:cs="Arial"/>
                <w:lang w:val="cy-GB"/>
              </w:rPr>
            </w:pPr>
            <w:r w:rsidRPr="002C3E59">
              <w:rPr>
                <w:rFonts w:ascii="Arial" w:eastAsiaTheme="minorHAnsi" w:hAnsi="Arial" w:cs="Arial"/>
                <w:lang w:val="cy-GB"/>
              </w:rPr>
              <w:t>majority agreed that barcode scanning improved client safety (84%) and inventory record accuracy (77%). However, 38% of barcode scanning users felt that individually scanning vials took longer than the other approaches and 26% indicated that this increased time would discourage them from adopting the method.</w:t>
            </w:r>
          </w:p>
          <w:p w14:paraId="3ED253D3" w14:textId="77777777" w:rsidR="00FA05DE" w:rsidRPr="002C3E59" w:rsidRDefault="00FA05DE" w:rsidP="00400EB5">
            <w:pPr>
              <w:rPr>
                <w:rFonts w:ascii="Arial" w:eastAsiaTheme="minorHAnsi" w:hAnsi="Arial" w:cs="Arial"/>
                <w:lang w:val="cy-GB"/>
              </w:rPr>
            </w:pPr>
          </w:p>
          <w:p w14:paraId="7E0EDD9F" w14:textId="1E29A602" w:rsidR="00400EB5" w:rsidRPr="002C3E59" w:rsidRDefault="00400EB5" w:rsidP="00400EB5">
            <w:pPr>
              <w:rPr>
                <w:rFonts w:ascii="Arial" w:eastAsiaTheme="majorEastAsia" w:hAnsi="Arial" w:cs="Arial"/>
                <w:lang w:val="cy-GB"/>
              </w:rPr>
            </w:pPr>
            <w:r w:rsidRPr="002C3E59">
              <w:rPr>
                <w:rFonts w:ascii="Arial" w:eastAsiaTheme="minorHAnsi" w:hAnsi="Arial" w:cs="Arial"/>
                <w:lang w:val="cy-GB"/>
              </w:rPr>
              <w:t>The authors concluded that although the barcode readability was good the process s</w:t>
            </w:r>
            <w:r w:rsidR="00CE44D8" w:rsidRPr="002C3E59">
              <w:rPr>
                <w:rFonts w:ascii="Arial" w:eastAsiaTheme="minorHAnsi" w:hAnsi="Arial" w:cs="Arial"/>
                <w:lang w:val="cy-GB"/>
              </w:rPr>
              <w:t xml:space="preserve">hould be modified </w:t>
            </w:r>
            <w:r w:rsidRPr="002C3E59">
              <w:rPr>
                <w:rFonts w:ascii="Arial" w:eastAsiaTheme="minorHAnsi" w:hAnsi="Arial" w:cs="Arial"/>
                <w:lang w:val="cy-GB"/>
              </w:rPr>
              <w:t xml:space="preserve">to be implemented in Canada. </w:t>
            </w:r>
          </w:p>
          <w:p w14:paraId="5C78A0C9" w14:textId="70C969DF" w:rsidR="00400EB5" w:rsidRPr="002C3E59" w:rsidRDefault="00400EB5" w:rsidP="00400EB5">
            <w:pPr>
              <w:rPr>
                <w:rFonts w:ascii="Arial" w:eastAsiaTheme="majorEastAsia" w:hAnsi="Arial" w:cs="Arial"/>
                <w:lang w:val="cy-GB"/>
              </w:rPr>
            </w:pPr>
          </w:p>
        </w:tc>
        <w:tc>
          <w:tcPr>
            <w:tcW w:w="3685" w:type="dxa"/>
          </w:tcPr>
          <w:p w14:paraId="7A2ED040" w14:textId="77777777" w:rsidR="00276CDE" w:rsidRPr="002C3E59" w:rsidRDefault="00276CDE" w:rsidP="00222705">
            <w:pPr>
              <w:rPr>
                <w:rFonts w:ascii="Arial" w:hAnsi="Arial" w:cs="Arial"/>
                <w:lang w:val="cy-GB"/>
              </w:rPr>
            </w:pPr>
          </w:p>
          <w:p w14:paraId="1ABD247A" w14:textId="42BF95A4" w:rsidR="00400EB5" w:rsidRPr="002C3E59" w:rsidRDefault="00400EB5" w:rsidP="00222705">
            <w:pPr>
              <w:rPr>
                <w:rFonts w:ascii="Arial" w:hAnsi="Arial" w:cs="Arial"/>
                <w:lang w:val="cy-GB"/>
              </w:rPr>
            </w:pPr>
            <w:r w:rsidRPr="002C3E59">
              <w:rPr>
                <w:rFonts w:ascii="Arial" w:hAnsi="Arial" w:cs="Arial"/>
                <w:lang w:val="cy-GB"/>
              </w:rPr>
              <w:t xml:space="preserve">This </w:t>
            </w:r>
            <w:r w:rsidR="007E2A02" w:rsidRPr="002C3E59">
              <w:rPr>
                <w:rFonts w:ascii="Arial" w:hAnsi="Arial" w:cs="Arial"/>
                <w:lang w:val="cy-GB"/>
              </w:rPr>
              <w:t xml:space="preserve">paper </w:t>
            </w:r>
            <w:r w:rsidRPr="002C3E59">
              <w:rPr>
                <w:rFonts w:ascii="Arial" w:hAnsi="Arial" w:cs="Arial"/>
                <w:lang w:val="cy-GB"/>
              </w:rPr>
              <w:t xml:space="preserve">is a feasibility study conducted in 2011 in Canada. The barcode scanning technology and the process may have been changed/improved since 2011.  </w:t>
            </w:r>
          </w:p>
        </w:tc>
      </w:tr>
      <w:tr w:rsidR="00CD1A66" w:rsidRPr="002C3E59" w14:paraId="14200B2E" w14:textId="77777777" w:rsidTr="00222705">
        <w:tc>
          <w:tcPr>
            <w:tcW w:w="2694" w:type="dxa"/>
          </w:tcPr>
          <w:p w14:paraId="0C46DF1E" w14:textId="04DB539D" w:rsidR="00400EB5" w:rsidRPr="002C3E59" w:rsidRDefault="00400EB5" w:rsidP="007E483B">
            <w:pPr>
              <w:ind w:left="34" w:hanging="142"/>
              <w:rPr>
                <w:rFonts w:ascii="Arial" w:hAnsi="Arial" w:cs="Arial"/>
                <w:lang w:val="cy-GB"/>
              </w:rPr>
            </w:pPr>
            <w:r w:rsidRPr="002C3E59">
              <w:rPr>
                <w:rFonts w:ascii="Arial" w:hAnsi="Arial" w:cs="Arial"/>
                <w:lang w:val="cy-GB"/>
              </w:rPr>
              <w:br/>
            </w:r>
            <w:r w:rsidR="007E483B" w:rsidRPr="002C3E59">
              <w:rPr>
                <w:rFonts w:ascii="Arial" w:hAnsi="Arial" w:cs="Arial"/>
                <w:lang w:val="cy-GB"/>
              </w:rPr>
              <w:t xml:space="preserve">2. </w:t>
            </w:r>
            <w:r w:rsidRPr="002C3E59">
              <w:rPr>
                <w:rFonts w:ascii="Arial" w:hAnsi="Arial" w:cs="Arial"/>
                <w:lang w:val="cy-GB"/>
              </w:rPr>
              <w:t>Heidebrecht CL, et al. Incorporating scannable forms into immunization data collection processes: a mixed-methods study. PloS one. 2012;7(12):e49627.</w:t>
            </w:r>
          </w:p>
          <w:p w14:paraId="19315771" w14:textId="14F4519D" w:rsidR="00C9247D" w:rsidRPr="002C3E59" w:rsidRDefault="00C9247D" w:rsidP="00222705">
            <w:pPr>
              <w:rPr>
                <w:rFonts w:ascii="Arial" w:hAnsi="Arial" w:cs="Arial"/>
                <w:lang w:val="cy-GB"/>
              </w:rPr>
            </w:pPr>
          </w:p>
          <w:p w14:paraId="7BEB9E8E" w14:textId="3468EF53" w:rsidR="00C9247D" w:rsidRPr="002C3E59" w:rsidRDefault="00C9247D" w:rsidP="00222705">
            <w:pPr>
              <w:rPr>
                <w:rFonts w:ascii="Arial" w:hAnsi="Arial" w:cs="Arial"/>
                <w:lang w:val="cy-GB"/>
              </w:rPr>
            </w:pPr>
            <w:r w:rsidRPr="002C3E59">
              <w:rPr>
                <w:rFonts w:ascii="Arial" w:hAnsi="Arial" w:cs="Arial"/>
                <w:lang w:val="cy-GB"/>
              </w:rPr>
              <w:t>Mixed method study, Canada</w:t>
            </w:r>
          </w:p>
          <w:p w14:paraId="11567008" w14:textId="77777777" w:rsidR="00400EB5" w:rsidRPr="002C3E59" w:rsidRDefault="00400EB5" w:rsidP="00222705">
            <w:pPr>
              <w:rPr>
                <w:rFonts w:ascii="Arial" w:hAnsi="Arial" w:cs="Arial"/>
                <w:lang w:val="cy-GB"/>
              </w:rPr>
            </w:pPr>
          </w:p>
          <w:p w14:paraId="30FA21C8" w14:textId="1D80CC73" w:rsidR="00A8715C" w:rsidRPr="002C3E59" w:rsidRDefault="00A8715C" w:rsidP="00A8715C">
            <w:pPr>
              <w:rPr>
                <w:rFonts w:ascii="Arial" w:hAnsi="Arial" w:cs="Arial"/>
                <w:lang w:val="cy-GB"/>
              </w:rPr>
            </w:pPr>
            <w:r w:rsidRPr="002C3E59">
              <w:rPr>
                <w:rFonts w:ascii="Arial" w:hAnsi="Arial" w:cs="Arial"/>
                <w:lang w:val="cy-GB"/>
              </w:rPr>
              <w:t xml:space="preserve">Available </w:t>
            </w:r>
            <w:hyperlink r:id="rId17" w:history="1">
              <w:r w:rsidRPr="002C3E59">
                <w:rPr>
                  <w:rStyle w:val="Hyperlink"/>
                  <w:rFonts w:ascii="Arial" w:hAnsi="Arial" w:cs="Arial"/>
                  <w:lang w:val="cy-GB"/>
                </w:rPr>
                <w:t>here</w:t>
              </w:r>
            </w:hyperlink>
          </w:p>
          <w:p w14:paraId="0C6D9AAA" w14:textId="51321D1A" w:rsidR="00706347" w:rsidRPr="002C3E59" w:rsidRDefault="00706347" w:rsidP="00400EB5">
            <w:pPr>
              <w:rPr>
                <w:rFonts w:ascii="Arial" w:hAnsi="Arial" w:cs="Arial"/>
                <w:lang w:val="cy-GB"/>
              </w:rPr>
            </w:pPr>
          </w:p>
        </w:tc>
        <w:tc>
          <w:tcPr>
            <w:tcW w:w="9356" w:type="dxa"/>
          </w:tcPr>
          <w:p w14:paraId="30B73C6E" w14:textId="77777777" w:rsidR="00276CDE" w:rsidRPr="002C3E59" w:rsidRDefault="00276CDE" w:rsidP="00222705">
            <w:pPr>
              <w:rPr>
                <w:rFonts w:ascii="Arial" w:hAnsi="Arial" w:cs="Arial"/>
                <w:lang w:val="cy-GB"/>
              </w:rPr>
            </w:pPr>
          </w:p>
          <w:p w14:paraId="4E93E9DF" w14:textId="795D1712" w:rsidR="00C9247D" w:rsidRPr="002C3E59" w:rsidRDefault="00C9247D" w:rsidP="00C9247D">
            <w:pPr>
              <w:rPr>
                <w:rFonts w:ascii="Arial" w:hAnsi="Arial" w:cs="Arial"/>
                <w:lang w:val="cy-GB"/>
              </w:rPr>
            </w:pPr>
            <w:r w:rsidRPr="002C3E59">
              <w:rPr>
                <w:rFonts w:ascii="Arial" w:hAnsi="Arial" w:cs="Arial"/>
                <w:lang w:val="cy-GB"/>
              </w:rPr>
              <w:t>This article describes a feasibility study implementing</w:t>
            </w:r>
            <w:r w:rsidR="00774DAE" w:rsidRPr="002C3E59">
              <w:rPr>
                <w:rFonts w:ascii="Arial" w:hAnsi="Arial" w:cs="Arial"/>
                <w:lang w:val="cy-GB"/>
              </w:rPr>
              <w:t xml:space="preserve"> scannable forms for the immunis</w:t>
            </w:r>
            <w:r w:rsidRPr="002C3E59">
              <w:rPr>
                <w:rFonts w:ascii="Arial" w:hAnsi="Arial" w:cs="Arial"/>
                <w:lang w:val="cy-GB"/>
              </w:rPr>
              <w:t xml:space="preserve">ation data collection in two vaccination settings in Ontario during the 2011-2012 influenza immunisation campaign. One of the settings was a local public health department serving the general population and the other center was a </w:t>
            </w:r>
            <w:r w:rsidR="00FA05DE" w:rsidRPr="002C3E59">
              <w:rPr>
                <w:rFonts w:ascii="Arial" w:hAnsi="Arial" w:cs="Arial"/>
                <w:lang w:val="cy-GB"/>
              </w:rPr>
              <w:t>continuing care organis</w:t>
            </w:r>
            <w:r w:rsidRPr="002C3E59">
              <w:rPr>
                <w:rFonts w:ascii="Arial" w:hAnsi="Arial" w:cs="Arial"/>
                <w:lang w:val="cy-GB"/>
              </w:rPr>
              <w:t>ation</w:t>
            </w:r>
            <w:r w:rsidRPr="002C3E59">
              <w:rPr>
                <w:lang w:val="cy-GB"/>
              </w:rPr>
              <w:t xml:space="preserve"> </w:t>
            </w:r>
            <w:r w:rsidRPr="002C3E59">
              <w:rPr>
                <w:rFonts w:ascii="Arial" w:hAnsi="Arial" w:cs="Arial"/>
                <w:lang w:val="cy-GB"/>
              </w:rPr>
              <w:t xml:space="preserve">administering influenza vaccines to employees. </w:t>
            </w:r>
          </w:p>
          <w:p w14:paraId="2108EBB0" w14:textId="77777777" w:rsidR="00C9247D" w:rsidRPr="002C3E59" w:rsidRDefault="00C9247D" w:rsidP="00C9247D">
            <w:pPr>
              <w:rPr>
                <w:rFonts w:ascii="Arial" w:hAnsi="Arial" w:cs="Arial"/>
                <w:lang w:val="cy-GB"/>
              </w:rPr>
            </w:pPr>
          </w:p>
          <w:p w14:paraId="1464045C" w14:textId="2D19B726" w:rsidR="00C9247D" w:rsidRPr="002C3E59" w:rsidRDefault="00C9247D" w:rsidP="00C9247D">
            <w:pPr>
              <w:rPr>
                <w:rFonts w:ascii="Arial" w:hAnsi="Arial" w:cs="Arial"/>
                <w:lang w:val="cy-GB"/>
              </w:rPr>
            </w:pPr>
            <w:r w:rsidRPr="002C3E59">
              <w:rPr>
                <w:rFonts w:ascii="Arial" w:hAnsi="Arial" w:cs="Arial"/>
                <w:lang w:val="cy-GB"/>
              </w:rPr>
              <w:t>The study used observations, records audits, staff interviews, and client surveys and assessed the feasibility of scannable forms by examining data quality, efficiency, and usability.</w:t>
            </w:r>
          </w:p>
          <w:p w14:paraId="11C3F452" w14:textId="43D686A3" w:rsidR="00C9247D" w:rsidRPr="002C3E59" w:rsidRDefault="00C9247D" w:rsidP="00C9247D">
            <w:pPr>
              <w:rPr>
                <w:rFonts w:ascii="Arial" w:hAnsi="Arial" w:cs="Arial"/>
                <w:lang w:val="cy-GB"/>
              </w:rPr>
            </w:pPr>
          </w:p>
          <w:p w14:paraId="17F7EADE" w14:textId="7D40C005" w:rsidR="00C9247D" w:rsidRPr="002C3E59" w:rsidRDefault="00C9247D" w:rsidP="00C9247D">
            <w:pPr>
              <w:rPr>
                <w:rFonts w:ascii="Arial" w:hAnsi="Arial" w:cs="Arial"/>
                <w:lang w:val="cy-GB"/>
              </w:rPr>
            </w:pPr>
            <w:r w:rsidRPr="002C3E59">
              <w:rPr>
                <w:rFonts w:ascii="Arial" w:hAnsi="Arial" w:cs="Arial"/>
                <w:lang w:val="cy-GB"/>
              </w:rPr>
              <w:t xml:space="preserve">Databases were developed and adapted to the specific needs of each center to receive the data from the scannable forms. </w:t>
            </w:r>
            <w:r w:rsidR="00FA05DE" w:rsidRPr="002C3E59">
              <w:rPr>
                <w:rFonts w:ascii="Arial" w:hAnsi="Arial" w:cs="Arial"/>
                <w:lang w:val="cy-GB"/>
              </w:rPr>
              <w:t>The continuing care organisation</w:t>
            </w:r>
            <w:r w:rsidR="008627C4" w:rsidRPr="002C3E59">
              <w:rPr>
                <w:rFonts w:ascii="Arial" w:hAnsi="Arial" w:cs="Arial"/>
                <w:lang w:val="cy-GB"/>
              </w:rPr>
              <w:t xml:space="preserve"> used an A</w:t>
            </w:r>
            <w:r w:rsidRPr="002C3E59">
              <w:rPr>
                <w:rFonts w:ascii="Arial" w:hAnsi="Arial" w:cs="Arial"/>
                <w:lang w:val="cy-GB"/>
              </w:rPr>
              <w:t>cces</w:t>
            </w:r>
            <w:r w:rsidR="00FA05DE" w:rsidRPr="002C3E59">
              <w:rPr>
                <w:rFonts w:ascii="Arial" w:hAnsi="Arial" w:cs="Arial"/>
                <w:lang w:val="cy-GB"/>
              </w:rPr>
              <w:t xml:space="preserve">s database and the local public health department </w:t>
            </w:r>
            <w:r w:rsidRPr="002C3E59">
              <w:rPr>
                <w:rFonts w:ascii="Arial" w:hAnsi="Arial" w:cs="Arial"/>
                <w:lang w:val="cy-GB"/>
              </w:rPr>
              <w:t>selected Microsoft SQL Server (MSSQL) due to their higher demands for the quantity and quality of the forms and a more complex data management.</w:t>
            </w:r>
          </w:p>
          <w:p w14:paraId="125CB7E5" w14:textId="77777777" w:rsidR="00C9247D" w:rsidRPr="002C3E59" w:rsidRDefault="00C9247D" w:rsidP="00C9247D">
            <w:pPr>
              <w:rPr>
                <w:rFonts w:ascii="Arial" w:hAnsi="Arial" w:cs="Arial"/>
                <w:lang w:val="cy-GB"/>
              </w:rPr>
            </w:pPr>
          </w:p>
          <w:p w14:paraId="6950FE1F" w14:textId="61FCDE26" w:rsidR="00C9247D" w:rsidRPr="002C3E59" w:rsidRDefault="00C9247D" w:rsidP="00C9247D">
            <w:pPr>
              <w:rPr>
                <w:rFonts w:ascii="Arial" w:hAnsi="Arial" w:cs="Arial"/>
                <w:lang w:val="cy-GB"/>
              </w:rPr>
            </w:pPr>
            <w:r w:rsidRPr="002C3E59">
              <w:rPr>
                <w:rFonts w:ascii="Arial" w:hAnsi="Arial" w:cs="Arial"/>
                <w:lang w:val="cy-GB"/>
              </w:rPr>
              <w:t>The data flow followed the next steps:</w:t>
            </w:r>
          </w:p>
          <w:p w14:paraId="78594801" w14:textId="0590BF11" w:rsidR="00C9247D" w:rsidRPr="002C3E59" w:rsidRDefault="00C9247D" w:rsidP="00C9247D">
            <w:pPr>
              <w:pStyle w:val="ListParagraph"/>
              <w:numPr>
                <w:ilvl w:val="0"/>
                <w:numId w:val="34"/>
              </w:numPr>
              <w:rPr>
                <w:rFonts w:ascii="Arial" w:hAnsi="Arial" w:cs="Arial"/>
                <w:lang w:val="cy-GB"/>
              </w:rPr>
            </w:pPr>
            <w:r w:rsidRPr="002C3E59">
              <w:rPr>
                <w:rFonts w:ascii="Arial" w:hAnsi="Arial" w:cs="Arial"/>
                <w:lang w:val="cy-GB"/>
              </w:rPr>
              <w:t>Form completion</w:t>
            </w:r>
          </w:p>
          <w:p w14:paraId="7AA90533" w14:textId="77777777" w:rsidR="00C9247D" w:rsidRPr="002C3E59" w:rsidRDefault="00C9247D" w:rsidP="00C9247D">
            <w:pPr>
              <w:pStyle w:val="ListParagraph"/>
              <w:numPr>
                <w:ilvl w:val="0"/>
                <w:numId w:val="34"/>
              </w:numPr>
              <w:rPr>
                <w:rFonts w:ascii="Arial" w:hAnsi="Arial" w:cs="Arial"/>
                <w:lang w:val="cy-GB"/>
              </w:rPr>
            </w:pPr>
            <w:r w:rsidRPr="002C3E59">
              <w:rPr>
                <w:rFonts w:ascii="Arial" w:hAnsi="Arial" w:cs="Arial"/>
                <w:lang w:val="cy-GB"/>
              </w:rPr>
              <w:t>Scanning</w:t>
            </w:r>
          </w:p>
          <w:p w14:paraId="6C0B38D9" w14:textId="77777777" w:rsidR="00C9247D" w:rsidRPr="002C3E59" w:rsidRDefault="00C9247D" w:rsidP="00C9247D">
            <w:pPr>
              <w:pStyle w:val="ListParagraph"/>
              <w:numPr>
                <w:ilvl w:val="0"/>
                <w:numId w:val="34"/>
              </w:numPr>
              <w:rPr>
                <w:rFonts w:ascii="Arial" w:hAnsi="Arial" w:cs="Arial"/>
                <w:lang w:val="cy-GB"/>
              </w:rPr>
            </w:pPr>
            <w:r w:rsidRPr="002C3E59">
              <w:rPr>
                <w:rFonts w:ascii="Arial" w:hAnsi="Arial" w:cs="Arial"/>
                <w:lang w:val="cy-GB"/>
              </w:rPr>
              <w:t>Verification</w:t>
            </w:r>
          </w:p>
          <w:p w14:paraId="53CB72F5" w14:textId="0BC71D92" w:rsidR="00C9247D" w:rsidRPr="002C3E59" w:rsidRDefault="00C9247D" w:rsidP="00C9247D">
            <w:pPr>
              <w:pStyle w:val="ListParagraph"/>
              <w:numPr>
                <w:ilvl w:val="0"/>
                <w:numId w:val="34"/>
              </w:numPr>
              <w:rPr>
                <w:rFonts w:ascii="Arial" w:hAnsi="Arial" w:cs="Arial"/>
                <w:lang w:val="cy-GB"/>
              </w:rPr>
            </w:pPr>
            <w:r w:rsidRPr="002C3E59">
              <w:rPr>
                <w:rFonts w:ascii="Arial" w:hAnsi="Arial" w:cs="Arial"/>
                <w:lang w:val="cy-GB"/>
              </w:rPr>
              <w:t>Automated transfer to the database.</w:t>
            </w:r>
          </w:p>
          <w:p w14:paraId="3749FDE2" w14:textId="237E4867" w:rsidR="00C9247D" w:rsidRPr="002C3E59" w:rsidRDefault="00C9247D" w:rsidP="00C9247D">
            <w:pPr>
              <w:rPr>
                <w:rFonts w:ascii="Arial" w:hAnsi="Arial" w:cs="Arial"/>
                <w:lang w:val="cy-GB"/>
              </w:rPr>
            </w:pPr>
          </w:p>
          <w:p w14:paraId="04E82165" w14:textId="77777777" w:rsidR="00FA05DE" w:rsidRPr="002C3E59" w:rsidRDefault="00C9247D" w:rsidP="00FA05DE">
            <w:pPr>
              <w:rPr>
                <w:rFonts w:ascii="Arial" w:hAnsi="Arial" w:cs="Arial"/>
                <w:lang w:val="cy-GB"/>
              </w:rPr>
            </w:pPr>
            <w:r w:rsidRPr="002C3E59">
              <w:rPr>
                <w:rFonts w:ascii="Arial" w:hAnsi="Arial" w:cs="Arial"/>
                <w:lang w:val="cy-GB"/>
              </w:rPr>
              <w:t>The authors observed that the results were mixed for the efficiency measured in time required for the process and the usability measured by the user’s perceptions.</w:t>
            </w:r>
            <w:r w:rsidR="00FA05DE" w:rsidRPr="002C3E59">
              <w:rPr>
                <w:rFonts w:ascii="Arial" w:hAnsi="Arial" w:cs="Arial"/>
                <w:lang w:val="cy-GB"/>
              </w:rPr>
              <w:t xml:space="preserve"> The mean time</w:t>
            </w:r>
          </w:p>
          <w:p w14:paraId="003FC72E" w14:textId="77777777" w:rsidR="007E483B" w:rsidRPr="002C3E59" w:rsidRDefault="00FA05DE" w:rsidP="007E483B">
            <w:pPr>
              <w:rPr>
                <w:rFonts w:ascii="Arial" w:hAnsi="Arial" w:cs="Arial"/>
                <w:highlight w:val="yellow"/>
                <w:lang w:val="cy-GB"/>
              </w:rPr>
            </w:pPr>
            <w:r w:rsidRPr="002C3E59">
              <w:rPr>
                <w:rFonts w:ascii="Arial" w:hAnsi="Arial" w:cs="Arial"/>
                <w:lang w:val="cy-GB"/>
              </w:rPr>
              <w:t xml:space="preserve">required to scan and verify forms (62.3 s) was significantly shorter than manual data entry (69.5 s) in the local public health department, whereas there was no difference (36.6 s vs. 35.4 s) in the continuing care organisation. Record audits revealed no differences in data quality between records populated by scanning versus manual data entry. Data processing personnel and immunised clients found the </w:t>
            </w:r>
            <w:r w:rsidRPr="002C3E59">
              <w:rPr>
                <w:rFonts w:ascii="Arial" w:hAnsi="Arial" w:cs="Arial"/>
                <w:lang w:val="cy-GB"/>
              </w:rPr>
              <w:lastRenderedPageBreak/>
              <w:t>processes involved to be straightforward, while nurses and managers had mixed perceptions regarding the ease and merit of using scannable forms. Printing quality and other factors rendered some forms unscannable, necessitating manual entry.</w:t>
            </w:r>
          </w:p>
          <w:p w14:paraId="3ECBAC7D" w14:textId="54F96FB8" w:rsidR="00C9247D" w:rsidRPr="002C3E59" w:rsidRDefault="00C9247D" w:rsidP="007E483B">
            <w:pPr>
              <w:rPr>
                <w:rFonts w:ascii="Arial" w:hAnsi="Arial" w:cs="Arial"/>
                <w:lang w:val="cy-GB"/>
              </w:rPr>
            </w:pPr>
            <w:r w:rsidRPr="002C3E59">
              <w:rPr>
                <w:rFonts w:ascii="Arial" w:hAnsi="Arial" w:cs="Arial"/>
                <w:lang w:val="cy-GB"/>
              </w:rPr>
              <w:tab/>
            </w:r>
          </w:p>
        </w:tc>
        <w:tc>
          <w:tcPr>
            <w:tcW w:w="3685" w:type="dxa"/>
          </w:tcPr>
          <w:p w14:paraId="17B4B8DB" w14:textId="77777777" w:rsidR="00276CDE" w:rsidRPr="002C3E59" w:rsidRDefault="00276CDE" w:rsidP="00222705">
            <w:pPr>
              <w:rPr>
                <w:rFonts w:ascii="Arial" w:hAnsi="Arial" w:cs="Arial"/>
                <w:lang w:val="cy-GB"/>
              </w:rPr>
            </w:pPr>
          </w:p>
          <w:p w14:paraId="27F55767" w14:textId="1685A684" w:rsidR="00C9247D" w:rsidRPr="002C3E59" w:rsidRDefault="00C9247D" w:rsidP="00C9247D">
            <w:pPr>
              <w:rPr>
                <w:rFonts w:ascii="Arial" w:hAnsi="Arial" w:cs="Arial"/>
                <w:lang w:val="cy-GB"/>
              </w:rPr>
            </w:pPr>
            <w:r w:rsidRPr="002C3E59">
              <w:rPr>
                <w:rFonts w:ascii="Arial" w:hAnsi="Arial" w:cs="Arial"/>
                <w:lang w:val="cy-GB"/>
              </w:rPr>
              <w:t xml:space="preserve">This </w:t>
            </w:r>
            <w:r w:rsidR="007E2A02" w:rsidRPr="002C3E59">
              <w:rPr>
                <w:rFonts w:ascii="Arial" w:hAnsi="Arial" w:cs="Arial"/>
                <w:lang w:val="cy-GB"/>
              </w:rPr>
              <w:t xml:space="preserve">paper </w:t>
            </w:r>
            <w:r w:rsidRPr="002C3E59">
              <w:rPr>
                <w:rFonts w:ascii="Arial" w:hAnsi="Arial" w:cs="Arial"/>
                <w:lang w:val="cy-GB"/>
              </w:rPr>
              <w:t>is a feasibility study conducted in Canada</w:t>
            </w:r>
            <w:r w:rsidR="00774DAE" w:rsidRPr="002C3E59">
              <w:rPr>
                <w:rFonts w:ascii="Arial" w:hAnsi="Arial" w:cs="Arial"/>
                <w:lang w:val="cy-GB"/>
              </w:rPr>
              <w:t xml:space="preserve"> </w:t>
            </w:r>
            <w:r w:rsidRPr="002C3E59">
              <w:rPr>
                <w:rFonts w:ascii="Arial" w:hAnsi="Arial" w:cs="Arial"/>
                <w:lang w:val="cy-GB"/>
              </w:rPr>
              <w:t>in 2011. The technology used in this study and the process followed may have been improved during the last ten years.</w:t>
            </w:r>
          </w:p>
          <w:p w14:paraId="0C977D20" w14:textId="77777777" w:rsidR="00C9247D" w:rsidRPr="002C3E59" w:rsidRDefault="00C9247D" w:rsidP="00C9247D">
            <w:pPr>
              <w:rPr>
                <w:rFonts w:ascii="Arial" w:hAnsi="Arial" w:cs="Arial"/>
                <w:lang w:val="cy-GB"/>
              </w:rPr>
            </w:pPr>
          </w:p>
          <w:p w14:paraId="36988481" w14:textId="1A703E70" w:rsidR="00C9247D" w:rsidRPr="002C3E59" w:rsidRDefault="00C9247D" w:rsidP="00C9247D">
            <w:pPr>
              <w:rPr>
                <w:rFonts w:ascii="Arial" w:hAnsi="Arial" w:cs="Arial"/>
                <w:lang w:val="cy-GB"/>
              </w:rPr>
            </w:pPr>
            <w:r w:rsidRPr="002C3E59">
              <w:rPr>
                <w:rFonts w:ascii="Arial" w:hAnsi="Arial" w:cs="Arial"/>
                <w:lang w:val="cy-GB"/>
              </w:rPr>
              <w:t>The settings where this study was conducted had significant differences in terms of volume of work, data management, users and quality demands. These differences could have affected the results observed in this study.</w:t>
            </w:r>
          </w:p>
        </w:tc>
      </w:tr>
      <w:tr w:rsidR="00CD1A66" w:rsidRPr="002C3E59" w14:paraId="6BBEE5C9" w14:textId="77777777" w:rsidTr="00222705">
        <w:tc>
          <w:tcPr>
            <w:tcW w:w="2694" w:type="dxa"/>
          </w:tcPr>
          <w:p w14:paraId="524F5B8D" w14:textId="77777777" w:rsidR="00706347" w:rsidRPr="002C3E59" w:rsidRDefault="00706347" w:rsidP="00222705">
            <w:pPr>
              <w:rPr>
                <w:rFonts w:ascii="Arial" w:hAnsi="Arial" w:cs="Arial"/>
                <w:lang w:val="cy-GB"/>
              </w:rPr>
            </w:pPr>
          </w:p>
          <w:p w14:paraId="1F12635F" w14:textId="2314E917" w:rsidR="00276CDE" w:rsidRPr="002C3E59" w:rsidRDefault="007E483B" w:rsidP="00222705">
            <w:pPr>
              <w:rPr>
                <w:rFonts w:ascii="Arial" w:hAnsi="Arial" w:cs="Arial"/>
                <w:lang w:val="cy-GB"/>
              </w:rPr>
            </w:pPr>
            <w:r w:rsidRPr="002C3E59">
              <w:rPr>
                <w:rFonts w:ascii="Arial" w:hAnsi="Arial" w:cs="Arial"/>
                <w:lang w:val="cy-GB"/>
              </w:rPr>
              <w:t xml:space="preserve">3. </w:t>
            </w:r>
            <w:r w:rsidR="00706347" w:rsidRPr="002C3E59">
              <w:rPr>
                <w:rFonts w:ascii="Arial" w:hAnsi="Arial" w:cs="Arial"/>
                <w:lang w:val="cy-GB"/>
              </w:rPr>
              <w:t>McClung MW, et al. Managing public health data: Mobile applications and mass vaccination campaigns. J Am</w:t>
            </w:r>
            <w:r w:rsidRPr="002C3E59">
              <w:rPr>
                <w:rFonts w:ascii="Arial" w:hAnsi="Arial" w:cs="Arial"/>
                <w:lang w:val="cy-GB"/>
              </w:rPr>
              <w:t xml:space="preserve"> Med Inform Assoc. </w:t>
            </w:r>
            <w:r w:rsidR="00706347" w:rsidRPr="002C3E59">
              <w:rPr>
                <w:rFonts w:ascii="Arial" w:hAnsi="Arial" w:cs="Arial"/>
                <w:lang w:val="cy-GB"/>
              </w:rPr>
              <w:t>2018;25(4):435-9.</w:t>
            </w:r>
          </w:p>
          <w:p w14:paraId="5192FD15" w14:textId="77777777" w:rsidR="00706347" w:rsidRPr="002C3E59" w:rsidRDefault="00706347" w:rsidP="00222705">
            <w:pPr>
              <w:rPr>
                <w:rFonts w:ascii="Arial" w:hAnsi="Arial" w:cs="Arial"/>
                <w:lang w:val="cy-GB"/>
              </w:rPr>
            </w:pPr>
          </w:p>
          <w:p w14:paraId="25EB5EE5" w14:textId="77777777" w:rsidR="00774DAE" w:rsidRPr="002C3E59" w:rsidRDefault="00774DAE" w:rsidP="00222705">
            <w:pPr>
              <w:rPr>
                <w:rFonts w:ascii="Arial" w:hAnsi="Arial" w:cs="Arial"/>
                <w:lang w:val="cy-GB"/>
              </w:rPr>
            </w:pPr>
          </w:p>
          <w:p w14:paraId="0F92EFBB" w14:textId="77777777" w:rsidR="00774DAE" w:rsidRPr="002C3E59" w:rsidRDefault="00774DAE" w:rsidP="007E483B">
            <w:pPr>
              <w:rPr>
                <w:rFonts w:ascii="Arial" w:hAnsi="Arial" w:cs="Arial"/>
                <w:lang w:val="cy-GB"/>
              </w:rPr>
            </w:pPr>
            <w:r w:rsidRPr="002C3E59">
              <w:rPr>
                <w:rFonts w:ascii="Arial" w:hAnsi="Arial" w:cs="Arial"/>
                <w:lang w:val="cy-GB"/>
              </w:rPr>
              <w:t xml:space="preserve">Descriptive, </w:t>
            </w:r>
            <w:r w:rsidR="007E483B" w:rsidRPr="002C3E59">
              <w:rPr>
                <w:rFonts w:ascii="Arial" w:hAnsi="Arial" w:cs="Arial"/>
                <w:lang w:val="cy-GB"/>
              </w:rPr>
              <w:t>US</w:t>
            </w:r>
          </w:p>
          <w:p w14:paraId="0A22EA56" w14:textId="77777777" w:rsidR="00A8715C" w:rsidRPr="002C3E59" w:rsidRDefault="00A8715C" w:rsidP="007E483B">
            <w:pPr>
              <w:rPr>
                <w:rFonts w:ascii="Arial" w:hAnsi="Arial" w:cs="Arial"/>
                <w:lang w:val="cy-GB"/>
              </w:rPr>
            </w:pPr>
          </w:p>
          <w:p w14:paraId="7884A8C0" w14:textId="2E243580" w:rsidR="00A8715C" w:rsidRPr="002C3E59" w:rsidRDefault="00A8715C" w:rsidP="00A8715C">
            <w:pPr>
              <w:rPr>
                <w:rFonts w:ascii="Arial" w:hAnsi="Arial" w:cs="Arial"/>
                <w:lang w:val="cy-GB"/>
              </w:rPr>
            </w:pPr>
            <w:r w:rsidRPr="002C3E59">
              <w:rPr>
                <w:rFonts w:ascii="Arial" w:hAnsi="Arial" w:cs="Arial"/>
                <w:lang w:val="cy-GB"/>
              </w:rPr>
              <w:t xml:space="preserve">Available </w:t>
            </w:r>
            <w:hyperlink r:id="rId18" w:history="1">
              <w:r w:rsidRPr="002C3E59">
                <w:rPr>
                  <w:rStyle w:val="Hyperlink"/>
                  <w:rFonts w:ascii="Arial" w:hAnsi="Arial" w:cs="Arial"/>
                  <w:lang w:val="cy-GB"/>
                </w:rPr>
                <w:t>here</w:t>
              </w:r>
            </w:hyperlink>
          </w:p>
          <w:p w14:paraId="2C598DAC" w14:textId="13038C1D" w:rsidR="00A8715C" w:rsidRPr="002C3E59" w:rsidRDefault="00A8715C" w:rsidP="007E483B">
            <w:pPr>
              <w:rPr>
                <w:rFonts w:ascii="Arial" w:hAnsi="Arial" w:cs="Arial"/>
                <w:lang w:val="cy-GB"/>
              </w:rPr>
            </w:pPr>
          </w:p>
        </w:tc>
        <w:tc>
          <w:tcPr>
            <w:tcW w:w="9356" w:type="dxa"/>
          </w:tcPr>
          <w:p w14:paraId="2C11A8C3" w14:textId="77777777" w:rsidR="00276CDE" w:rsidRPr="002C3E59" w:rsidRDefault="00276CDE" w:rsidP="00222705">
            <w:pPr>
              <w:rPr>
                <w:rFonts w:ascii="Arial" w:hAnsi="Arial" w:cs="Arial"/>
                <w:lang w:val="cy-GB"/>
              </w:rPr>
            </w:pPr>
          </w:p>
          <w:p w14:paraId="250FEA94" w14:textId="5E638B06" w:rsidR="00185508" w:rsidRPr="002C3E59" w:rsidRDefault="00CD1A66" w:rsidP="00CD1A66">
            <w:pPr>
              <w:rPr>
                <w:rFonts w:ascii="Arial" w:hAnsi="Arial" w:cs="Arial"/>
                <w:lang w:val="cy-GB"/>
              </w:rPr>
            </w:pPr>
            <w:r w:rsidRPr="002C3E59">
              <w:rPr>
                <w:rFonts w:ascii="Arial" w:hAnsi="Arial" w:cs="Arial"/>
                <w:lang w:val="cy-GB"/>
              </w:rPr>
              <w:t>This article describes the use of a mobile application called Handheld Automated Notification for Drugs and Immunizations (HANDI)</w:t>
            </w:r>
            <w:r w:rsidR="00F125A6" w:rsidRPr="002C3E59">
              <w:rPr>
                <w:rFonts w:ascii="Arial" w:hAnsi="Arial" w:cs="Arial"/>
                <w:lang w:val="cy-GB"/>
              </w:rPr>
              <w:t xml:space="preserve">, an online platform, Flu Tracker, </w:t>
            </w:r>
            <w:r w:rsidRPr="002C3E59">
              <w:rPr>
                <w:rFonts w:ascii="Arial" w:hAnsi="Arial" w:cs="Arial"/>
                <w:lang w:val="cy-GB"/>
              </w:rPr>
              <w:t>for the data collection during the Denver Health’s employee influenza vaccination campaigns between 2012 and 2015</w:t>
            </w:r>
            <w:r w:rsidR="007E483B" w:rsidRPr="002C3E59">
              <w:rPr>
                <w:rFonts w:ascii="Arial" w:hAnsi="Arial" w:cs="Arial"/>
                <w:lang w:val="cy-GB"/>
              </w:rPr>
              <w:t xml:space="preserve"> in the US</w:t>
            </w:r>
            <w:r w:rsidRPr="002C3E59">
              <w:rPr>
                <w:rFonts w:ascii="Arial" w:hAnsi="Arial" w:cs="Arial"/>
                <w:lang w:val="cy-GB"/>
              </w:rPr>
              <w:t>.</w:t>
            </w:r>
          </w:p>
          <w:p w14:paraId="1864D9C7" w14:textId="77777777" w:rsidR="00CD1A66" w:rsidRPr="002C3E59" w:rsidRDefault="00CD1A66" w:rsidP="00222705">
            <w:pPr>
              <w:rPr>
                <w:rFonts w:ascii="Arial" w:hAnsi="Arial" w:cs="Arial"/>
                <w:lang w:val="cy-GB"/>
              </w:rPr>
            </w:pPr>
          </w:p>
          <w:p w14:paraId="0A410935" w14:textId="6D19DB8E" w:rsidR="00CD1A66" w:rsidRPr="002C3E59" w:rsidRDefault="00CD1A66" w:rsidP="00CD1A66">
            <w:pPr>
              <w:rPr>
                <w:rFonts w:ascii="Arial" w:hAnsi="Arial" w:cs="Arial"/>
                <w:lang w:val="cy-GB"/>
              </w:rPr>
            </w:pPr>
            <w:r w:rsidRPr="002C3E59">
              <w:rPr>
                <w:rFonts w:ascii="Arial" w:hAnsi="Arial" w:cs="Arial"/>
                <w:lang w:val="cy-GB"/>
              </w:rPr>
              <w:t>The HANDI app was developed as an Apple iOS mobile app supported by a Microsoft Windows Server and SQL server database. A peripheral scanner encased an iPod Touch</w:t>
            </w:r>
          </w:p>
          <w:p w14:paraId="7A5142DC" w14:textId="739B54A3" w:rsidR="00CD1A66" w:rsidRPr="002C3E59" w:rsidRDefault="00CD1A66" w:rsidP="00CD1A66">
            <w:pPr>
              <w:rPr>
                <w:rFonts w:ascii="Arial" w:hAnsi="Arial" w:cs="Arial"/>
                <w:lang w:val="cy-GB"/>
              </w:rPr>
            </w:pPr>
            <w:r w:rsidRPr="002C3E59">
              <w:rPr>
                <w:rFonts w:ascii="Arial" w:hAnsi="Arial" w:cs="Arial"/>
                <w:lang w:val="cy-GB"/>
              </w:rPr>
              <w:t>to scan magnetic stripes and barcodes. A web-based application was developed, Flu tracker, to assist with the employee preregistration, vaccine consent, and reporting functionality.</w:t>
            </w:r>
            <w:r w:rsidR="00D724DF" w:rsidRPr="002C3E59">
              <w:rPr>
                <w:lang w:val="cy-GB"/>
              </w:rPr>
              <w:t xml:space="preserve"> </w:t>
            </w:r>
            <w:r w:rsidR="00D724DF" w:rsidRPr="002C3E59">
              <w:rPr>
                <w:rFonts w:ascii="Arial" w:hAnsi="Arial" w:cs="Arial"/>
                <w:lang w:val="cy-GB"/>
              </w:rPr>
              <w:t>These applications facilitated the use of mobile vaccination venues for the campaigns.</w:t>
            </w:r>
          </w:p>
          <w:p w14:paraId="6AA7DBC0" w14:textId="77777777" w:rsidR="00500B1F" w:rsidRPr="002C3E59" w:rsidRDefault="00CD1A66" w:rsidP="00CD1A66">
            <w:pPr>
              <w:rPr>
                <w:rFonts w:ascii="Arial" w:hAnsi="Arial" w:cs="Arial"/>
                <w:lang w:val="cy-GB"/>
              </w:rPr>
            </w:pPr>
            <w:r w:rsidRPr="002C3E59">
              <w:rPr>
                <w:rFonts w:ascii="Arial" w:hAnsi="Arial" w:cs="Arial"/>
                <w:lang w:val="cy-GB"/>
              </w:rPr>
              <w:br/>
              <w:t xml:space="preserve">The study compared the results from the DH’s vaccination campaign in 2011 (pre-HANDI) with the first campaign </w:t>
            </w:r>
            <w:r w:rsidR="00F125A6" w:rsidRPr="002C3E59">
              <w:rPr>
                <w:rFonts w:ascii="Arial" w:hAnsi="Arial" w:cs="Arial"/>
                <w:lang w:val="cy-GB"/>
              </w:rPr>
              <w:t xml:space="preserve">using HANDI and Flu tracker in 2012. The researchers </w:t>
            </w:r>
            <w:r w:rsidRPr="002C3E59">
              <w:rPr>
                <w:rFonts w:ascii="Arial" w:hAnsi="Arial" w:cs="Arial"/>
                <w:lang w:val="cy-GB"/>
              </w:rPr>
              <w:t xml:space="preserve">observed a reduction in the number of staff and mass clinic time required to vaccinate the employees. </w:t>
            </w:r>
          </w:p>
          <w:p w14:paraId="396F84D6" w14:textId="4832C814" w:rsidR="00500B1F" w:rsidRPr="002C3E59" w:rsidRDefault="00500B1F" w:rsidP="00500B1F">
            <w:pPr>
              <w:rPr>
                <w:rFonts w:ascii="Arial" w:hAnsi="Arial" w:cs="Arial"/>
                <w:lang w:val="cy-GB"/>
              </w:rPr>
            </w:pPr>
            <w:r w:rsidRPr="002C3E59">
              <w:rPr>
                <w:rFonts w:ascii="Arial" w:hAnsi="Arial" w:cs="Arial"/>
                <w:lang w:val="cy-GB"/>
              </w:rPr>
              <w:t>in 2011, 3110 employees were vaccinated by 12 clinic staff during 98 clinic hours, and in 2012, 3512 employees were vaccinated by 6 clinic staff during 73 clinic hours.</w:t>
            </w:r>
          </w:p>
          <w:p w14:paraId="5F32869C" w14:textId="77777777" w:rsidR="00500B1F" w:rsidRPr="002C3E59" w:rsidRDefault="00500B1F" w:rsidP="00500B1F">
            <w:pPr>
              <w:rPr>
                <w:rFonts w:ascii="Arial" w:hAnsi="Arial" w:cs="Arial"/>
                <w:lang w:val="cy-GB"/>
              </w:rPr>
            </w:pPr>
          </w:p>
          <w:p w14:paraId="3762CD5A" w14:textId="77777777" w:rsidR="000745B7" w:rsidRPr="002C3E59" w:rsidRDefault="000745B7" w:rsidP="00CD1A66">
            <w:pPr>
              <w:rPr>
                <w:rFonts w:ascii="Arial" w:hAnsi="Arial" w:cs="Arial"/>
                <w:lang w:val="cy-GB"/>
              </w:rPr>
            </w:pPr>
          </w:p>
          <w:p w14:paraId="3DEF661B" w14:textId="77777777" w:rsidR="000745B7" w:rsidRPr="002C3E59" w:rsidRDefault="000745B7" w:rsidP="00CD1A66">
            <w:pPr>
              <w:rPr>
                <w:rFonts w:ascii="Arial" w:hAnsi="Arial" w:cs="Arial"/>
                <w:lang w:val="cy-GB"/>
              </w:rPr>
            </w:pPr>
          </w:p>
          <w:p w14:paraId="4D72F595" w14:textId="646CD334" w:rsidR="00CD1A66" w:rsidRPr="002C3E59" w:rsidRDefault="00CD1A66" w:rsidP="00CD1A66">
            <w:pPr>
              <w:rPr>
                <w:rFonts w:ascii="Arial" w:hAnsi="Arial" w:cs="Arial"/>
                <w:lang w:val="cy-GB"/>
              </w:rPr>
            </w:pPr>
            <w:r w:rsidRPr="002C3E59">
              <w:rPr>
                <w:rFonts w:ascii="Arial" w:hAnsi="Arial" w:cs="Arial"/>
                <w:lang w:val="cy-GB"/>
              </w:rPr>
              <w:t>Subsequent vaccinati</w:t>
            </w:r>
            <w:r w:rsidR="007E483B" w:rsidRPr="002C3E59">
              <w:rPr>
                <w:rFonts w:ascii="Arial" w:hAnsi="Arial" w:cs="Arial"/>
                <w:lang w:val="cy-GB"/>
              </w:rPr>
              <w:t>on campaigns in 2013, 2014 and 2</w:t>
            </w:r>
            <w:r w:rsidRPr="002C3E59">
              <w:rPr>
                <w:rFonts w:ascii="Arial" w:hAnsi="Arial" w:cs="Arial"/>
                <w:lang w:val="cy-GB"/>
              </w:rPr>
              <w:t>015 showed a further reduction in the mass clinic time and staffing and found a significant increasing trend in employee vaccination per hour. From 2012 to 2015, vaccinations administered off campus increased from 27% to 63%. HANDI’s users reported satisfaction with the</w:t>
            </w:r>
            <w:r w:rsidR="00397898" w:rsidRPr="002C3E59">
              <w:rPr>
                <w:rFonts w:ascii="Arial" w:hAnsi="Arial" w:cs="Arial"/>
                <w:lang w:val="cy-GB"/>
              </w:rPr>
              <w:t xml:space="preserve"> app </w:t>
            </w:r>
            <w:r w:rsidRPr="002C3E59">
              <w:rPr>
                <w:rFonts w:ascii="Arial" w:hAnsi="Arial" w:cs="Arial"/>
                <w:lang w:val="cy-GB"/>
              </w:rPr>
              <w:t>making the data entry easy and quick.</w:t>
            </w:r>
          </w:p>
          <w:p w14:paraId="26DC4803" w14:textId="1408BEBD" w:rsidR="00CD1A66" w:rsidRPr="002C3E59" w:rsidRDefault="00CD1A66" w:rsidP="00222705">
            <w:pPr>
              <w:rPr>
                <w:rFonts w:ascii="Arial" w:hAnsi="Arial" w:cs="Arial"/>
                <w:lang w:val="cy-GB"/>
              </w:rPr>
            </w:pPr>
          </w:p>
          <w:p w14:paraId="2E8A1EB8" w14:textId="5C81803D" w:rsidR="00CD1A66" w:rsidRPr="002C3E59" w:rsidRDefault="00CD1A66" w:rsidP="00222705">
            <w:pPr>
              <w:rPr>
                <w:rFonts w:ascii="Arial" w:hAnsi="Arial" w:cs="Arial"/>
                <w:lang w:val="cy-GB"/>
              </w:rPr>
            </w:pPr>
            <w:r w:rsidRPr="002C3E59">
              <w:rPr>
                <w:rFonts w:ascii="Arial" w:hAnsi="Arial" w:cs="Arial"/>
                <w:noProof/>
                <w:lang w:eastAsia="en-GB"/>
              </w:rPr>
              <w:drawing>
                <wp:inline distT="0" distB="0" distL="0" distR="0" wp14:anchorId="6F218291" wp14:editId="0447D42D">
                  <wp:extent cx="5476395" cy="3505200"/>
                  <wp:effectExtent l="19050" t="19050" r="10160" b="190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PNG"/>
                          <pic:cNvPicPr/>
                        </pic:nvPicPr>
                        <pic:blipFill>
                          <a:blip r:embed="rId19">
                            <a:extLst>
                              <a:ext uri="{28A0092B-C50C-407E-A947-70E740481C1C}">
                                <a14:useLocalDpi xmlns:a14="http://schemas.microsoft.com/office/drawing/2010/main" val="0"/>
                              </a:ext>
                            </a:extLst>
                          </a:blip>
                          <a:stretch>
                            <a:fillRect/>
                          </a:stretch>
                        </pic:blipFill>
                        <pic:spPr>
                          <a:xfrm>
                            <a:off x="0" y="0"/>
                            <a:ext cx="5501024" cy="3520964"/>
                          </a:xfrm>
                          <a:prstGeom prst="rect">
                            <a:avLst/>
                          </a:prstGeom>
                          <a:ln>
                            <a:solidFill>
                              <a:schemeClr val="tx1"/>
                            </a:solidFill>
                          </a:ln>
                        </pic:spPr>
                      </pic:pic>
                    </a:graphicData>
                  </a:graphic>
                </wp:inline>
              </w:drawing>
            </w:r>
          </w:p>
          <w:p w14:paraId="41560391" w14:textId="16FAC7F9" w:rsidR="00CD1A66" w:rsidRPr="002C3E59" w:rsidRDefault="00CD1A66" w:rsidP="00222705">
            <w:pPr>
              <w:rPr>
                <w:rFonts w:ascii="Arial" w:hAnsi="Arial" w:cs="Arial"/>
                <w:lang w:val="cy-GB"/>
              </w:rPr>
            </w:pPr>
          </w:p>
          <w:p w14:paraId="330F1ABB" w14:textId="70386431" w:rsidR="00503A83" w:rsidRPr="002C3E59" w:rsidRDefault="00CD1A66" w:rsidP="000745B7">
            <w:pPr>
              <w:jc w:val="center"/>
              <w:rPr>
                <w:rFonts w:ascii="Arial" w:hAnsi="Arial" w:cs="Arial"/>
                <w:sz w:val="18"/>
                <w:szCs w:val="18"/>
                <w:lang w:val="cy-GB"/>
              </w:rPr>
            </w:pPr>
            <w:r w:rsidRPr="002C3E59">
              <w:rPr>
                <w:rFonts w:ascii="Arial" w:hAnsi="Arial" w:cs="Arial"/>
                <w:sz w:val="18"/>
                <w:szCs w:val="18"/>
                <w:lang w:val="cy-GB"/>
              </w:rPr>
              <w:t>Fig. 1 Denver Health employee influenza campaign information systems and data flow.</w:t>
            </w:r>
          </w:p>
          <w:p w14:paraId="029CCE8A" w14:textId="6FEEB127" w:rsidR="00503A83" w:rsidRPr="002C3E59" w:rsidRDefault="00503A83" w:rsidP="00CD1A66">
            <w:pPr>
              <w:rPr>
                <w:rFonts w:ascii="Arial" w:hAnsi="Arial" w:cs="Arial"/>
                <w:lang w:val="cy-GB"/>
              </w:rPr>
            </w:pPr>
          </w:p>
        </w:tc>
        <w:tc>
          <w:tcPr>
            <w:tcW w:w="3685" w:type="dxa"/>
          </w:tcPr>
          <w:p w14:paraId="2AF4EB79" w14:textId="77777777" w:rsidR="00276CDE" w:rsidRPr="002C3E59" w:rsidRDefault="00276CDE" w:rsidP="00222705">
            <w:pPr>
              <w:rPr>
                <w:rFonts w:ascii="Arial" w:hAnsi="Arial" w:cs="Arial"/>
                <w:lang w:val="cy-GB"/>
              </w:rPr>
            </w:pPr>
          </w:p>
          <w:p w14:paraId="54AC2972" w14:textId="3B23DD9A" w:rsidR="00A25BEE" w:rsidRPr="002C3E59" w:rsidRDefault="00A25BEE" w:rsidP="00A25BEE">
            <w:pPr>
              <w:rPr>
                <w:rFonts w:ascii="Arial" w:hAnsi="Arial" w:cs="Arial"/>
                <w:lang w:val="cy-GB"/>
              </w:rPr>
            </w:pPr>
            <w:r w:rsidRPr="002C3E59">
              <w:rPr>
                <w:rFonts w:ascii="Arial" w:hAnsi="Arial" w:cs="Arial"/>
                <w:lang w:val="cy-GB"/>
              </w:rPr>
              <w:t>The</w:t>
            </w:r>
            <w:r w:rsidR="00397898" w:rsidRPr="002C3E59">
              <w:rPr>
                <w:rFonts w:ascii="Arial" w:hAnsi="Arial" w:cs="Arial"/>
                <w:lang w:val="cy-GB"/>
              </w:rPr>
              <w:t xml:space="preserve"> </w:t>
            </w:r>
            <w:r w:rsidRPr="002C3E59">
              <w:rPr>
                <w:rFonts w:ascii="Arial" w:hAnsi="Arial" w:cs="Arial"/>
                <w:lang w:val="cy-GB"/>
              </w:rPr>
              <w:t>authors noted that a significant limitation of this study was the inability to compare pre/post accuracy and timeliness measures.</w:t>
            </w:r>
          </w:p>
        </w:tc>
      </w:tr>
      <w:tr w:rsidR="00774DAE" w:rsidRPr="002C3E59" w14:paraId="1BAE1A10" w14:textId="77777777" w:rsidTr="00222705">
        <w:tc>
          <w:tcPr>
            <w:tcW w:w="2694" w:type="dxa"/>
          </w:tcPr>
          <w:p w14:paraId="796FE185" w14:textId="77777777" w:rsidR="00503A83" w:rsidRPr="002C3E59" w:rsidRDefault="00503A83" w:rsidP="00503A83">
            <w:pPr>
              <w:rPr>
                <w:rFonts w:ascii="Arial" w:hAnsi="Arial" w:cs="Arial"/>
                <w:lang w:val="cy-GB"/>
              </w:rPr>
            </w:pPr>
          </w:p>
          <w:p w14:paraId="2BCCEEB7" w14:textId="77777777" w:rsidR="00503A83" w:rsidRPr="002C3E59" w:rsidRDefault="00503A83" w:rsidP="00503A83">
            <w:pPr>
              <w:rPr>
                <w:rFonts w:ascii="Arial" w:hAnsi="Arial" w:cs="Arial"/>
                <w:lang w:val="cy-GB"/>
              </w:rPr>
            </w:pPr>
          </w:p>
          <w:p w14:paraId="39DF9C8E" w14:textId="542BB509" w:rsidR="00774DAE" w:rsidRPr="002C3E59" w:rsidRDefault="00503A83" w:rsidP="00503A83">
            <w:pPr>
              <w:rPr>
                <w:rFonts w:ascii="Arial" w:hAnsi="Arial" w:cs="Arial"/>
                <w:lang w:val="cy-GB"/>
              </w:rPr>
            </w:pPr>
            <w:r w:rsidRPr="002C3E59">
              <w:rPr>
                <w:rFonts w:ascii="Arial" w:hAnsi="Arial" w:cs="Arial"/>
                <w:lang w:val="cy-GB"/>
              </w:rPr>
              <w:t xml:space="preserve">4. </w:t>
            </w:r>
            <w:r w:rsidR="00774DAE" w:rsidRPr="002C3E59">
              <w:rPr>
                <w:rFonts w:ascii="Arial" w:hAnsi="Arial" w:cs="Arial"/>
                <w:lang w:val="cy-GB"/>
              </w:rPr>
              <w:t>Caum J, Alles S. Ready or not: analysis of a no-notice mass vaccination field response in Philadelphia. Biosecurity bioterrorism. 2013;11(4):262-70.</w:t>
            </w:r>
          </w:p>
          <w:p w14:paraId="5285B78C" w14:textId="77777777" w:rsidR="00774DAE" w:rsidRPr="002C3E59" w:rsidRDefault="00774DAE" w:rsidP="00774DAE">
            <w:pPr>
              <w:rPr>
                <w:rFonts w:ascii="Arial" w:hAnsi="Arial" w:cs="Arial"/>
                <w:lang w:val="cy-GB"/>
              </w:rPr>
            </w:pPr>
          </w:p>
          <w:p w14:paraId="6EDF4608" w14:textId="77777777" w:rsidR="00774DAE" w:rsidRPr="002C3E59" w:rsidRDefault="00774DAE" w:rsidP="00774DAE">
            <w:pPr>
              <w:rPr>
                <w:rFonts w:ascii="Arial" w:hAnsi="Arial" w:cs="Arial"/>
                <w:lang w:val="cy-GB"/>
              </w:rPr>
            </w:pPr>
            <w:r w:rsidRPr="002C3E59">
              <w:rPr>
                <w:rFonts w:ascii="Arial" w:hAnsi="Arial" w:cs="Arial"/>
                <w:lang w:val="cy-GB"/>
              </w:rPr>
              <w:t>Descriptive, US</w:t>
            </w:r>
          </w:p>
          <w:p w14:paraId="068E8863" w14:textId="77777777" w:rsidR="00774DAE" w:rsidRPr="002C3E59" w:rsidRDefault="00774DAE" w:rsidP="00774DAE">
            <w:pPr>
              <w:rPr>
                <w:rFonts w:ascii="Arial" w:hAnsi="Arial" w:cs="Arial"/>
                <w:lang w:val="cy-GB"/>
              </w:rPr>
            </w:pPr>
          </w:p>
          <w:p w14:paraId="2512EB99" w14:textId="77777777" w:rsidR="00774DAE" w:rsidRPr="002C3E59" w:rsidRDefault="00774DAE" w:rsidP="00774DAE">
            <w:pPr>
              <w:rPr>
                <w:rFonts w:ascii="Arial" w:hAnsi="Arial" w:cs="Arial"/>
                <w:lang w:val="cy-GB"/>
              </w:rPr>
            </w:pPr>
          </w:p>
          <w:p w14:paraId="144AC0D8" w14:textId="1C2FEBC5" w:rsidR="00A8715C" w:rsidRPr="002C3E59" w:rsidRDefault="00A8715C" w:rsidP="00A8715C">
            <w:pPr>
              <w:rPr>
                <w:rFonts w:ascii="Arial" w:hAnsi="Arial" w:cs="Arial"/>
                <w:lang w:val="cy-GB"/>
              </w:rPr>
            </w:pPr>
            <w:r w:rsidRPr="002C3E59">
              <w:rPr>
                <w:rFonts w:ascii="Arial" w:hAnsi="Arial" w:cs="Arial"/>
                <w:lang w:val="cy-GB"/>
              </w:rPr>
              <w:t xml:space="preserve">Available </w:t>
            </w:r>
            <w:hyperlink r:id="rId20" w:history="1">
              <w:r w:rsidRPr="002C3E59">
                <w:rPr>
                  <w:rStyle w:val="Hyperlink"/>
                  <w:rFonts w:ascii="Arial" w:hAnsi="Arial" w:cs="Arial"/>
                  <w:lang w:val="cy-GB"/>
                </w:rPr>
                <w:t>here</w:t>
              </w:r>
            </w:hyperlink>
          </w:p>
          <w:p w14:paraId="61E517CF" w14:textId="77777777" w:rsidR="00774DAE" w:rsidRPr="002C3E59" w:rsidRDefault="00774DAE" w:rsidP="00774DAE">
            <w:pPr>
              <w:rPr>
                <w:rFonts w:ascii="Arial" w:hAnsi="Arial" w:cs="Arial"/>
                <w:lang w:val="cy-GB"/>
              </w:rPr>
            </w:pPr>
          </w:p>
          <w:p w14:paraId="2CCF4820" w14:textId="77777777" w:rsidR="00774DAE" w:rsidRPr="002C3E59" w:rsidRDefault="00774DAE" w:rsidP="00774DAE">
            <w:pPr>
              <w:rPr>
                <w:rFonts w:ascii="Arial" w:hAnsi="Arial" w:cs="Arial"/>
                <w:lang w:val="cy-GB"/>
              </w:rPr>
            </w:pPr>
          </w:p>
          <w:p w14:paraId="186A8544" w14:textId="77777777" w:rsidR="00774DAE" w:rsidRPr="002C3E59" w:rsidRDefault="00774DAE" w:rsidP="00774DAE">
            <w:pPr>
              <w:rPr>
                <w:rFonts w:ascii="Arial" w:hAnsi="Arial" w:cs="Arial"/>
                <w:lang w:val="cy-GB"/>
              </w:rPr>
            </w:pPr>
          </w:p>
        </w:tc>
        <w:tc>
          <w:tcPr>
            <w:tcW w:w="9356" w:type="dxa"/>
          </w:tcPr>
          <w:p w14:paraId="270ECAFE" w14:textId="77777777" w:rsidR="00774DAE" w:rsidRPr="002C3E59" w:rsidRDefault="00774DAE" w:rsidP="00774DAE">
            <w:pPr>
              <w:rPr>
                <w:rFonts w:ascii="Arial" w:hAnsi="Arial" w:cs="Arial"/>
                <w:lang w:val="cy-GB"/>
              </w:rPr>
            </w:pPr>
          </w:p>
          <w:p w14:paraId="7D8E442B" w14:textId="77777777" w:rsidR="00774DAE" w:rsidRPr="002C3E59" w:rsidRDefault="00774DAE" w:rsidP="00774DAE">
            <w:pPr>
              <w:rPr>
                <w:rFonts w:ascii="Arial" w:hAnsi="Arial" w:cs="Arial"/>
                <w:lang w:val="cy-GB"/>
              </w:rPr>
            </w:pPr>
            <w:r w:rsidRPr="002C3E59">
              <w:rPr>
                <w:rFonts w:ascii="Arial" w:hAnsi="Arial" w:cs="Arial"/>
                <w:lang w:val="cy-GB"/>
              </w:rPr>
              <w:t>This paper reports a no-notice, unscripted mass influenza vaccination field response for students at an all-boys boarding school in Philadelphia in 2013. Philadelphia Department of Public Health’s mass vaccination model typically uses a 3-person team (vaccinator, drawer, and data collector) and a range of vaccination stations depending upon the scale of the response.</w:t>
            </w:r>
          </w:p>
          <w:p w14:paraId="55DA13EA" w14:textId="77777777" w:rsidR="00774DAE" w:rsidRPr="002C3E59" w:rsidRDefault="00774DAE" w:rsidP="00774DAE">
            <w:pPr>
              <w:rPr>
                <w:rFonts w:ascii="Arial" w:hAnsi="Arial" w:cs="Arial"/>
                <w:lang w:val="cy-GB"/>
              </w:rPr>
            </w:pPr>
          </w:p>
          <w:p w14:paraId="2A3AE03C" w14:textId="2FCA1675" w:rsidR="00774DAE" w:rsidRPr="002C3E59" w:rsidRDefault="00774DAE" w:rsidP="00774DAE">
            <w:pPr>
              <w:rPr>
                <w:rFonts w:ascii="Arial" w:hAnsi="Arial" w:cs="Arial"/>
                <w:lang w:val="cy-GB"/>
              </w:rPr>
            </w:pPr>
            <w:r w:rsidRPr="002C3E59">
              <w:rPr>
                <w:rFonts w:ascii="Arial" w:hAnsi="Arial" w:cs="Arial"/>
                <w:lang w:val="cy-GB"/>
              </w:rPr>
              <w:t xml:space="preserve">At 10:00 a.m. on January 24, 2013, program staff were notified via group text messaging system that an urgent vaccination clinic would be occurring that same day. Within 1 hour of concluding the planning meeting, program staff secured vaccine, updated the vaccination administration record database, and gathered all of the necessary technology and ancillary supplies. The vaccine administration record database was developed from a pre-existing influenza vaccination clinic database, but it had to be customised for use at the school, a process that took 35 minutes. </w:t>
            </w:r>
          </w:p>
          <w:p w14:paraId="2FB92AAD" w14:textId="77777777" w:rsidR="00774DAE" w:rsidRPr="002C3E59" w:rsidRDefault="00774DAE" w:rsidP="00774DAE">
            <w:pPr>
              <w:rPr>
                <w:rFonts w:ascii="Arial" w:hAnsi="Arial" w:cs="Arial"/>
                <w:lang w:val="cy-GB"/>
              </w:rPr>
            </w:pPr>
          </w:p>
          <w:p w14:paraId="6DA6F042" w14:textId="77777777" w:rsidR="00774DAE" w:rsidRPr="002C3E59" w:rsidRDefault="00774DAE" w:rsidP="00774DAE">
            <w:pPr>
              <w:rPr>
                <w:rFonts w:ascii="Arial" w:hAnsi="Arial" w:cs="Arial"/>
                <w:lang w:val="cy-GB"/>
              </w:rPr>
            </w:pPr>
            <w:r w:rsidRPr="002C3E59">
              <w:rPr>
                <w:rFonts w:ascii="Arial" w:hAnsi="Arial" w:cs="Arial"/>
                <w:lang w:val="cy-GB"/>
              </w:rPr>
              <w:t>52 students were vaccinated with no adverse events in 54 minutes and the model was saturated providing a steady stream of work for the vaccination team until completion.</w:t>
            </w:r>
          </w:p>
          <w:p w14:paraId="385C03C5" w14:textId="77777777" w:rsidR="00774DAE" w:rsidRPr="002C3E59" w:rsidRDefault="00774DAE" w:rsidP="00774DAE">
            <w:pPr>
              <w:rPr>
                <w:rFonts w:ascii="Arial" w:hAnsi="Arial" w:cs="Arial"/>
                <w:lang w:val="cy-GB"/>
              </w:rPr>
            </w:pPr>
          </w:p>
          <w:p w14:paraId="3D0976B5" w14:textId="77777777" w:rsidR="00774DAE" w:rsidRPr="002C3E59" w:rsidRDefault="00774DAE" w:rsidP="00774DAE">
            <w:pPr>
              <w:rPr>
                <w:rFonts w:ascii="Arial" w:hAnsi="Arial" w:cs="Arial"/>
                <w:lang w:val="cy-GB"/>
              </w:rPr>
            </w:pPr>
            <w:r w:rsidRPr="002C3E59">
              <w:rPr>
                <w:rFonts w:ascii="Arial" w:hAnsi="Arial" w:cs="Arial"/>
                <w:lang w:val="cy-GB"/>
              </w:rPr>
              <w:lastRenderedPageBreak/>
              <w:t>The paper notes that PDPH’s Public Health Preparedness program has been using electronic data capture in the field since 2011 when driver’s license scanners were procured and a corresponding vaccination administration record database was developed for use during PDPH’s annual first responder influenza vaccination clinics.</w:t>
            </w:r>
          </w:p>
          <w:p w14:paraId="2F1BC4F0" w14:textId="77777777" w:rsidR="00774DAE" w:rsidRPr="002C3E59" w:rsidRDefault="00774DAE" w:rsidP="00774DAE">
            <w:pPr>
              <w:rPr>
                <w:rFonts w:ascii="Arial" w:hAnsi="Arial" w:cs="Arial"/>
                <w:lang w:val="cy-GB"/>
              </w:rPr>
            </w:pPr>
          </w:p>
          <w:p w14:paraId="575EF417" w14:textId="0C83B1BA" w:rsidR="00774DAE" w:rsidRPr="002C3E59" w:rsidRDefault="00774DAE" w:rsidP="00774DAE">
            <w:pPr>
              <w:rPr>
                <w:rFonts w:ascii="Arial" w:hAnsi="Arial" w:cs="Arial"/>
                <w:lang w:val="cy-GB"/>
              </w:rPr>
            </w:pPr>
            <w:r w:rsidRPr="002C3E59">
              <w:rPr>
                <w:rFonts w:ascii="Arial" w:hAnsi="Arial" w:cs="Arial"/>
                <w:lang w:val="cy-GB"/>
              </w:rPr>
              <w:t>PDPH has found that electronic data capture in the field facilitates accurate and efficient recordkeeping, as vaccination records can be imported directly from the custom-designed Access database to the KIDS registry (the citywide electronic tracking system used to store all immunisation records in Philadelphia). During past mass vaccination responses, such as H1N1, paper forms were used, and these had to be scanned in or the data manually entered, a process that was extremely time consuming and could introduce a litany of user errors.</w:t>
            </w:r>
          </w:p>
          <w:p w14:paraId="4D039D7E" w14:textId="77777777" w:rsidR="000745B7" w:rsidRPr="002C3E59" w:rsidRDefault="00774DAE" w:rsidP="00774DAE">
            <w:pPr>
              <w:rPr>
                <w:rFonts w:ascii="Arial" w:hAnsi="Arial" w:cs="Arial"/>
                <w:lang w:val="cy-GB"/>
              </w:rPr>
            </w:pPr>
            <w:r w:rsidRPr="002C3E59">
              <w:rPr>
                <w:rFonts w:ascii="Arial" w:hAnsi="Arial" w:cs="Arial"/>
                <w:lang w:val="cy-GB"/>
              </w:rPr>
              <w:t xml:space="preserve">Although the driver’s license scanners were not very useful at the school because of the age of the population (only 6 licenses were scanned), demographic data could still be manually </w:t>
            </w:r>
          </w:p>
          <w:p w14:paraId="744E889F" w14:textId="77777777" w:rsidR="000745B7" w:rsidRPr="002C3E59" w:rsidRDefault="000745B7" w:rsidP="00774DAE">
            <w:pPr>
              <w:rPr>
                <w:rFonts w:ascii="Arial" w:hAnsi="Arial" w:cs="Arial"/>
                <w:lang w:val="cy-GB"/>
              </w:rPr>
            </w:pPr>
          </w:p>
          <w:p w14:paraId="70C70C71" w14:textId="1EBDD985" w:rsidR="00774DAE" w:rsidRPr="002C3E59" w:rsidRDefault="00774DAE" w:rsidP="00774DAE">
            <w:pPr>
              <w:rPr>
                <w:rFonts w:ascii="Arial" w:hAnsi="Arial" w:cs="Arial"/>
                <w:lang w:val="cy-GB"/>
              </w:rPr>
            </w:pPr>
            <w:r w:rsidRPr="002C3E59">
              <w:rPr>
                <w:rFonts w:ascii="Arial" w:hAnsi="Arial" w:cs="Arial"/>
                <w:lang w:val="cy-GB"/>
              </w:rPr>
              <w:t>entered into the database, and the records collected at the clinic were shared with KIDS registry administrators the next day.</w:t>
            </w:r>
          </w:p>
          <w:p w14:paraId="1F352F15" w14:textId="77777777" w:rsidR="00774DAE" w:rsidRPr="002C3E59" w:rsidRDefault="00774DAE" w:rsidP="00774DAE">
            <w:pPr>
              <w:rPr>
                <w:rFonts w:ascii="Arial" w:hAnsi="Arial" w:cs="Arial"/>
                <w:lang w:val="cy-GB"/>
              </w:rPr>
            </w:pPr>
          </w:p>
          <w:p w14:paraId="565BFEFC" w14:textId="25DB473F" w:rsidR="00774DAE" w:rsidRPr="002C3E59" w:rsidRDefault="00774DAE" w:rsidP="00774DAE">
            <w:pPr>
              <w:rPr>
                <w:rFonts w:ascii="Arial" w:hAnsi="Arial" w:cs="Arial"/>
                <w:lang w:val="cy-GB"/>
              </w:rPr>
            </w:pPr>
            <w:r w:rsidRPr="002C3E59">
              <w:rPr>
                <w:rFonts w:ascii="Arial" w:hAnsi="Arial" w:cs="Arial"/>
                <w:lang w:val="cy-GB"/>
              </w:rPr>
              <w:t xml:space="preserve">Authors noted that PDPH expects that a significant number of people who present to points of dispensing (PODs) in the event of bioterrorism will either be adults who have driver’s licenses that can be scanned or minors who are accompanied by adults, in which case the adult’s license can be scanned and the minor’s name and date of birth can be manually altered as necessary. </w:t>
            </w:r>
          </w:p>
          <w:p w14:paraId="2251F8E4" w14:textId="77777777" w:rsidR="00774DAE" w:rsidRPr="002C3E59" w:rsidRDefault="00774DAE" w:rsidP="00774DAE">
            <w:pPr>
              <w:rPr>
                <w:rFonts w:ascii="Arial" w:hAnsi="Arial" w:cs="Arial"/>
                <w:lang w:val="cy-GB"/>
              </w:rPr>
            </w:pPr>
          </w:p>
          <w:p w14:paraId="330F233D" w14:textId="77777777" w:rsidR="00774DAE" w:rsidRPr="002C3E59" w:rsidRDefault="00774DAE" w:rsidP="008267F4">
            <w:pPr>
              <w:rPr>
                <w:rFonts w:ascii="Arial" w:hAnsi="Arial" w:cs="Arial"/>
                <w:lang w:val="cy-GB"/>
              </w:rPr>
            </w:pPr>
            <w:r w:rsidRPr="002C3E59">
              <w:rPr>
                <w:rFonts w:ascii="Arial" w:hAnsi="Arial" w:cs="Arial"/>
                <w:lang w:val="cy-GB"/>
              </w:rPr>
              <w:t>Customising the database for use at the school was delayed in part by the vaccine ordering process as the manufacturer information and lot numbers needed to be pre-populated in the database before deployment. Also, evaluators recognised that a gap existed in database design knowledge as only 1 staff member was familiar with making changes to the back-end of a Microsoft Access database. To expedite future field responses that require electronic data capture, exercise participants agreed that multiple staff members should be trained in this function.</w:t>
            </w:r>
          </w:p>
          <w:p w14:paraId="49874178" w14:textId="03DC3CA4" w:rsidR="000745B7" w:rsidRPr="002C3E59" w:rsidRDefault="000745B7" w:rsidP="008267F4">
            <w:pPr>
              <w:rPr>
                <w:rFonts w:ascii="Arial" w:hAnsi="Arial" w:cs="Arial"/>
                <w:lang w:val="cy-GB"/>
              </w:rPr>
            </w:pPr>
          </w:p>
        </w:tc>
        <w:tc>
          <w:tcPr>
            <w:tcW w:w="3685" w:type="dxa"/>
          </w:tcPr>
          <w:p w14:paraId="64E7622C" w14:textId="77777777" w:rsidR="00774DAE" w:rsidRPr="002C3E59" w:rsidRDefault="00774DAE" w:rsidP="00774DAE">
            <w:pPr>
              <w:rPr>
                <w:rFonts w:ascii="Arial" w:hAnsi="Arial" w:cs="Arial"/>
                <w:lang w:val="cy-GB"/>
              </w:rPr>
            </w:pPr>
          </w:p>
        </w:tc>
      </w:tr>
      <w:tr w:rsidR="00774DAE" w:rsidRPr="002C3E59" w14:paraId="10F53341" w14:textId="77777777" w:rsidTr="00222705">
        <w:tc>
          <w:tcPr>
            <w:tcW w:w="2694" w:type="dxa"/>
          </w:tcPr>
          <w:p w14:paraId="40E64541" w14:textId="61C5AF26" w:rsidR="00774DAE" w:rsidRPr="002C3E59" w:rsidRDefault="00774DAE" w:rsidP="00774DAE">
            <w:pPr>
              <w:rPr>
                <w:rFonts w:ascii="Arial" w:hAnsi="Arial" w:cs="Arial"/>
                <w:lang w:val="cy-GB"/>
              </w:rPr>
            </w:pPr>
            <w:r w:rsidRPr="002C3E59">
              <w:rPr>
                <w:rFonts w:ascii="Arial" w:hAnsi="Arial" w:cs="Arial"/>
                <w:lang w:val="cy-GB"/>
              </w:rPr>
              <w:t xml:space="preserve"> </w:t>
            </w:r>
          </w:p>
          <w:p w14:paraId="7F23942D" w14:textId="5C281941" w:rsidR="00774DAE" w:rsidRPr="002C3E59" w:rsidRDefault="008267F4" w:rsidP="00774DAE">
            <w:pPr>
              <w:rPr>
                <w:rFonts w:ascii="Arial" w:hAnsi="Arial" w:cs="Arial"/>
                <w:lang w:val="cy-GB"/>
              </w:rPr>
            </w:pPr>
            <w:r w:rsidRPr="002C3E59">
              <w:rPr>
                <w:rFonts w:ascii="Arial" w:hAnsi="Arial" w:cs="Arial"/>
                <w:lang w:val="cy-GB"/>
              </w:rPr>
              <w:t>5.</w:t>
            </w:r>
            <w:r w:rsidR="00503A83" w:rsidRPr="002C3E59">
              <w:rPr>
                <w:rFonts w:ascii="Arial" w:hAnsi="Arial" w:cs="Arial"/>
                <w:lang w:val="cy-GB"/>
              </w:rPr>
              <w:t xml:space="preserve"> </w:t>
            </w:r>
            <w:r w:rsidR="00774DAE" w:rsidRPr="002C3E59">
              <w:rPr>
                <w:rFonts w:ascii="Arial" w:hAnsi="Arial" w:cs="Arial"/>
                <w:lang w:val="cy-GB"/>
              </w:rPr>
              <w:t>Fediurek J, Tober J, Aly E. P122 A Cost Analysis of the Efficiency of H1N1 Mass Immunization Clinics. Can J Infect Dis Med Microbiol. 2010;21(4):173.</w:t>
            </w:r>
          </w:p>
          <w:p w14:paraId="088C2A40" w14:textId="77777777" w:rsidR="00774DAE" w:rsidRPr="002C3E59" w:rsidRDefault="00774DAE" w:rsidP="00774DAE">
            <w:pPr>
              <w:rPr>
                <w:rFonts w:ascii="Arial" w:hAnsi="Arial" w:cs="Arial"/>
                <w:lang w:val="cy-GB"/>
              </w:rPr>
            </w:pPr>
          </w:p>
          <w:p w14:paraId="09870297" w14:textId="77777777" w:rsidR="00774DAE" w:rsidRPr="002C3E59" w:rsidRDefault="00774DAE" w:rsidP="00774DAE">
            <w:pPr>
              <w:rPr>
                <w:rFonts w:ascii="Arial" w:hAnsi="Arial" w:cs="Arial"/>
                <w:lang w:val="cy-GB"/>
              </w:rPr>
            </w:pPr>
            <w:r w:rsidRPr="002C3E59">
              <w:rPr>
                <w:rFonts w:ascii="Arial" w:hAnsi="Arial" w:cs="Arial"/>
                <w:lang w:val="cy-GB"/>
              </w:rPr>
              <w:t>Conference abstract, Canada</w:t>
            </w:r>
          </w:p>
          <w:p w14:paraId="5AD06553" w14:textId="77777777" w:rsidR="00A8715C" w:rsidRPr="002C3E59" w:rsidRDefault="00A8715C" w:rsidP="00774DAE">
            <w:pPr>
              <w:rPr>
                <w:rFonts w:ascii="Arial" w:hAnsi="Arial" w:cs="Arial"/>
                <w:lang w:val="cy-GB"/>
              </w:rPr>
            </w:pPr>
          </w:p>
          <w:p w14:paraId="07CC1346" w14:textId="2B1C7C1B" w:rsidR="00A8715C" w:rsidRPr="002C3E59" w:rsidRDefault="00A8715C" w:rsidP="00A8715C">
            <w:pPr>
              <w:rPr>
                <w:rFonts w:ascii="Arial" w:hAnsi="Arial" w:cs="Arial"/>
                <w:lang w:val="cy-GB"/>
              </w:rPr>
            </w:pPr>
            <w:r w:rsidRPr="002C3E59">
              <w:rPr>
                <w:rFonts w:ascii="Arial" w:hAnsi="Arial" w:cs="Arial"/>
                <w:lang w:val="cy-GB"/>
              </w:rPr>
              <w:t xml:space="preserve">Available </w:t>
            </w:r>
            <w:hyperlink r:id="rId21" w:history="1">
              <w:r w:rsidRPr="002C3E59">
                <w:rPr>
                  <w:rStyle w:val="Hyperlink"/>
                  <w:rFonts w:ascii="Arial" w:hAnsi="Arial" w:cs="Arial"/>
                  <w:lang w:val="cy-GB"/>
                </w:rPr>
                <w:t>here</w:t>
              </w:r>
            </w:hyperlink>
          </w:p>
          <w:p w14:paraId="15824C07" w14:textId="1B7B0DE2" w:rsidR="00A8715C" w:rsidRPr="002C3E59" w:rsidRDefault="00A8715C" w:rsidP="00774DAE">
            <w:pPr>
              <w:rPr>
                <w:rFonts w:ascii="Arial" w:hAnsi="Arial" w:cs="Arial"/>
                <w:lang w:val="cy-GB"/>
              </w:rPr>
            </w:pPr>
          </w:p>
        </w:tc>
        <w:tc>
          <w:tcPr>
            <w:tcW w:w="9356" w:type="dxa"/>
          </w:tcPr>
          <w:p w14:paraId="5BE3EFA6" w14:textId="342B133E" w:rsidR="00774DAE" w:rsidRPr="002C3E59" w:rsidRDefault="00774DAE" w:rsidP="00774DAE">
            <w:pPr>
              <w:pStyle w:val="p"/>
              <w:rPr>
                <w:rFonts w:ascii="Arial" w:eastAsiaTheme="majorEastAsia" w:hAnsi="Arial" w:cs="Arial"/>
                <w:sz w:val="22"/>
                <w:szCs w:val="22"/>
                <w:lang w:val="cy-GB"/>
              </w:rPr>
            </w:pPr>
            <w:r w:rsidRPr="002C3E59">
              <w:rPr>
                <w:rFonts w:ascii="Arial" w:eastAsiaTheme="majorEastAsia" w:hAnsi="Arial" w:cs="Arial"/>
                <w:sz w:val="22"/>
                <w:szCs w:val="22"/>
                <w:lang w:val="cy-GB"/>
              </w:rPr>
              <w:t>This conference abstract shows the cost-effectiveness and efficiency of H1N1 mass immunisation clinics and the implementation of an online client appointment system to automate client bookings for H1N1 vaccination in a mass vaccination clinic. Clients could access the system from the internet and were able to self schedule an appointment for a convenient time and location. The number of appointment slots was regulated based on staffing and vaccine availability. An electronic documentation system was used to facilitate client entry and minimise the time required for nursing documentation.</w:t>
            </w:r>
          </w:p>
          <w:p w14:paraId="16973141" w14:textId="77777777" w:rsidR="000745B7" w:rsidRPr="002C3E59" w:rsidRDefault="00774DAE" w:rsidP="00774DAE">
            <w:pPr>
              <w:pStyle w:val="p"/>
              <w:rPr>
                <w:rFonts w:ascii="Arial" w:eastAsiaTheme="majorEastAsia" w:hAnsi="Arial" w:cs="Arial"/>
                <w:sz w:val="22"/>
                <w:szCs w:val="22"/>
                <w:lang w:val="cy-GB"/>
              </w:rPr>
            </w:pPr>
            <w:r w:rsidRPr="002C3E59">
              <w:rPr>
                <w:rFonts w:ascii="Arial" w:eastAsiaTheme="majorEastAsia" w:hAnsi="Arial" w:cs="Arial"/>
                <w:sz w:val="22"/>
                <w:szCs w:val="22"/>
                <w:lang w:val="cy-GB"/>
              </w:rPr>
              <w:t xml:space="preserve">A total of 36,636 doses of H1N1 vaccine were delivered through 136 community clinics by local health unit staff. The average time for delivery of vaccine was 5 minutes per dose per nurse for a total time for clients of 20 minutes, including a 15 minutes post-immunisation wait time. At a Ministry reimbursement of $10.00 per dose, 38 clients per hour was a cost break-even point when salary, supplies, facility costs and miscellaneous expenses were taken into </w:t>
            </w:r>
          </w:p>
          <w:p w14:paraId="526D9C5A" w14:textId="66C7B5D2" w:rsidR="00774DAE" w:rsidRPr="002C3E59" w:rsidRDefault="00774DAE" w:rsidP="00774DAE">
            <w:pPr>
              <w:pStyle w:val="p"/>
              <w:rPr>
                <w:rFonts w:ascii="Arial" w:eastAsiaTheme="majorEastAsia" w:hAnsi="Arial" w:cs="Arial"/>
                <w:sz w:val="22"/>
                <w:szCs w:val="22"/>
                <w:lang w:val="cy-GB"/>
              </w:rPr>
            </w:pPr>
            <w:r w:rsidRPr="002C3E59">
              <w:rPr>
                <w:rFonts w:ascii="Arial" w:eastAsiaTheme="majorEastAsia" w:hAnsi="Arial" w:cs="Arial"/>
                <w:sz w:val="22"/>
                <w:szCs w:val="22"/>
                <w:lang w:val="cy-GB"/>
              </w:rPr>
              <w:t>account. Clinics operated at 100+% capacity with a throughput of 60 clients per hour when fully functional.</w:t>
            </w:r>
          </w:p>
          <w:p w14:paraId="42AB73B2" w14:textId="02100525" w:rsidR="00774DAE" w:rsidRPr="002C3E59" w:rsidRDefault="00774DAE" w:rsidP="00774DAE">
            <w:pPr>
              <w:pStyle w:val="p"/>
              <w:rPr>
                <w:rFonts w:ascii="Arial" w:eastAsiaTheme="majorEastAsia" w:hAnsi="Arial" w:cs="Arial"/>
                <w:lang w:val="cy-GB"/>
              </w:rPr>
            </w:pPr>
            <w:r w:rsidRPr="002C3E59">
              <w:rPr>
                <w:rFonts w:ascii="Arial" w:eastAsiaTheme="majorEastAsia" w:hAnsi="Arial" w:cs="Arial"/>
                <w:sz w:val="22"/>
                <w:szCs w:val="22"/>
                <w:lang w:val="cy-GB"/>
              </w:rPr>
              <w:t>The authors concluded that the use of an online appointment system demonstrated a cost-effective strategy for efficient scheduling of staff and provision of immunisations based on vaccine supply. An electronic documentation system enhanced the ability to provide mass immunisation clinics in a manner which maximised client volume and minimised client wait and procedure times.</w:t>
            </w:r>
          </w:p>
        </w:tc>
        <w:tc>
          <w:tcPr>
            <w:tcW w:w="3685" w:type="dxa"/>
          </w:tcPr>
          <w:p w14:paraId="79690C0D" w14:textId="77777777" w:rsidR="008267F4" w:rsidRPr="002C3E59" w:rsidRDefault="008267F4" w:rsidP="00774DAE">
            <w:pPr>
              <w:rPr>
                <w:rFonts w:ascii="Arial" w:hAnsi="Arial" w:cs="Arial"/>
                <w:lang w:val="cy-GB"/>
              </w:rPr>
            </w:pPr>
          </w:p>
          <w:p w14:paraId="4682549F" w14:textId="345DDE72" w:rsidR="00774DAE" w:rsidRPr="002C3E59" w:rsidRDefault="00774DAE" w:rsidP="007E2A02">
            <w:pPr>
              <w:rPr>
                <w:rFonts w:ascii="Arial" w:hAnsi="Arial" w:cs="Arial"/>
                <w:lang w:val="cy-GB"/>
              </w:rPr>
            </w:pPr>
            <w:r w:rsidRPr="002C3E59">
              <w:rPr>
                <w:rFonts w:ascii="Arial" w:hAnsi="Arial" w:cs="Arial"/>
                <w:lang w:val="cy-GB"/>
              </w:rPr>
              <w:t>This conference abstract has limited information and is reporting a study conducted in 2010.</w:t>
            </w:r>
            <w:r w:rsidR="007E2A02" w:rsidRPr="002C3E59">
              <w:rPr>
                <w:rFonts w:ascii="Arial" w:hAnsi="Arial" w:cs="Arial"/>
                <w:lang w:val="cy-GB"/>
              </w:rPr>
              <w:t xml:space="preserve"> However, it gives some information about the efficiency of using an online client appointment system for a mass vaccination clinic.</w:t>
            </w:r>
          </w:p>
        </w:tc>
      </w:tr>
      <w:tr w:rsidR="00774DAE" w:rsidRPr="002C3E59" w14:paraId="71D88D1F" w14:textId="77777777" w:rsidTr="00222705">
        <w:tc>
          <w:tcPr>
            <w:tcW w:w="2694" w:type="dxa"/>
          </w:tcPr>
          <w:p w14:paraId="4C4BA8AD" w14:textId="77777777" w:rsidR="00774DAE" w:rsidRPr="002C3E59" w:rsidRDefault="00774DAE" w:rsidP="00774DAE">
            <w:pPr>
              <w:rPr>
                <w:rFonts w:ascii="Arial" w:hAnsi="Arial" w:cs="Arial"/>
                <w:lang w:val="cy-GB"/>
              </w:rPr>
            </w:pPr>
          </w:p>
          <w:p w14:paraId="037E4F78" w14:textId="45B99C14" w:rsidR="00774DAE" w:rsidRPr="002C3E59" w:rsidRDefault="008267F4" w:rsidP="008267F4">
            <w:pPr>
              <w:rPr>
                <w:rFonts w:ascii="Arial" w:hAnsi="Arial" w:cs="Arial"/>
                <w:lang w:val="cy-GB"/>
              </w:rPr>
            </w:pPr>
            <w:r w:rsidRPr="002C3E59">
              <w:rPr>
                <w:rFonts w:ascii="Arial" w:hAnsi="Arial" w:cs="Arial"/>
                <w:lang w:val="cy-GB"/>
              </w:rPr>
              <w:t>6.</w:t>
            </w:r>
            <w:r w:rsidR="00503A83" w:rsidRPr="002C3E59">
              <w:rPr>
                <w:rFonts w:ascii="Arial" w:hAnsi="Arial" w:cs="Arial"/>
                <w:lang w:val="cy-GB"/>
              </w:rPr>
              <w:t xml:space="preserve"> </w:t>
            </w:r>
            <w:r w:rsidR="00774DAE" w:rsidRPr="002C3E59">
              <w:rPr>
                <w:rFonts w:ascii="Arial" w:hAnsi="Arial" w:cs="Arial"/>
                <w:lang w:val="cy-GB"/>
              </w:rPr>
              <w:t xml:space="preserve">Manning K, et al. Implementation of a Mobile Device Application to Reduce the Burden of Employee Influenza Vaccination Documentation. American Journal of Infection Control. 2017;45:S83. </w:t>
            </w:r>
          </w:p>
          <w:p w14:paraId="1FBB4FA4" w14:textId="77777777" w:rsidR="00774DAE" w:rsidRPr="002C3E59" w:rsidRDefault="00774DAE" w:rsidP="00774DAE">
            <w:pPr>
              <w:rPr>
                <w:rFonts w:ascii="Arial" w:hAnsi="Arial" w:cs="Arial"/>
                <w:lang w:val="cy-GB"/>
              </w:rPr>
            </w:pPr>
          </w:p>
          <w:p w14:paraId="199687D8" w14:textId="77777777" w:rsidR="00774DAE" w:rsidRPr="002C3E59" w:rsidRDefault="00A8715C" w:rsidP="00A8715C">
            <w:pPr>
              <w:rPr>
                <w:rFonts w:ascii="Arial" w:hAnsi="Arial" w:cs="Arial"/>
                <w:lang w:val="cy-GB"/>
              </w:rPr>
            </w:pPr>
            <w:r w:rsidRPr="002C3E59">
              <w:rPr>
                <w:rFonts w:ascii="Arial" w:hAnsi="Arial" w:cs="Arial"/>
                <w:lang w:val="cy-GB"/>
              </w:rPr>
              <w:t>Conference abstract, US</w:t>
            </w:r>
          </w:p>
          <w:p w14:paraId="1CF70154" w14:textId="77777777" w:rsidR="00A8715C" w:rsidRPr="002C3E59" w:rsidRDefault="00A8715C" w:rsidP="00A8715C">
            <w:pPr>
              <w:rPr>
                <w:rFonts w:ascii="Arial" w:hAnsi="Arial" w:cs="Arial"/>
                <w:lang w:val="cy-GB"/>
              </w:rPr>
            </w:pPr>
          </w:p>
          <w:p w14:paraId="4AFAC4AA" w14:textId="0C78057B" w:rsidR="00A8715C" w:rsidRPr="002C3E59" w:rsidRDefault="00A8715C" w:rsidP="00A8715C">
            <w:pPr>
              <w:rPr>
                <w:rFonts w:ascii="Arial" w:hAnsi="Arial" w:cs="Arial"/>
                <w:lang w:val="cy-GB"/>
              </w:rPr>
            </w:pPr>
            <w:r w:rsidRPr="002C3E59">
              <w:rPr>
                <w:rFonts w:ascii="Arial" w:hAnsi="Arial" w:cs="Arial"/>
                <w:lang w:val="cy-GB"/>
              </w:rPr>
              <w:t xml:space="preserve">Available </w:t>
            </w:r>
            <w:hyperlink r:id="rId22" w:history="1">
              <w:r w:rsidRPr="002C3E59">
                <w:rPr>
                  <w:rStyle w:val="Hyperlink"/>
                  <w:rFonts w:ascii="Arial" w:hAnsi="Arial" w:cs="Arial"/>
                  <w:lang w:val="cy-GB"/>
                </w:rPr>
                <w:t>here</w:t>
              </w:r>
            </w:hyperlink>
          </w:p>
          <w:p w14:paraId="168840DE" w14:textId="3EE61D18" w:rsidR="00A8715C" w:rsidRPr="002C3E59" w:rsidRDefault="00A8715C" w:rsidP="00A8715C">
            <w:pPr>
              <w:rPr>
                <w:rFonts w:ascii="Arial" w:hAnsi="Arial" w:cs="Arial"/>
                <w:lang w:val="cy-GB"/>
              </w:rPr>
            </w:pPr>
          </w:p>
        </w:tc>
        <w:tc>
          <w:tcPr>
            <w:tcW w:w="9356" w:type="dxa"/>
          </w:tcPr>
          <w:p w14:paraId="252015E8" w14:textId="77777777" w:rsidR="00774DAE" w:rsidRPr="002C3E59" w:rsidRDefault="00774DAE" w:rsidP="00774DAE">
            <w:pPr>
              <w:autoSpaceDE w:val="0"/>
              <w:autoSpaceDN w:val="0"/>
              <w:adjustRightInd w:val="0"/>
              <w:rPr>
                <w:rFonts w:ascii="Arial" w:hAnsi="Arial" w:cs="Arial"/>
                <w:b/>
                <w:lang w:val="cy-GB"/>
              </w:rPr>
            </w:pPr>
          </w:p>
          <w:p w14:paraId="5AF52425" w14:textId="77777777" w:rsidR="00774DAE" w:rsidRPr="002C3E59" w:rsidRDefault="00774DAE" w:rsidP="00774DAE">
            <w:pPr>
              <w:autoSpaceDE w:val="0"/>
              <w:autoSpaceDN w:val="0"/>
              <w:adjustRightInd w:val="0"/>
              <w:rPr>
                <w:rFonts w:ascii="Arial" w:hAnsi="Arial" w:cs="Arial"/>
                <w:lang w:val="cy-GB"/>
              </w:rPr>
            </w:pPr>
            <w:r w:rsidRPr="002C3E59">
              <w:rPr>
                <w:rFonts w:ascii="Arial" w:hAnsi="Arial" w:cs="Arial"/>
                <w:lang w:val="cy-GB"/>
              </w:rPr>
              <w:t>This conference abstract reports about the implementation of a mobile, web-based application during the annual employee vaccination in several vaccination clinics during 2016. Patient information, informed consent and vaccination administration was uploaded to the app. The app automatically documented vaccination compliance and generated reports for the National Healthcare Safety Network (NHSN) in the USA.</w:t>
            </w:r>
          </w:p>
          <w:p w14:paraId="0978887F" w14:textId="77777777" w:rsidR="00774DAE" w:rsidRPr="002C3E59" w:rsidRDefault="00774DAE" w:rsidP="00774DAE">
            <w:pPr>
              <w:autoSpaceDE w:val="0"/>
              <w:autoSpaceDN w:val="0"/>
              <w:adjustRightInd w:val="0"/>
              <w:rPr>
                <w:rFonts w:ascii="Arial" w:hAnsi="Arial" w:cs="Arial"/>
                <w:lang w:val="cy-GB"/>
              </w:rPr>
            </w:pPr>
          </w:p>
          <w:p w14:paraId="70191693" w14:textId="77777777" w:rsidR="00774DAE" w:rsidRPr="002C3E59" w:rsidRDefault="00774DAE" w:rsidP="00774DAE">
            <w:pPr>
              <w:autoSpaceDE w:val="0"/>
              <w:autoSpaceDN w:val="0"/>
              <w:adjustRightInd w:val="0"/>
              <w:rPr>
                <w:rFonts w:ascii="Arial" w:hAnsi="Arial" w:cs="Arial"/>
                <w:lang w:val="cy-GB"/>
              </w:rPr>
            </w:pPr>
            <w:r w:rsidRPr="002C3E59">
              <w:rPr>
                <w:rFonts w:ascii="Arial" w:hAnsi="Arial" w:cs="Arial"/>
                <w:lang w:val="cy-GB"/>
              </w:rPr>
              <w:t xml:space="preserve">893 employees received the influenza vaccine during this study. The authors concluded that the vaccination clinics that used this mobile app eliminated the paper supply cost and time for the data entry, reduced redundant data entry and helped to send faster the vaccination compliance forms to the directors and the NHSN. </w:t>
            </w:r>
          </w:p>
          <w:p w14:paraId="0D83E637" w14:textId="77777777" w:rsidR="00774DAE" w:rsidRPr="002C3E59" w:rsidRDefault="00774DAE" w:rsidP="00774DAE">
            <w:pPr>
              <w:autoSpaceDE w:val="0"/>
              <w:autoSpaceDN w:val="0"/>
              <w:adjustRightInd w:val="0"/>
              <w:rPr>
                <w:rFonts w:ascii="Arial" w:hAnsi="Arial" w:cs="Arial"/>
                <w:lang w:val="cy-GB"/>
              </w:rPr>
            </w:pPr>
          </w:p>
          <w:p w14:paraId="042D38BA" w14:textId="77777777" w:rsidR="00774DAE" w:rsidRPr="002C3E59" w:rsidRDefault="00774DAE" w:rsidP="00774DAE">
            <w:pPr>
              <w:pStyle w:val="p"/>
              <w:rPr>
                <w:rFonts w:ascii="Arial" w:eastAsiaTheme="majorEastAsia" w:hAnsi="Arial" w:cs="Arial"/>
                <w:sz w:val="22"/>
                <w:szCs w:val="22"/>
                <w:lang w:val="cy-GB"/>
              </w:rPr>
            </w:pPr>
          </w:p>
        </w:tc>
        <w:tc>
          <w:tcPr>
            <w:tcW w:w="3685" w:type="dxa"/>
          </w:tcPr>
          <w:p w14:paraId="7943157C" w14:textId="77777777" w:rsidR="008267F4" w:rsidRPr="002C3E59" w:rsidRDefault="008267F4" w:rsidP="00774DAE">
            <w:pPr>
              <w:rPr>
                <w:rFonts w:ascii="Arial" w:hAnsi="Arial" w:cs="Arial"/>
                <w:lang w:val="cy-GB"/>
              </w:rPr>
            </w:pPr>
          </w:p>
          <w:p w14:paraId="1823732C" w14:textId="4E0036CC" w:rsidR="00774DAE" w:rsidRPr="002C3E59" w:rsidRDefault="00774DAE" w:rsidP="00774DAE">
            <w:pPr>
              <w:rPr>
                <w:rFonts w:ascii="Arial" w:hAnsi="Arial" w:cs="Arial"/>
                <w:lang w:val="cy-GB"/>
              </w:rPr>
            </w:pPr>
            <w:r w:rsidRPr="002C3E59">
              <w:rPr>
                <w:rFonts w:ascii="Arial" w:hAnsi="Arial" w:cs="Arial"/>
                <w:lang w:val="cy-GB"/>
              </w:rPr>
              <w:t xml:space="preserve">This conference abstract has limited information and is reporting a study conducted in 2016 in the USA. </w:t>
            </w:r>
          </w:p>
          <w:p w14:paraId="23061263" w14:textId="77777777" w:rsidR="00774DAE" w:rsidRPr="002C3E59" w:rsidRDefault="00774DAE" w:rsidP="00774DAE">
            <w:pPr>
              <w:rPr>
                <w:rFonts w:ascii="Arial" w:hAnsi="Arial" w:cs="Arial"/>
                <w:lang w:val="cy-GB"/>
              </w:rPr>
            </w:pPr>
          </w:p>
          <w:p w14:paraId="55E5F443" w14:textId="3AFC2AAB" w:rsidR="00774DAE" w:rsidRPr="002C3E59" w:rsidRDefault="00774DAE" w:rsidP="00774DAE">
            <w:pPr>
              <w:rPr>
                <w:rFonts w:ascii="Arial" w:hAnsi="Arial" w:cs="Arial"/>
                <w:lang w:val="cy-GB"/>
              </w:rPr>
            </w:pPr>
            <w:r w:rsidRPr="002C3E59">
              <w:rPr>
                <w:rFonts w:ascii="Arial" w:hAnsi="Arial" w:cs="Arial"/>
                <w:lang w:val="cy-GB"/>
              </w:rPr>
              <w:t xml:space="preserve">There is not enough information in this abstract to know if the vaccination clinics were in health care settings. </w:t>
            </w:r>
          </w:p>
        </w:tc>
      </w:tr>
    </w:tbl>
    <w:p w14:paraId="4ABB1C47" w14:textId="3F4C8F55" w:rsidR="00276CDE" w:rsidRPr="002C3E59" w:rsidRDefault="00276CDE">
      <w:pPr>
        <w:rPr>
          <w:rFonts w:ascii="Arial" w:hAnsi="Arial" w:cs="Arial"/>
          <w:lang w:val="cy-GB"/>
        </w:rPr>
      </w:pPr>
    </w:p>
    <w:p w14:paraId="77237722" w14:textId="661970CD" w:rsidR="00276CDE" w:rsidRPr="002C3E59" w:rsidRDefault="00276CDE">
      <w:pPr>
        <w:rPr>
          <w:rFonts w:ascii="Arial" w:hAnsi="Arial" w:cs="Arial"/>
          <w:lang w:val="cy-GB"/>
        </w:rPr>
      </w:pPr>
    </w:p>
    <w:p w14:paraId="35BC98BA" w14:textId="44B75C7D" w:rsidR="008267F4" w:rsidRPr="002C3E59" w:rsidRDefault="008267F4">
      <w:pPr>
        <w:rPr>
          <w:rFonts w:ascii="Arial" w:hAnsi="Arial" w:cs="Arial"/>
          <w:lang w:val="cy-GB"/>
        </w:rPr>
      </w:pPr>
    </w:p>
    <w:p w14:paraId="4963EDFE" w14:textId="19AE0729" w:rsidR="00503A83" w:rsidRPr="002C3E59" w:rsidRDefault="00503A83">
      <w:pPr>
        <w:rPr>
          <w:rFonts w:ascii="Arial" w:hAnsi="Arial" w:cs="Arial"/>
          <w:lang w:val="cy-GB"/>
        </w:rPr>
      </w:pPr>
    </w:p>
    <w:p w14:paraId="44557A39" w14:textId="1E3EBDBE" w:rsidR="00503A83" w:rsidRPr="002C3E59" w:rsidRDefault="00503A83">
      <w:pPr>
        <w:rPr>
          <w:rFonts w:ascii="Arial" w:hAnsi="Arial" w:cs="Arial"/>
          <w:lang w:val="cy-GB"/>
        </w:rPr>
      </w:pPr>
    </w:p>
    <w:p w14:paraId="6801DE1D" w14:textId="77777777" w:rsidR="00503A83" w:rsidRPr="002C3E59" w:rsidRDefault="00503A83">
      <w:pPr>
        <w:rPr>
          <w:rFonts w:ascii="Arial" w:hAnsi="Arial" w:cs="Arial"/>
          <w:lang w:val="cy-GB"/>
        </w:rPr>
      </w:pPr>
    </w:p>
    <w:p w14:paraId="5C48603F" w14:textId="77777777" w:rsidR="00F77CB1" w:rsidRPr="002C3E59" w:rsidRDefault="00F77CB1">
      <w:pPr>
        <w:rPr>
          <w:rFonts w:ascii="Arial" w:hAnsi="Arial" w:cs="Arial"/>
          <w:lang w:val="cy-GB"/>
        </w:rPr>
      </w:pPr>
    </w:p>
    <w:tbl>
      <w:tblPr>
        <w:tblStyle w:val="TableGrid"/>
        <w:tblpPr w:leftFromText="180" w:rightFromText="180" w:vertAnchor="text" w:tblpX="-998" w:tblpY="1"/>
        <w:tblOverlap w:val="never"/>
        <w:tblW w:w="15735" w:type="dxa"/>
        <w:tblLook w:val="04A0" w:firstRow="1" w:lastRow="0" w:firstColumn="1" w:lastColumn="0" w:noHBand="0" w:noVBand="1"/>
      </w:tblPr>
      <w:tblGrid>
        <w:gridCol w:w="2694"/>
        <w:gridCol w:w="9356"/>
        <w:gridCol w:w="3685"/>
      </w:tblGrid>
      <w:tr w:rsidR="00276CDE" w:rsidRPr="002C3E59" w14:paraId="747CF62F" w14:textId="77777777" w:rsidTr="003F5A8C">
        <w:tc>
          <w:tcPr>
            <w:tcW w:w="15735" w:type="dxa"/>
            <w:gridSpan w:val="3"/>
          </w:tcPr>
          <w:p w14:paraId="5E36B9A6" w14:textId="1C0069A4" w:rsidR="00276CDE" w:rsidRPr="002C3E59" w:rsidRDefault="00276CDE" w:rsidP="008267F4">
            <w:pPr>
              <w:jc w:val="center"/>
              <w:rPr>
                <w:rFonts w:ascii="Arial" w:hAnsi="Arial" w:cs="Arial"/>
                <w:b/>
                <w:lang w:val="cy-GB"/>
              </w:rPr>
            </w:pPr>
            <w:r w:rsidRPr="002C3E59">
              <w:rPr>
                <w:rFonts w:ascii="Arial" w:hAnsi="Arial" w:cs="Arial"/>
                <w:b/>
                <w:lang w:val="cy-GB"/>
              </w:rPr>
              <w:t>Reviews</w:t>
            </w:r>
            <w:r w:rsidR="008267F4" w:rsidRPr="002C3E59">
              <w:rPr>
                <w:rFonts w:ascii="Arial" w:hAnsi="Arial" w:cs="Arial"/>
                <w:b/>
                <w:lang w:val="cy-GB"/>
              </w:rPr>
              <w:t>, commentaries, expert opinion</w:t>
            </w:r>
          </w:p>
        </w:tc>
      </w:tr>
      <w:tr w:rsidR="00276CDE" w:rsidRPr="002C3E59" w14:paraId="689D815A" w14:textId="77777777" w:rsidTr="003F5A8C">
        <w:tc>
          <w:tcPr>
            <w:tcW w:w="2694" w:type="dxa"/>
          </w:tcPr>
          <w:p w14:paraId="78FD63F4" w14:textId="77777777" w:rsidR="00276CDE" w:rsidRPr="002C3E59" w:rsidRDefault="00276CDE" w:rsidP="003F5A8C">
            <w:pPr>
              <w:rPr>
                <w:rFonts w:ascii="Arial" w:hAnsi="Arial" w:cs="Arial"/>
                <w:b/>
                <w:lang w:val="cy-GB"/>
              </w:rPr>
            </w:pPr>
            <w:r w:rsidRPr="002C3E59">
              <w:rPr>
                <w:rFonts w:ascii="Arial" w:hAnsi="Arial" w:cs="Arial"/>
                <w:b/>
                <w:lang w:val="cy-GB"/>
              </w:rPr>
              <w:t xml:space="preserve">Reference </w:t>
            </w:r>
          </w:p>
          <w:p w14:paraId="2BF083A6" w14:textId="77777777" w:rsidR="00276CDE" w:rsidRPr="002C3E59" w:rsidRDefault="00276CDE" w:rsidP="003F5A8C">
            <w:pPr>
              <w:rPr>
                <w:rFonts w:ascii="Arial" w:hAnsi="Arial" w:cs="Arial"/>
                <w:b/>
                <w:lang w:val="cy-GB"/>
              </w:rPr>
            </w:pPr>
          </w:p>
        </w:tc>
        <w:tc>
          <w:tcPr>
            <w:tcW w:w="9356" w:type="dxa"/>
          </w:tcPr>
          <w:p w14:paraId="44F74275" w14:textId="39FAA1C9" w:rsidR="00276CDE" w:rsidRPr="002C3E59" w:rsidRDefault="00706347" w:rsidP="003F5A8C">
            <w:pPr>
              <w:rPr>
                <w:rFonts w:ascii="Arial" w:hAnsi="Arial" w:cs="Arial"/>
                <w:b/>
                <w:lang w:val="cy-GB"/>
              </w:rPr>
            </w:pPr>
            <w:r w:rsidRPr="002C3E59">
              <w:rPr>
                <w:rFonts w:ascii="Arial" w:hAnsi="Arial" w:cs="Arial"/>
                <w:b/>
                <w:lang w:val="cy-GB"/>
              </w:rPr>
              <w:t xml:space="preserve">Summary of Content </w:t>
            </w:r>
          </w:p>
        </w:tc>
        <w:tc>
          <w:tcPr>
            <w:tcW w:w="3685" w:type="dxa"/>
          </w:tcPr>
          <w:p w14:paraId="5CBD6376" w14:textId="536B8D71" w:rsidR="00276CDE" w:rsidRPr="002C3E59" w:rsidRDefault="008267F4" w:rsidP="003F5A8C">
            <w:pPr>
              <w:rPr>
                <w:rFonts w:ascii="Arial" w:hAnsi="Arial" w:cs="Arial"/>
                <w:b/>
                <w:lang w:val="cy-GB"/>
              </w:rPr>
            </w:pPr>
            <w:r w:rsidRPr="002C3E59">
              <w:rPr>
                <w:rFonts w:ascii="Arial" w:hAnsi="Arial" w:cs="Arial"/>
                <w:b/>
                <w:lang w:val="cy-GB"/>
              </w:rPr>
              <w:t>Comments</w:t>
            </w:r>
          </w:p>
        </w:tc>
      </w:tr>
      <w:tr w:rsidR="00706347" w:rsidRPr="002C3E59" w14:paraId="759A2967" w14:textId="77777777" w:rsidTr="003F5A8C">
        <w:tc>
          <w:tcPr>
            <w:tcW w:w="2694" w:type="dxa"/>
          </w:tcPr>
          <w:p w14:paraId="274A3DBD" w14:textId="2DE1AEBE" w:rsidR="00706347" w:rsidRPr="002C3E59" w:rsidRDefault="00706347" w:rsidP="003F5A8C">
            <w:pPr>
              <w:rPr>
                <w:rFonts w:ascii="Arial" w:eastAsiaTheme="minorHAnsi" w:hAnsi="Arial" w:cs="Arial"/>
                <w:szCs w:val="24"/>
                <w:lang w:val="cy-GB"/>
              </w:rPr>
            </w:pPr>
            <w:r w:rsidRPr="002C3E59">
              <w:rPr>
                <w:rFonts w:ascii="Arial" w:eastAsiaTheme="minorHAnsi" w:hAnsi="Arial" w:cs="Arial"/>
                <w:szCs w:val="24"/>
                <w:lang w:val="cy-GB"/>
              </w:rPr>
              <w:t xml:space="preserve"> </w:t>
            </w:r>
          </w:p>
          <w:p w14:paraId="3B979EBB" w14:textId="52993F8E" w:rsidR="00706347" w:rsidRPr="002C3E59" w:rsidRDefault="008267F4" w:rsidP="003F5A8C">
            <w:pPr>
              <w:rPr>
                <w:rFonts w:ascii="Arial" w:hAnsi="Arial" w:cs="Arial"/>
                <w:lang w:val="cy-GB"/>
              </w:rPr>
            </w:pPr>
            <w:r w:rsidRPr="002C3E59">
              <w:rPr>
                <w:rFonts w:ascii="Arial" w:eastAsiaTheme="minorHAnsi" w:hAnsi="Arial" w:cs="Arial"/>
                <w:szCs w:val="24"/>
                <w:lang w:val="cy-GB"/>
              </w:rPr>
              <w:t>7.</w:t>
            </w:r>
            <w:r w:rsidR="00503A83" w:rsidRPr="002C3E59">
              <w:rPr>
                <w:rFonts w:ascii="Arial" w:eastAsiaTheme="minorHAnsi" w:hAnsi="Arial" w:cs="Arial"/>
                <w:szCs w:val="24"/>
                <w:lang w:val="cy-GB"/>
              </w:rPr>
              <w:t xml:space="preserve"> </w:t>
            </w:r>
            <w:r w:rsidR="00706347" w:rsidRPr="002C3E59">
              <w:rPr>
                <w:rFonts w:ascii="Arial" w:hAnsi="Arial" w:cs="Arial"/>
                <w:lang w:val="cy-GB"/>
              </w:rPr>
              <w:t>Houle SK, Atkinson K, Paradis M, Wilson K. CANImmunize: A digital tool to help patients manage their immunizations. Canadian Pharmacists Journal/Revue des Pharmaciens du Canada. 2017;150(4):236-8.</w:t>
            </w:r>
          </w:p>
          <w:p w14:paraId="33CBE051" w14:textId="77777777" w:rsidR="00706347" w:rsidRPr="002C3E59" w:rsidRDefault="00706347" w:rsidP="003F5A8C">
            <w:pPr>
              <w:rPr>
                <w:rFonts w:ascii="Arial" w:hAnsi="Arial" w:cs="Arial"/>
                <w:lang w:val="cy-GB"/>
              </w:rPr>
            </w:pPr>
          </w:p>
          <w:p w14:paraId="6458FD01" w14:textId="77777777" w:rsidR="00706347" w:rsidRPr="002C3E59" w:rsidRDefault="004D3714" w:rsidP="003F5A8C">
            <w:pPr>
              <w:rPr>
                <w:rFonts w:ascii="Arial" w:hAnsi="Arial" w:cs="Arial"/>
                <w:lang w:val="cy-GB"/>
              </w:rPr>
            </w:pPr>
            <w:r w:rsidRPr="002C3E59">
              <w:rPr>
                <w:rFonts w:ascii="Arial" w:hAnsi="Arial" w:cs="Arial"/>
                <w:lang w:val="cy-GB"/>
              </w:rPr>
              <w:t xml:space="preserve">Commentary, </w:t>
            </w:r>
            <w:r w:rsidR="00F77CB1" w:rsidRPr="002C3E59">
              <w:rPr>
                <w:rFonts w:ascii="Arial" w:hAnsi="Arial" w:cs="Arial"/>
                <w:lang w:val="cy-GB"/>
              </w:rPr>
              <w:t>Canada</w:t>
            </w:r>
          </w:p>
          <w:p w14:paraId="1FB3FC31" w14:textId="77777777" w:rsidR="00A8715C" w:rsidRPr="002C3E59" w:rsidRDefault="00A8715C" w:rsidP="003F5A8C">
            <w:pPr>
              <w:rPr>
                <w:rFonts w:ascii="Arial" w:hAnsi="Arial" w:cs="Arial"/>
                <w:lang w:val="cy-GB"/>
              </w:rPr>
            </w:pPr>
          </w:p>
          <w:p w14:paraId="56DE951A" w14:textId="00B20127" w:rsidR="00A8715C" w:rsidRPr="002C3E59" w:rsidRDefault="00A8715C" w:rsidP="00A8715C">
            <w:pPr>
              <w:rPr>
                <w:rFonts w:ascii="Arial" w:hAnsi="Arial" w:cs="Arial"/>
                <w:lang w:val="cy-GB"/>
              </w:rPr>
            </w:pPr>
            <w:r w:rsidRPr="002C3E59">
              <w:rPr>
                <w:rFonts w:ascii="Arial" w:hAnsi="Arial" w:cs="Arial"/>
                <w:lang w:val="cy-GB"/>
              </w:rPr>
              <w:t xml:space="preserve">Available </w:t>
            </w:r>
            <w:hyperlink r:id="rId23" w:history="1">
              <w:r w:rsidRPr="002C3E59">
                <w:rPr>
                  <w:rStyle w:val="Hyperlink"/>
                  <w:rFonts w:ascii="Arial" w:hAnsi="Arial" w:cs="Arial"/>
                  <w:lang w:val="cy-GB"/>
                </w:rPr>
                <w:t>here</w:t>
              </w:r>
            </w:hyperlink>
          </w:p>
          <w:p w14:paraId="0BDE8C96" w14:textId="44EEFEDB" w:rsidR="00A8715C" w:rsidRPr="002C3E59" w:rsidRDefault="00A8715C" w:rsidP="003F5A8C">
            <w:pPr>
              <w:rPr>
                <w:rFonts w:ascii="Arial" w:hAnsi="Arial" w:cs="Arial"/>
                <w:lang w:val="cy-GB"/>
              </w:rPr>
            </w:pPr>
          </w:p>
        </w:tc>
        <w:tc>
          <w:tcPr>
            <w:tcW w:w="9356" w:type="dxa"/>
          </w:tcPr>
          <w:p w14:paraId="2680C696" w14:textId="77777777" w:rsidR="00706347" w:rsidRPr="002C3E59" w:rsidRDefault="00706347" w:rsidP="003F5A8C">
            <w:pPr>
              <w:rPr>
                <w:rFonts w:ascii="Arial" w:hAnsi="Arial" w:cs="Arial"/>
                <w:lang w:val="cy-GB"/>
              </w:rPr>
            </w:pPr>
          </w:p>
          <w:p w14:paraId="354F288F" w14:textId="4AFF674B" w:rsidR="00706347" w:rsidRPr="002C3E59" w:rsidRDefault="00706347" w:rsidP="003F5A8C">
            <w:pPr>
              <w:rPr>
                <w:rFonts w:ascii="Arial" w:hAnsi="Arial" w:cs="Arial"/>
                <w:lang w:val="cy-GB"/>
              </w:rPr>
            </w:pPr>
            <w:r w:rsidRPr="002C3E59">
              <w:rPr>
                <w:rFonts w:ascii="Arial" w:hAnsi="Arial" w:cs="Arial"/>
                <w:lang w:val="cy-GB"/>
              </w:rPr>
              <w:t>This article publicises and promotes the use of CANImmunize by pharmacists in Canada. The immunisation services in Canada are offered in several settings including schools, pharmacies, clinics and hospitals so this app/platform let</w:t>
            </w:r>
            <w:r w:rsidR="00774DAE" w:rsidRPr="002C3E59">
              <w:rPr>
                <w:rFonts w:ascii="Arial" w:hAnsi="Arial" w:cs="Arial"/>
                <w:lang w:val="cy-GB"/>
              </w:rPr>
              <w:t>s</w:t>
            </w:r>
            <w:r w:rsidRPr="002C3E59">
              <w:rPr>
                <w:rFonts w:ascii="Arial" w:hAnsi="Arial" w:cs="Arial"/>
                <w:lang w:val="cy-GB"/>
              </w:rPr>
              <w:t xml:space="preserve"> patients manage their immunisation records. </w:t>
            </w:r>
          </w:p>
          <w:p w14:paraId="38D3B50A" w14:textId="77777777" w:rsidR="00706347" w:rsidRPr="002C3E59" w:rsidRDefault="00706347" w:rsidP="003F5A8C">
            <w:pPr>
              <w:rPr>
                <w:rFonts w:ascii="Arial" w:hAnsi="Arial" w:cs="Arial"/>
                <w:lang w:val="cy-GB"/>
              </w:rPr>
            </w:pPr>
          </w:p>
          <w:p w14:paraId="2CD5183A" w14:textId="432A8741" w:rsidR="00706347" w:rsidRPr="002C3E59" w:rsidRDefault="00706347" w:rsidP="003F5A8C">
            <w:pPr>
              <w:rPr>
                <w:rFonts w:ascii="Arial" w:hAnsi="Arial" w:cs="Arial"/>
                <w:lang w:val="cy-GB"/>
              </w:rPr>
            </w:pPr>
            <w:r w:rsidRPr="002C3E59">
              <w:rPr>
                <w:rFonts w:ascii="Arial" w:hAnsi="Arial" w:cs="Arial"/>
                <w:lang w:val="cy-GB"/>
              </w:rPr>
              <w:t>CANImmunize is a free bilingual app and digital platform for Canadians to keep track of their vaccination records. Other features that this app/platform offers are creating records for all the family, customised appointments for all the family, receive reminders, patient information about vaccinations and outbreaks in their local areas.</w:t>
            </w:r>
          </w:p>
          <w:p w14:paraId="060F2983" w14:textId="77777777" w:rsidR="00706347" w:rsidRPr="002C3E59" w:rsidRDefault="00706347" w:rsidP="003F5A8C">
            <w:pPr>
              <w:rPr>
                <w:rFonts w:ascii="Arial" w:hAnsi="Arial" w:cs="Arial"/>
                <w:lang w:val="cy-GB"/>
              </w:rPr>
            </w:pPr>
          </w:p>
          <w:p w14:paraId="4DCEE1E1" w14:textId="3581FE1B" w:rsidR="00706347" w:rsidRPr="002C3E59" w:rsidRDefault="00706347" w:rsidP="003F5A8C">
            <w:pPr>
              <w:rPr>
                <w:rFonts w:ascii="Arial" w:hAnsi="Arial" w:cs="Arial"/>
                <w:lang w:val="cy-GB"/>
              </w:rPr>
            </w:pPr>
            <w:r w:rsidRPr="002C3E59">
              <w:rPr>
                <w:rFonts w:ascii="Arial" w:hAnsi="Arial" w:cs="Arial"/>
                <w:lang w:val="cy-GB"/>
              </w:rPr>
              <w:t xml:space="preserve">The company is collaborating with government partners to modernise the immunisation system. Some residents in Ontario can easily report their children's vaccination records to their public health units. More information can be found </w:t>
            </w:r>
            <w:r w:rsidR="000F754C" w:rsidRPr="002C3E59">
              <w:rPr>
                <w:rFonts w:ascii="Arial" w:hAnsi="Arial" w:cs="Arial"/>
                <w:lang w:val="cy-GB"/>
              </w:rPr>
              <w:t>o</w:t>
            </w:r>
            <w:r w:rsidRPr="002C3E59">
              <w:rPr>
                <w:rFonts w:ascii="Arial" w:hAnsi="Arial" w:cs="Arial"/>
                <w:lang w:val="cy-GB"/>
              </w:rPr>
              <w:t xml:space="preserve">n the company’s website: </w:t>
            </w:r>
            <w:hyperlink r:id="rId24" w:history="1">
              <w:r w:rsidRPr="002C3E59">
                <w:rPr>
                  <w:rStyle w:val="Hyperlink"/>
                  <w:rFonts w:ascii="Arial" w:hAnsi="Arial" w:cs="Arial"/>
                  <w:lang w:val="cy-GB"/>
                </w:rPr>
                <w:t>https://www.canimmunize.ca/en/home</w:t>
              </w:r>
            </w:hyperlink>
          </w:p>
          <w:p w14:paraId="66425F08" w14:textId="77777777" w:rsidR="00706347" w:rsidRPr="002C3E59" w:rsidRDefault="00706347" w:rsidP="003F5A8C">
            <w:pPr>
              <w:rPr>
                <w:rFonts w:ascii="Arial" w:hAnsi="Arial" w:cs="Arial"/>
                <w:lang w:val="cy-GB"/>
              </w:rPr>
            </w:pPr>
          </w:p>
          <w:p w14:paraId="32F1C58A" w14:textId="77777777" w:rsidR="00503A83" w:rsidRPr="002C3E59" w:rsidRDefault="00503A83" w:rsidP="003F5A8C">
            <w:pPr>
              <w:rPr>
                <w:rFonts w:ascii="Arial" w:hAnsi="Arial" w:cs="Arial"/>
                <w:lang w:val="cy-GB"/>
              </w:rPr>
            </w:pPr>
          </w:p>
          <w:p w14:paraId="6798322E" w14:textId="77777777" w:rsidR="00503A83" w:rsidRPr="002C3E59" w:rsidRDefault="00503A83" w:rsidP="003F5A8C">
            <w:pPr>
              <w:rPr>
                <w:rFonts w:ascii="Arial" w:hAnsi="Arial" w:cs="Arial"/>
                <w:lang w:val="cy-GB"/>
              </w:rPr>
            </w:pPr>
          </w:p>
          <w:p w14:paraId="667D0922" w14:textId="77777777" w:rsidR="00503A83" w:rsidRPr="002C3E59" w:rsidRDefault="00503A83" w:rsidP="003F5A8C">
            <w:pPr>
              <w:rPr>
                <w:rFonts w:ascii="Arial" w:hAnsi="Arial" w:cs="Arial"/>
                <w:lang w:val="cy-GB"/>
              </w:rPr>
            </w:pPr>
          </w:p>
          <w:p w14:paraId="1CAEBDF0" w14:textId="77777777" w:rsidR="00503A83" w:rsidRPr="002C3E59" w:rsidRDefault="00503A83" w:rsidP="003F5A8C">
            <w:pPr>
              <w:rPr>
                <w:rFonts w:ascii="Arial" w:hAnsi="Arial" w:cs="Arial"/>
                <w:lang w:val="cy-GB"/>
              </w:rPr>
            </w:pPr>
          </w:p>
          <w:p w14:paraId="3EA8F3FB" w14:textId="77777777" w:rsidR="00503A83" w:rsidRPr="002C3E59" w:rsidRDefault="00503A83" w:rsidP="003F5A8C">
            <w:pPr>
              <w:rPr>
                <w:rFonts w:ascii="Arial" w:hAnsi="Arial" w:cs="Arial"/>
                <w:lang w:val="cy-GB"/>
              </w:rPr>
            </w:pPr>
          </w:p>
          <w:p w14:paraId="36B8AB3B" w14:textId="77777777" w:rsidR="00503A83" w:rsidRPr="002C3E59" w:rsidRDefault="00503A83" w:rsidP="003F5A8C">
            <w:pPr>
              <w:rPr>
                <w:rFonts w:ascii="Arial" w:hAnsi="Arial" w:cs="Arial"/>
                <w:lang w:val="cy-GB"/>
              </w:rPr>
            </w:pPr>
          </w:p>
          <w:p w14:paraId="09BE7EA9" w14:textId="77777777" w:rsidR="00503A83" w:rsidRPr="002C3E59" w:rsidRDefault="00503A83" w:rsidP="003F5A8C">
            <w:pPr>
              <w:rPr>
                <w:rFonts w:ascii="Arial" w:hAnsi="Arial" w:cs="Arial"/>
                <w:lang w:val="cy-GB"/>
              </w:rPr>
            </w:pPr>
          </w:p>
          <w:p w14:paraId="467D8F29" w14:textId="4C1B54C2" w:rsidR="00503A83" w:rsidRPr="002C3E59" w:rsidRDefault="00503A83" w:rsidP="003F5A8C">
            <w:pPr>
              <w:rPr>
                <w:rFonts w:ascii="Arial" w:hAnsi="Arial" w:cs="Arial"/>
                <w:lang w:val="cy-GB"/>
              </w:rPr>
            </w:pPr>
          </w:p>
          <w:p w14:paraId="071B2444" w14:textId="21334227" w:rsidR="00503A83" w:rsidRPr="002C3E59" w:rsidRDefault="00503A83" w:rsidP="003F5A8C">
            <w:pPr>
              <w:rPr>
                <w:rFonts w:ascii="Arial" w:hAnsi="Arial" w:cs="Arial"/>
                <w:lang w:val="cy-GB"/>
              </w:rPr>
            </w:pPr>
          </w:p>
        </w:tc>
        <w:tc>
          <w:tcPr>
            <w:tcW w:w="3685" w:type="dxa"/>
          </w:tcPr>
          <w:p w14:paraId="14BC5D6B" w14:textId="77777777" w:rsidR="00706347" w:rsidRPr="002C3E59" w:rsidRDefault="00706347" w:rsidP="003F5A8C">
            <w:pPr>
              <w:rPr>
                <w:rFonts w:ascii="Arial" w:hAnsi="Arial" w:cs="Arial"/>
                <w:lang w:val="cy-GB"/>
              </w:rPr>
            </w:pPr>
          </w:p>
          <w:p w14:paraId="19587BD5" w14:textId="38B55F67" w:rsidR="00706347" w:rsidRPr="002C3E59" w:rsidRDefault="007E2A02" w:rsidP="003F5A8C">
            <w:pPr>
              <w:rPr>
                <w:rFonts w:ascii="Arial" w:hAnsi="Arial" w:cs="Arial"/>
                <w:lang w:val="cy-GB"/>
              </w:rPr>
            </w:pPr>
            <w:r w:rsidRPr="002C3E59">
              <w:rPr>
                <w:rFonts w:ascii="Arial" w:hAnsi="Arial" w:cs="Arial"/>
                <w:lang w:val="cy-GB"/>
              </w:rPr>
              <w:t>The paper</w:t>
            </w:r>
            <w:r w:rsidR="00706347" w:rsidRPr="002C3E59">
              <w:rPr>
                <w:rFonts w:ascii="Arial" w:hAnsi="Arial" w:cs="Arial"/>
                <w:lang w:val="cy-GB"/>
              </w:rPr>
              <w:t xml:space="preserve"> </w:t>
            </w:r>
            <w:r w:rsidR="00377EF4" w:rsidRPr="002C3E59">
              <w:rPr>
                <w:rFonts w:ascii="Arial" w:hAnsi="Arial" w:cs="Arial"/>
                <w:lang w:val="cy-GB"/>
              </w:rPr>
              <w:t>promotes</w:t>
            </w:r>
            <w:r w:rsidR="00706347" w:rsidRPr="002C3E59">
              <w:rPr>
                <w:rFonts w:ascii="Arial" w:hAnsi="Arial" w:cs="Arial"/>
                <w:lang w:val="cy-GB"/>
              </w:rPr>
              <w:t xml:space="preserve"> the app </w:t>
            </w:r>
            <w:r w:rsidR="00774DAE" w:rsidRPr="002C3E59">
              <w:rPr>
                <w:rFonts w:ascii="Arial" w:hAnsi="Arial" w:cs="Arial"/>
                <w:lang w:val="cy-GB"/>
              </w:rPr>
              <w:t xml:space="preserve"> CANImmunize </w:t>
            </w:r>
            <w:r w:rsidR="00706347" w:rsidRPr="002C3E59">
              <w:rPr>
                <w:rFonts w:ascii="Arial" w:hAnsi="Arial" w:cs="Arial"/>
                <w:lang w:val="cy-GB"/>
              </w:rPr>
              <w:t xml:space="preserve">and its features but it </w:t>
            </w:r>
            <w:r w:rsidR="00377EF4" w:rsidRPr="002C3E59">
              <w:rPr>
                <w:rFonts w:ascii="Arial" w:hAnsi="Arial" w:cs="Arial"/>
                <w:lang w:val="cy-GB"/>
              </w:rPr>
              <w:t>did not report</w:t>
            </w:r>
            <w:r w:rsidR="00706347" w:rsidRPr="002C3E59">
              <w:rPr>
                <w:rFonts w:ascii="Arial" w:hAnsi="Arial" w:cs="Arial"/>
                <w:lang w:val="cy-GB"/>
              </w:rPr>
              <w:t xml:space="preserve"> any results. </w:t>
            </w:r>
          </w:p>
          <w:p w14:paraId="7293696D" w14:textId="77777777" w:rsidR="00706347" w:rsidRPr="002C3E59" w:rsidRDefault="00706347" w:rsidP="003F5A8C">
            <w:pPr>
              <w:rPr>
                <w:rFonts w:ascii="Arial" w:hAnsi="Arial" w:cs="Arial"/>
                <w:lang w:val="cy-GB"/>
              </w:rPr>
            </w:pPr>
          </w:p>
          <w:p w14:paraId="54C0701F" w14:textId="1C406CA4" w:rsidR="00706347" w:rsidRPr="002C3E59" w:rsidRDefault="00706347" w:rsidP="003F5A8C">
            <w:pPr>
              <w:rPr>
                <w:rFonts w:ascii="Arial" w:hAnsi="Arial" w:cs="Arial"/>
                <w:lang w:val="cy-GB"/>
              </w:rPr>
            </w:pPr>
            <w:r w:rsidRPr="002C3E59">
              <w:rPr>
                <w:rFonts w:ascii="Arial" w:hAnsi="Arial" w:cs="Arial"/>
                <w:lang w:val="cy-GB"/>
              </w:rPr>
              <w:t>This app has been developed in Canada so its application can be limited.</w:t>
            </w:r>
          </w:p>
        </w:tc>
      </w:tr>
      <w:tr w:rsidR="009E61A0" w:rsidRPr="002C3E59" w14:paraId="7C81AF0F" w14:textId="77777777" w:rsidTr="003F5A8C">
        <w:tc>
          <w:tcPr>
            <w:tcW w:w="2694" w:type="dxa"/>
          </w:tcPr>
          <w:p w14:paraId="4925929E" w14:textId="4176A3AC" w:rsidR="00503A83" w:rsidRPr="002C3E59" w:rsidRDefault="00503A83" w:rsidP="003F5A8C">
            <w:pPr>
              <w:rPr>
                <w:rFonts w:ascii="Arial" w:eastAsiaTheme="minorHAnsi" w:hAnsi="Arial" w:cs="Arial"/>
                <w:szCs w:val="24"/>
                <w:lang w:val="cy-GB"/>
              </w:rPr>
            </w:pPr>
          </w:p>
          <w:p w14:paraId="0F12FAF7" w14:textId="5FFEA58A" w:rsidR="00A8715C" w:rsidRPr="002C3E59" w:rsidRDefault="00503A83" w:rsidP="003F5A8C">
            <w:pPr>
              <w:rPr>
                <w:rFonts w:ascii="Arial" w:eastAsiaTheme="minorHAnsi" w:hAnsi="Arial" w:cs="Arial"/>
                <w:szCs w:val="24"/>
                <w:lang w:val="cy-GB"/>
              </w:rPr>
            </w:pPr>
            <w:r w:rsidRPr="002C3E59">
              <w:rPr>
                <w:rFonts w:ascii="Arial" w:eastAsiaTheme="minorHAnsi" w:hAnsi="Arial" w:cs="Arial"/>
                <w:szCs w:val="24"/>
                <w:lang w:val="cy-GB"/>
              </w:rPr>
              <w:t>8. Kwong JC, Foisy J, Quan S, Heidebrecht C, Kolbe F, Bettinger JA, et al. Canada's response to pandemic H1N1 influenza: the collection of individual-level data at the point of vaccination. Healthcare Quarterly. 2010;13(2):18-20.</w:t>
            </w:r>
          </w:p>
          <w:p w14:paraId="3D02B9B3" w14:textId="77777777" w:rsidR="00A8715C" w:rsidRPr="002C3E59" w:rsidRDefault="00A8715C" w:rsidP="003F5A8C">
            <w:pPr>
              <w:rPr>
                <w:rFonts w:ascii="Arial" w:eastAsiaTheme="minorHAnsi" w:hAnsi="Arial" w:cs="Arial"/>
                <w:szCs w:val="24"/>
                <w:lang w:val="cy-GB"/>
              </w:rPr>
            </w:pPr>
          </w:p>
          <w:p w14:paraId="1AD48021" w14:textId="77777777" w:rsidR="00A8715C" w:rsidRPr="002C3E59" w:rsidRDefault="00A8715C" w:rsidP="003F5A8C">
            <w:pPr>
              <w:rPr>
                <w:rFonts w:ascii="Arial" w:eastAsiaTheme="minorHAnsi" w:hAnsi="Arial" w:cs="Arial"/>
                <w:szCs w:val="24"/>
                <w:lang w:val="cy-GB"/>
              </w:rPr>
            </w:pPr>
            <w:r w:rsidRPr="002C3E59">
              <w:rPr>
                <w:rFonts w:ascii="Arial" w:eastAsiaTheme="minorHAnsi" w:hAnsi="Arial" w:cs="Arial"/>
                <w:szCs w:val="24"/>
                <w:lang w:val="cy-GB"/>
              </w:rPr>
              <w:t>Report, Canada</w:t>
            </w:r>
          </w:p>
          <w:p w14:paraId="06FB82C1" w14:textId="77777777" w:rsidR="00A8715C" w:rsidRPr="002C3E59" w:rsidRDefault="00A8715C" w:rsidP="003F5A8C">
            <w:pPr>
              <w:rPr>
                <w:rFonts w:ascii="Arial" w:eastAsiaTheme="minorHAnsi" w:hAnsi="Arial" w:cs="Arial"/>
                <w:szCs w:val="24"/>
                <w:lang w:val="cy-GB"/>
              </w:rPr>
            </w:pPr>
          </w:p>
          <w:p w14:paraId="79D3D35E" w14:textId="126E903D" w:rsidR="00A8715C" w:rsidRPr="002C3E59" w:rsidRDefault="00A8715C" w:rsidP="00A8715C">
            <w:pPr>
              <w:rPr>
                <w:rFonts w:ascii="Arial" w:hAnsi="Arial" w:cs="Arial"/>
                <w:lang w:val="cy-GB"/>
              </w:rPr>
            </w:pPr>
            <w:r w:rsidRPr="002C3E59">
              <w:rPr>
                <w:rFonts w:ascii="Arial" w:hAnsi="Arial" w:cs="Arial"/>
                <w:lang w:val="cy-GB"/>
              </w:rPr>
              <w:t>Available</w:t>
            </w:r>
            <w:hyperlink r:id="rId25" w:history="1">
              <w:r w:rsidRPr="002C3E59">
                <w:rPr>
                  <w:rStyle w:val="Hyperlink"/>
                  <w:rFonts w:ascii="Arial" w:hAnsi="Arial" w:cs="Arial"/>
                  <w:lang w:val="cy-GB"/>
                </w:rPr>
                <w:t xml:space="preserve"> here</w:t>
              </w:r>
            </w:hyperlink>
          </w:p>
          <w:p w14:paraId="7E0BB143" w14:textId="65444442" w:rsidR="00A8715C" w:rsidRPr="002C3E59" w:rsidRDefault="00A8715C" w:rsidP="003F5A8C">
            <w:pPr>
              <w:rPr>
                <w:rFonts w:ascii="Arial" w:eastAsiaTheme="minorHAnsi" w:hAnsi="Arial" w:cs="Arial"/>
                <w:szCs w:val="24"/>
                <w:lang w:val="cy-GB"/>
              </w:rPr>
            </w:pPr>
          </w:p>
        </w:tc>
        <w:tc>
          <w:tcPr>
            <w:tcW w:w="9356" w:type="dxa"/>
          </w:tcPr>
          <w:p w14:paraId="72E09C27" w14:textId="77777777" w:rsidR="00503A83" w:rsidRPr="002C3E59" w:rsidRDefault="00503A83" w:rsidP="00503A83">
            <w:pPr>
              <w:rPr>
                <w:rFonts w:ascii="Arial" w:hAnsi="Arial" w:cs="Arial"/>
                <w:lang w:val="cy-GB"/>
              </w:rPr>
            </w:pPr>
          </w:p>
          <w:p w14:paraId="219C5F99" w14:textId="0171EB60" w:rsidR="009E61A0" w:rsidRPr="002C3E59" w:rsidRDefault="009E61A0" w:rsidP="00503A83">
            <w:pPr>
              <w:rPr>
                <w:rFonts w:ascii="Arial" w:hAnsi="Arial" w:cs="Arial"/>
                <w:lang w:val="cy-GB"/>
              </w:rPr>
            </w:pPr>
            <w:r w:rsidRPr="002C3E59">
              <w:rPr>
                <w:rFonts w:ascii="Arial" w:hAnsi="Arial" w:cs="Arial"/>
                <w:lang w:val="cy-GB"/>
              </w:rPr>
              <w:t xml:space="preserve">This </w:t>
            </w:r>
            <w:r w:rsidR="00B61F84" w:rsidRPr="002C3E59">
              <w:rPr>
                <w:rFonts w:ascii="Arial" w:hAnsi="Arial" w:cs="Arial"/>
                <w:lang w:val="cy-GB"/>
              </w:rPr>
              <w:t xml:space="preserve">paper </w:t>
            </w:r>
            <w:r w:rsidRPr="002C3E59">
              <w:rPr>
                <w:rFonts w:ascii="Arial" w:hAnsi="Arial" w:cs="Arial"/>
                <w:lang w:val="cy-GB"/>
              </w:rPr>
              <w:t xml:space="preserve">is a review article which includes a section on how individual-level data was collected </w:t>
            </w:r>
            <w:r w:rsidR="0086655E" w:rsidRPr="002C3E59">
              <w:rPr>
                <w:rFonts w:ascii="Arial" w:hAnsi="Arial" w:cs="Arial"/>
                <w:lang w:val="cy-GB"/>
              </w:rPr>
              <w:t xml:space="preserve">at the point of vaccination </w:t>
            </w:r>
            <w:r w:rsidRPr="002C3E59">
              <w:rPr>
                <w:rFonts w:ascii="Arial" w:hAnsi="Arial" w:cs="Arial"/>
                <w:lang w:val="cy-GB"/>
              </w:rPr>
              <w:t>during Canada’s H1N1 va</w:t>
            </w:r>
            <w:r w:rsidR="00503A83" w:rsidRPr="002C3E59">
              <w:rPr>
                <w:rFonts w:ascii="Arial" w:hAnsi="Arial" w:cs="Arial"/>
                <w:lang w:val="cy-GB"/>
              </w:rPr>
              <w:t>c</w:t>
            </w:r>
            <w:r w:rsidRPr="002C3E59">
              <w:rPr>
                <w:rFonts w:ascii="Arial" w:hAnsi="Arial" w:cs="Arial"/>
                <w:lang w:val="cy-GB"/>
              </w:rPr>
              <w:t>cination campaign</w:t>
            </w:r>
            <w:r w:rsidR="0086655E" w:rsidRPr="002C3E59">
              <w:rPr>
                <w:rFonts w:ascii="Arial" w:hAnsi="Arial" w:cs="Arial"/>
                <w:lang w:val="cy-GB"/>
              </w:rPr>
              <w:t>. It discus</w:t>
            </w:r>
            <w:r w:rsidR="00503A83" w:rsidRPr="002C3E59">
              <w:rPr>
                <w:rFonts w:ascii="Arial" w:hAnsi="Arial" w:cs="Arial"/>
                <w:lang w:val="cy-GB"/>
              </w:rPr>
              <w:t>se</w:t>
            </w:r>
            <w:r w:rsidR="0086655E" w:rsidRPr="002C3E59">
              <w:rPr>
                <w:rFonts w:ascii="Arial" w:hAnsi="Arial" w:cs="Arial"/>
                <w:lang w:val="cy-GB"/>
              </w:rPr>
              <w:t>s paper-based, electronic and hybrid systems and the benefits and barriers associated with each.</w:t>
            </w:r>
          </w:p>
        </w:tc>
        <w:tc>
          <w:tcPr>
            <w:tcW w:w="3685" w:type="dxa"/>
          </w:tcPr>
          <w:p w14:paraId="31C2447E" w14:textId="77777777" w:rsidR="00503A83" w:rsidRPr="002C3E59" w:rsidRDefault="00503A83" w:rsidP="0086655E">
            <w:pPr>
              <w:rPr>
                <w:rFonts w:ascii="Arial" w:hAnsi="Arial" w:cs="Arial"/>
                <w:lang w:val="cy-GB"/>
              </w:rPr>
            </w:pPr>
          </w:p>
          <w:p w14:paraId="070C4362" w14:textId="0D791275" w:rsidR="009E61A0" w:rsidRPr="002C3E59" w:rsidRDefault="0086655E" w:rsidP="0086655E">
            <w:pPr>
              <w:rPr>
                <w:rFonts w:ascii="Arial" w:hAnsi="Arial" w:cs="Arial"/>
                <w:lang w:val="cy-GB"/>
              </w:rPr>
            </w:pPr>
            <w:r w:rsidRPr="002C3E59">
              <w:rPr>
                <w:rFonts w:ascii="Arial" w:hAnsi="Arial" w:cs="Arial"/>
                <w:lang w:val="cy-GB"/>
              </w:rPr>
              <w:t xml:space="preserve">Contact details for the lead author are available in this paper. Given that </w:t>
            </w:r>
            <w:r w:rsidR="005D2EC2" w:rsidRPr="002C3E59">
              <w:rPr>
                <w:rFonts w:ascii="Arial" w:hAnsi="Arial" w:cs="Arial"/>
                <w:lang w:val="cy-GB"/>
              </w:rPr>
              <w:t>Canadian</w:t>
            </w:r>
            <w:r w:rsidRPr="002C3E59">
              <w:rPr>
                <w:rFonts w:ascii="Arial" w:hAnsi="Arial" w:cs="Arial"/>
                <w:lang w:val="cy-GB"/>
              </w:rPr>
              <w:t xml:space="preserve"> influenza pandemic mass vaccination plans, identified for other questions in this series of responses for the health protection team are very detailed</w:t>
            </w:r>
            <w:r w:rsidR="00423892" w:rsidRPr="002C3E59">
              <w:rPr>
                <w:rFonts w:ascii="Arial" w:hAnsi="Arial" w:cs="Arial"/>
                <w:lang w:val="cy-GB"/>
              </w:rPr>
              <w:t>,</w:t>
            </w:r>
            <w:r w:rsidRPr="002C3E59">
              <w:rPr>
                <w:rFonts w:ascii="Arial" w:hAnsi="Arial" w:cs="Arial"/>
                <w:lang w:val="cy-GB"/>
              </w:rPr>
              <w:t xml:space="preserve"> it may be worth contact</w:t>
            </w:r>
            <w:r w:rsidR="00423892" w:rsidRPr="002C3E59">
              <w:rPr>
                <w:rFonts w:ascii="Arial" w:hAnsi="Arial" w:cs="Arial"/>
                <w:lang w:val="cy-GB"/>
              </w:rPr>
              <w:t>ing</w:t>
            </w:r>
            <w:r w:rsidRPr="002C3E59">
              <w:rPr>
                <w:rFonts w:ascii="Arial" w:hAnsi="Arial" w:cs="Arial"/>
                <w:lang w:val="cy-GB"/>
              </w:rPr>
              <w:t xml:space="preserve"> this author for access to further expert opinion.</w:t>
            </w:r>
          </w:p>
        </w:tc>
      </w:tr>
    </w:tbl>
    <w:p w14:paraId="2179F19C" w14:textId="131257DD" w:rsidR="00276CDE" w:rsidRPr="002C3E59" w:rsidRDefault="003F5A8C">
      <w:pPr>
        <w:rPr>
          <w:rFonts w:ascii="Arial" w:hAnsi="Arial" w:cs="Arial"/>
          <w:lang w:val="cy-GB"/>
        </w:rPr>
      </w:pPr>
      <w:r w:rsidRPr="002C3E59">
        <w:rPr>
          <w:rFonts w:ascii="Arial" w:hAnsi="Arial" w:cs="Arial"/>
          <w:lang w:val="cy-GB"/>
        </w:rPr>
        <w:br w:type="textWrapping" w:clear="all"/>
      </w:r>
    </w:p>
    <w:sectPr w:rsidR="00276CDE" w:rsidRPr="002C3E59" w:rsidSect="00F219BF">
      <w:headerReference w:type="default" r:id="rId2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A4D79E" w14:textId="77777777" w:rsidR="00C52B95" w:rsidRDefault="00C52B95" w:rsidP="00EE08D7">
      <w:r>
        <w:separator/>
      </w:r>
    </w:p>
  </w:endnote>
  <w:endnote w:type="continuationSeparator" w:id="0">
    <w:p w14:paraId="1AC59F35" w14:textId="77777777" w:rsidR="00C52B95" w:rsidRDefault="00C52B95" w:rsidP="00EE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Univers">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519434" w14:textId="77777777" w:rsidR="00C52B95" w:rsidRDefault="00C52B95" w:rsidP="00EE08D7">
      <w:r>
        <w:separator/>
      </w:r>
    </w:p>
  </w:footnote>
  <w:footnote w:type="continuationSeparator" w:id="0">
    <w:p w14:paraId="265DCD21" w14:textId="77777777" w:rsidR="00C52B95" w:rsidRDefault="00C52B95" w:rsidP="00EE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64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3"/>
      <w:gridCol w:w="5842"/>
    </w:tblGrid>
    <w:tr w:rsidR="00A966E8" w:rsidRPr="000E35E1" w14:paraId="48C0D080" w14:textId="77777777" w:rsidTr="00A75101">
      <w:trPr>
        <w:trHeight w:val="1258"/>
      </w:trPr>
      <w:tc>
        <w:tcPr>
          <w:tcW w:w="5803" w:type="dxa"/>
          <w:tcBorders>
            <w:top w:val="single" w:sz="4" w:space="0" w:color="auto"/>
            <w:left w:val="nil"/>
            <w:bottom w:val="nil"/>
            <w:right w:val="nil"/>
          </w:tcBorders>
        </w:tcPr>
        <w:p w14:paraId="02B5B956" w14:textId="77777777" w:rsidR="00A966E8" w:rsidRPr="000E35E1" w:rsidRDefault="00A966E8"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7456" behindDoc="1" locked="0" layoutInCell="1" allowOverlap="1" wp14:anchorId="1CA9E8D7" wp14:editId="3D564C15">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6" name="Picture 6"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5842" w:type="dxa"/>
          <w:tcBorders>
            <w:top w:val="single" w:sz="4" w:space="0" w:color="auto"/>
            <w:left w:val="nil"/>
            <w:bottom w:val="nil"/>
            <w:right w:val="nil"/>
          </w:tcBorders>
        </w:tcPr>
        <w:p w14:paraId="1093C68D" w14:textId="77777777" w:rsidR="00A966E8" w:rsidRDefault="00A966E8" w:rsidP="00636B02">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1034CC72" w14:textId="77777777" w:rsidR="00A966E8" w:rsidRDefault="00A966E8" w:rsidP="00636B02">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r>
            <w:rPr>
              <w:rFonts w:ascii="Calibri" w:hAnsi="Calibri"/>
              <w:b/>
              <w:color w:val="000080"/>
              <w:sz w:val="28"/>
              <w:szCs w:val="28"/>
            </w:rPr>
            <w:t xml:space="preserve">      </w:t>
          </w:r>
        </w:p>
        <w:p w14:paraId="5493E4E4" w14:textId="77777777" w:rsidR="00A966E8" w:rsidRPr="00636B02" w:rsidRDefault="00A966E8" w:rsidP="00636B02">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r>
  </w:tbl>
  <w:p w14:paraId="280B97E4" w14:textId="77777777" w:rsidR="00A966E8" w:rsidRDefault="00A966E8">
    <w:pPr>
      <w:pStyle w:val="Header"/>
    </w:pPr>
    <w:r>
      <w:rPr>
        <w:noProof/>
        <w:lang w:eastAsia="en-GB"/>
      </w:rPr>
      <mc:AlternateContent>
        <mc:Choice Requires="wps">
          <w:drawing>
            <wp:anchor distT="0" distB="0" distL="114300" distR="114300" simplePos="0" relativeHeight="251668480" behindDoc="0" locked="0" layoutInCell="1" allowOverlap="1" wp14:anchorId="32B1A283" wp14:editId="63B4501B">
              <wp:simplePos x="0" y="0"/>
              <wp:positionH relativeFrom="page">
                <wp:align>left</wp:align>
              </wp:positionH>
              <wp:positionV relativeFrom="paragraph">
                <wp:posOffset>-1343025</wp:posOffset>
              </wp:positionV>
              <wp:extent cx="7562850" cy="567055"/>
              <wp:effectExtent l="0" t="0" r="19050" b="23495"/>
              <wp:wrapNone/>
              <wp:docPr id="15" name="Rectangle 15"/>
              <wp:cNvGraphicFramePr/>
              <a:graphic xmlns:a="http://schemas.openxmlformats.org/drawingml/2006/main">
                <a:graphicData uri="http://schemas.microsoft.com/office/word/2010/wordprocessingShape">
                  <wps:wsp>
                    <wps:cNvSpPr/>
                    <wps:spPr>
                      <a:xfrm>
                        <a:off x="0" y="0"/>
                        <a:ext cx="7562850"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11188E" id="Rectangle 15" o:spid="_x0000_s1026" style="position:absolute;margin-left:0;margin-top:-105.75pt;width:595.5pt;height:44.65pt;z-index:2516684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" fillcolor="#325083" strokecolor="#1f4d78 [1604]" strokeweight="1pt">
              <v:fill color2="#28b8ce" rotate="t" angle="90" focus="100%" type="gradien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81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35"/>
      <w:gridCol w:w="8290"/>
      <w:gridCol w:w="8290"/>
    </w:tblGrid>
    <w:tr w:rsidR="00463064" w:rsidRPr="000E35E1" w14:paraId="2961E46D" w14:textId="2AEC0454" w:rsidTr="006A15E9">
      <w:trPr>
        <w:trHeight w:val="1410"/>
      </w:trPr>
      <w:tc>
        <w:tcPr>
          <w:tcW w:w="8235" w:type="dxa"/>
          <w:tcBorders>
            <w:top w:val="single" w:sz="4" w:space="0" w:color="auto"/>
            <w:left w:val="nil"/>
            <w:bottom w:val="nil"/>
            <w:right w:val="nil"/>
          </w:tcBorders>
        </w:tcPr>
        <w:p w14:paraId="7E4C9467" w14:textId="77777777" w:rsidR="00463064" w:rsidRPr="000E35E1" w:rsidRDefault="00463064"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5408" behindDoc="1" locked="0" layoutInCell="1" allowOverlap="1" wp14:anchorId="288E551D" wp14:editId="7763F0FB">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4" name="Picture 4"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8290" w:type="dxa"/>
          <w:tcBorders>
            <w:top w:val="single" w:sz="4" w:space="0" w:color="auto"/>
            <w:left w:val="nil"/>
            <w:bottom w:val="nil"/>
            <w:right w:val="nil"/>
          </w:tcBorders>
        </w:tcPr>
        <w:p w14:paraId="5987A158" w14:textId="77777777" w:rsidR="00463064" w:rsidRDefault="00463064" w:rsidP="00EF7493">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75DC6F90" w14:textId="77777777" w:rsidR="00463064" w:rsidRDefault="00463064" w:rsidP="00EF7493">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p>
        <w:p w14:paraId="0E77EA3D" w14:textId="2F362127" w:rsidR="00463064" w:rsidRPr="00EF7493" w:rsidRDefault="00463064" w:rsidP="00EF7493">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c>
        <w:tcPr>
          <w:tcW w:w="8290" w:type="dxa"/>
          <w:tcBorders>
            <w:top w:val="single" w:sz="4" w:space="0" w:color="auto"/>
            <w:left w:val="nil"/>
            <w:bottom w:val="nil"/>
            <w:right w:val="nil"/>
          </w:tcBorders>
        </w:tcPr>
        <w:p w14:paraId="3B6ED9A4" w14:textId="77777777" w:rsidR="00463064" w:rsidRDefault="00463064" w:rsidP="00EE08D7">
          <w:pPr>
            <w:rPr>
              <w:rFonts w:ascii="Verdana" w:hAnsi="Verdana"/>
              <w:color w:val="000080"/>
              <w:sz w:val="20"/>
              <w:szCs w:val="20"/>
            </w:rPr>
          </w:pPr>
        </w:p>
      </w:tc>
    </w:tr>
  </w:tbl>
  <w:p w14:paraId="2B850144" w14:textId="77777777" w:rsidR="00463064" w:rsidRDefault="00463064">
    <w:pPr>
      <w:pStyle w:val="Header"/>
    </w:pPr>
    <w:r>
      <w:rPr>
        <w:noProof/>
        <w:lang w:eastAsia="en-GB"/>
      </w:rPr>
      <mc:AlternateContent>
        <mc:Choice Requires="wps">
          <w:drawing>
            <wp:anchor distT="0" distB="0" distL="114300" distR="114300" simplePos="0" relativeHeight="251663360" behindDoc="0" locked="0" layoutInCell="1" allowOverlap="1" wp14:anchorId="5020B6E8" wp14:editId="3E74CD0B">
              <wp:simplePos x="0" y="0"/>
              <wp:positionH relativeFrom="page">
                <wp:posOffset>-161925</wp:posOffset>
              </wp:positionH>
              <wp:positionV relativeFrom="paragraph">
                <wp:posOffset>-1341755</wp:posOffset>
              </wp:positionV>
              <wp:extent cx="10868025" cy="567055"/>
              <wp:effectExtent l="0" t="0" r="28575" b="23495"/>
              <wp:wrapNone/>
              <wp:docPr id="3" name="Rectangle 3"/>
              <wp:cNvGraphicFramePr/>
              <a:graphic xmlns:a="http://schemas.openxmlformats.org/drawingml/2006/main">
                <a:graphicData uri="http://schemas.microsoft.com/office/word/2010/wordprocessingShape">
                  <wps:wsp>
                    <wps:cNvSpPr/>
                    <wps:spPr>
                      <a:xfrm>
                        <a:off x="0" y="0"/>
                        <a:ext cx="10868025"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83A6E9E" id="Rectangle 3" o:spid="_x0000_s1026" style="position:absolute;margin-left:-12.75pt;margin-top:-105.65pt;width:855.75pt;height:44.6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" fillcolor="#325083" strokecolor="#1f4d78 [1604]" strokeweight="1pt">
              <v:fill color2="#28b8ce" rotate="t" angle="90" focus="100%" type="gradien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1501F"/>
    <w:multiLevelType w:val="hybridMultilevel"/>
    <w:tmpl w:val="0612518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DD6C5C"/>
    <w:multiLevelType w:val="hybridMultilevel"/>
    <w:tmpl w:val="F2400D42"/>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C248CA"/>
    <w:multiLevelType w:val="hybridMultilevel"/>
    <w:tmpl w:val="486477F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753AB"/>
    <w:multiLevelType w:val="hybridMultilevel"/>
    <w:tmpl w:val="8396B76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481E1B"/>
    <w:multiLevelType w:val="hybridMultilevel"/>
    <w:tmpl w:val="4E3CB284"/>
    <w:lvl w:ilvl="0" w:tplc="08090001">
      <w:start w:val="1"/>
      <w:numFmt w:val="bullet"/>
      <w:lvlText w:val=""/>
      <w:lvlJc w:val="left"/>
      <w:pPr>
        <w:ind w:left="360" w:hanging="360"/>
      </w:pPr>
      <w:rPr>
        <w:rFonts w:ascii="Symbol" w:hAnsi="Symbol" w:hint="default"/>
      </w:rPr>
    </w:lvl>
    <w:lvl w:ilvl="1" w:tplc="0E46F60E">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D995C89"/>
    <w:multiLevelType w:val="hybridMultilevel"/>
    <w:tmpl w:val="CE58BC86"/>
    <w:lvl w:ilvl="0" w:tplc="DB8E92B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693B0E"/>
    <w:multiLevelType w:val="hybridMultilevel"/>
    <w:tmpl w:val="59CAEDAA"/>
    <w:lvl w:ilvl="0" w:tplc="C9FA01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D36747"/>
    <w:multiLevelType w:val="hybridMultilevel"/>
    <w:tmpl w:val="9AAC2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785DC4"/>
    <w:multiLevelType w:val="hybridMultilevel"/>
    <w:tmpl w:val="BF9AEC8A"/>
    <w:lvl w:ilvl="0" w:tplc="08090001">
      <w:start w:val="1"/>
      <w:numFmt w:val="bullet"/>
      <w:lvlText w:val=""/>
      <w:lvlJc w:val="left"/>
      <w:pPr>
        <w:ind w:left="360" w:hanging="360"/>
      </w:pPr>
      <w:rPr>
        <w:rFonts w:ascii="Symbol" w:hAnsi="Symbol" w:hint="default"/>
      </w:rPr>
    </w:lvl>
    <w:lvl w:ilvl="1" w:tplc="5BD45D02">
      <w:numFmt w:val="bullet"/>
      <w:lvlText w:val="-"/>
      <w:lvlJc w:val="left"/>
      <w:pPr>
        <w:ind w:left="1080" w:hanging="360"/>
      </w:pPr>
      <w:rPr>
        <w:rFonts w:ascii="Arial" w:eastAsiaTheme="majorEastAsia"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A072C15"/>
    <w:multiLevelType w:val="hybridMultilevel"/>
    <w:tmpl w:val="C61CC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F65D48"/>
    <w:multiLevelType w:val="hybridMultilevel"/>
    <w:tmpl w:val="AB0C9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86666D"/>
    <w:multiLevelType w:val="hybridMultilevel"/>
    <w:tmpl w:val="78E0B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B95C30"/>
    <w:multiLevelType w:val="hybridMultilevel"/>
    <w:tmpl w:val="F2400D42"/>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1A40F6"/>
    <w:multiLevelType w:val="hybridMultilevel"/>
    <w:tmpl w:val="ADD6825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6426A9"/>
    <w:multiLevelType w:val="hybridMultilevel"/>
    <w:tmpl w:val="DD360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E569C0"/>
    <w:multiLevelType w:val="hybridMultilevel"/>
    <w:tmpl w:val="55CCD3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24E1F55"/>
    <w:multiLevelType w:val="hybridMultilevel"/>
    <w:tmpl w:val="29A03A4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474302"/>
    <w:multiLevelType w:val="hybridMultilevel"/>
    <w:tmpl w:val="61187572"/>
    <w:lvl w:ilvl="0" w:tplc="08090001">
      <w:start w:val="1"/>
      <w:numFmt w:val="bullet"/>
      <w:lvlText w:val=""/>
      <w:lvlJc w:val="left"/>
      <w:pPr>
        <w:ind w:left="720" w:hanging="360"/>
      </w:pPr>
      <w:rPr>
        <w:rFonts w:ascii="Symbol" w:hAnsi="Symbol" w:hint="default"/>
      </w:rPr>
    </w:lvl>
    <w:lvl w:ilvl="1" w:tplc="0E46F60E">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1C2C84"/>
    <w:multiLevelType w:val="hybridMultilevel"/>
    <w:tmpl w:val="FBBE4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7037AF"/>
    <w:multiLevelType w:val="hybridMultilevel"/>
    <w:tmpl w:val="C9EE5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FB53AF"/>
    <w:multiLevelType w:val="hybridMultilevel"/>
    <w:tmpl w:val="A36CE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F7261C"/>
    <w:multiLevelType w:val="hybridMultilevel"/>
    <w:tmpl w:val="EB26A66E"/>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662F08"/>
    <w:multiLevelType w:val="hybridMultilevel"/>
    <w:tmpl w:val="C6B0E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551BCC"/>
    <w:multiLevelType w:val="hybridMultilevel"/>
    <w:tmpl w:val="3A74DB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58A4446"/>
    <w:multiLevelType w:val="hybridMultilevel"/>
    <w:tmpl w:val="D6B46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236F5D"/>
    <w:multiLevelType w:val="hybridMultilevel"/>
    <w:tmpl w:val="2188A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AB3E7C"/>
    <w:multiLevelType w:val="hybridMultilevel"/>
    <w:tmpl w:val="28B89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1A53B8D"/>
    <w:multiLevelType w:val="hybridMultilevel"/>
    <w:tmpl w:val="40F69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FD6896"/>
    <w:multiLevelType w:val="hybridMultilevel"/>
    <w:tmpl w:val="83C8F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DE2A23"/>
    <w:multiLevelType w:val="hybridMultilevel"/>
    <w:tmpl w:val="6F3CF3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CEC6E42"/>
    <w:multiLevelType w:val="hybridMultilevel"/>
    <w:tmpl w:val="564E88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F920114"/>
    <w:multiLevelType w:val="hybridMultilevel"/>
    <w:tmpl w:val="48F43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1535C44"/>
    <w:multiLevelType w:val="hybridMultilevel"/>
    <w:tmpl w:val="DB2A59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3113DA"/>
    <w:multiLevelType w:val="hybridMultilevel"/>
    <w:tmpl w:val="78B4FA4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9373D2"/>
    <w:multiLevelType w:val="hybridMultilevel"/>
    <w:tmpl w:val="5CE8C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F35BBB"/>
    <w:multiLevelType w:val="hybridMultilevel"/>
    <w:tmpl w:val="BEB6C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C50D85"/>
    <w:multiLevelType w:val="hybridMultilevel"/>
    <w:tmpl w:val="95C646AE"/>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37" w15:restartNumberingAfterBreak="0">
    <w:nsid w:val="7DC7211A"/>
    <w:multiLevelType w:val="hybridMultilevel"/>
    <w:tmpl w:val="35FC8B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1"/>
  </w:num>
  <w:num w:numId="2">
    <w:abstractNumId w:val="12"/>
  </w:num>
  <w:num w:numId="3">
    <w:abstractNumId w:val="29"/>
  </w:num>
  <w:num w:numId="4">
    <w:abstractNumId w:val="1"/>
  </w:num>
  <w:num w:numId="5">
    <w:abstractNumId w:val="15"/>
  </w:num>
  <w:num w:numId="6">
    <w:abstractNumId w:val="26"/>
  </w:num>
  <w:num w:numId="7">
    <w:abstractNumId w:val="24"/>
  </w:num>
  <w:num w:numId="8">
    <w:abstractNumId w:val="6"/>
  </w:num>
  <w:num w:numId="9">
    <w:abstractNumId w:val="8"/>
  </w:num>
  <w:num w:numId="10">
    <w:abstractNumId w:val="7"/>
  </w:num>
  <w:num w:numId="11">
    <w:abstractNumId w:val="0"/>
  </w:num>
  <w:num w:numId="12">
    <w:abstractNumId w:val="35"/>
  </w:num>
  <w:num w:numId="13">
    <w:abstractNumId w:val="19"/>
  </w:num>
  <w:num w:numId="14">
    <w:abstractNumId w:val="20"/>
  </w:num>
  <w:num w:numId="15">
    <w:abstractNumId w:val="17"/>
  </w:num>
  <w:num w:numId="16">
    <w:abstractNumId w:val="33"/>
  </w:num>
  <w:num w:numId="17">
    <w:abstractNumId w:val="13"/>
  </w:num>
  <w:num w:numId="18">
    <w:abstractNumId w:val="2"/>
  </w:num>
  <w:num w:numId="19">
    <w:abstractNumId w:val="32"/>
  </w:num>
  <w:num w:numId="20">
    <w:abstractNumId w:val="3"/>
  </w:num>
  <w:num w:numId="21">
    <w:abstractNumId w:val="23"/>
  </w:num>
  <w:num w:numId="22">
    <w:abstractNumId w:val="4"/>
  </w:num>
  <w:num w:numId="23">
    <w:abstractNumId w:val="25"/>
  </w:num>
  <w:num w:numId="24">
    <w:abstractNumId w:val="34"/>
  </w:num>
  <w:num w:numId="25">
    <w:abstractNumId w:val="22"/>
  </w:num>
  <w:num w:numId="26">
    <w:abstractNumId w:val="11"/>
  </w:num>
  <w:num w:numId="27">
    <w:abstractNumId w:val="27"/>
  </w:num>
  <w:num w:numId="28">
    <w:abstractNumId w:val="10"/>
  </w:num>
  <w:num w:numId="29">
    <w:abstractNumId w:val="36"/>
  </w:num>
  <w:num w:numId="30">
    <w:abstractNumId w:val="9"/>
  </w:num>
  <w:num w:numId="31">
    <w:abstractNumId w:val="28"/>
  </w:num>
  <w:num w:numId="32">
    <w:abstractNumId w:val="14"/>
  </w:num>
  <w:num w:numId="33">
    <w:abstractNumId w:val="5"/>
  </w:num>
  <w:num w:numId="34">
    <w:abstractNumId w:val="30"/>
  </w:num>
  <w:num w:numId="35">
    <w:abstractNumId w:val="18"/>
  </w:num>
  <w:num w:numId="36">
    <w:abstractNumId w:val="37"/>
  </w:num>
  <w:num w:numId="37">
    <w:abstractNumId w:val="16"/>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AzNDA1MjUysDQwMrJQ0lEKTi0uzszPAykwNKoFAMfCjvItAAAA"/>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omic Sans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EE08D7"/>
    <w:rsid w:val="000002D6"/>
    <w:rsid w:val="00021977"/>
    <w:rsid w:val="0003102C"/>
    <w:rsid w:val="00040BE1"/>
    <w:rsid w:val="000745B7"/>
    <w:rsid w:val="000867EA"/>
    <w:rsid w:val="00094283"/>
    <w:rsid w:val="000A442C"/>
    <w:rsid w:val="000D3DB9"/>
    <w:rsid w:val="000E179B"/>
    <w:rsid w:val="000F754C"/>
    <w:rsid w:val="00103BF4"/>
    <w:rsid w:val="001229D4"/>
    <w:rsid w:val="00130D34"/>
    <w:rsid w:val="0013566F"/>
    <w:rsid w:val="001417CC"/>
    <w:rsid w:val="00185508"/>
    <w:rsid w:val="001970D9"/>
    <w:rsid w:val="001A5BFD"/>
    <w:rsid w:val="001B12B0"/>
    <w:rsid w:val="001B52FA"/>
    <w:rsid w:val="001E1C2B"/>
    <w:rsid w:val="001E4891"/>
    <w:rsid w:val="001F2042"/>
    <w:rsid w:val="002042A6"/>
    <w:rsid w:val="0022686A"/>
    <w:rsid w:val="00235080"/>
    <w:rsid w:val="00241003"/>
    <w:rsid w:val="0027690B"/>
    <w:rsid w:val="00276CDE"/>
    <w:rsid w:val="0029209E"/>
    <w:rsid w:val="00294725"/>
    <w:rsid w:val="002950EA"/>
    <w:rsid w:val="002A5873"/>
    <w:rsid w:val="002C3E59"/>
    <w:rsid w:val="002C63F8"/>
    <w:rsid w:val="002D4F45"/>
    <w:rsid w:val="00302CB1"/>
    <w:rsid w:val="00310567"/>
    <w:rsid w:val="00311EA7"/>
    <w:rsid w:val="00316763"/>
    <w:rsid w:val="00344C9A"/>
    <w:rsid w:val="00354E3B"/>
    <w:rsid w:val="00377EF4"/>
    <w:rsid w:val="00384ECF"/>
    <w:rsid w:val="00397898"/>
    <w:rsid w:val="003A07A4"/>
    <w:rsid w:val="003B2C72"/>
    <w:rsid w:val="003C013B"/>
    <w:rsid w:val="003C2989"/>
    <w:rsid w:val="003C687E"/>
    <w:rsid w:val="003E0D40"/>
    <w:rsid w:val="003F5A8C"/>
    <w:rsid w:val="00400EB5"/>
    <w:rsid w:val="00402056"/>
    <w:rsid w:val="00403D5B"/>
    <w:rsid w:val="00405C05"/>
    <w:rsid w:val="004100E9"/>
    <w:rsid w:val="00423892"/>
    <w:rsid w:val="00434F6D"/>
    <w:rsid w:val="00437D5D"/>
    <w:rsid w:val="00444288"/>
    <w:rsid w:val="00447C27"/>
    <w:rsid w:val="004533FB"/>
    <w:rsid w:val="00463064"/>
    <w:rsid w:val="00466374"/>
    <w:rsid w:val="00497A8F"/>
    <w:rsid w:val="004A20BE"/>
    <w:rsid w:val="004D3714"/>
    <w:rsid w:val="004D3D06"/>
    <w:rsid w:val="004D788D"/>
    <w:rsid w:val="004E0419"/>
    <w:rsid w:val="00500B1F"/>
    <w:rsid w:val="00501E2D"/>
    <w:rsid w:val="00503A83"/>
    <w:rsid w:val="00511122"/>
    <w:rsid w:val="00527597"/>
    <w:rsid w:val="00531C8A"/>
    <w:rsid w:val="005339A9"/>
    <w:rsid w:val="0055369C"/>
    <w:rsid w:val="0056209C"/>
    <w:rsid w:val="00583F98"/>
    <w:rsid w:val="00591765"/>
    <w:rsid w:val="005921ED"/>
    <w:rsid w:val="005C2089"/>
    <w:rsid w:val="005C5916"/>
    <w:rsid w:val="005D2EC2"/>
    <w:rsid w:val="005D32AB"/>
    <w:rsid w:val="005D4FC7"/>
    <w:rsid w:val="005E6F9E"/>
    <w:rsid w:val="0061197C"/>
    <w:rsid w:val="00624B0D"/>
    <w:rsid w:val="00631E75"/>
    <w:rsid w:val="00632460"/>
    <w:rsid w:val="006346B9"/>
    <w:rsid w:val="00636B02"/>
    <w:rsid w:val="00652FBE"/>
    <w:rsid w:val="00661129"/>
    <w:rsid w:val="00683A47"/>
    <w:rsid w:val="00683F40"/>
    <w:rsid w:val="00690700"/>
    <w:rsid w:val="006A0FF3"/>
    <w:rsid w:val="006A15E9"/>
    <w:rsid w:val="006B50B9"/>
    <w:rsid w:val="0070541A"/>
    <w:rsid w:val="00706347"/>
    <w:rsid w:val="0070789D"/>
    <w:rsid w:val="0073443C"/>
    <w:rsid w:val="0073758A"/>
    <w:rsid w:val="00744E01"/>
    <w:rsid w:val="00745380"/>
    <w:rsid w:val="007549D4"/>
    <w:rsid w:val="00765ABE"/>
    <w:rsid w:val="00774225"/>
    <w:rsid w:val="00774DAE"/>
    <w:rsid w:val="007A20DF"/>
    <w:rsid w:val="007B06A3"/>
    <w:rsid w:val="007E2A02"/>
    <w:rsid w:val="007E483B"/>
    <w:rsid w:val="007F34CD"/>
    <w:rsid w:val="00804DB3"/>
    <w:rsid w:val="008267F4"/>
    <w:rsid w:val="008361F7"/>
    <w:rsid w:val="00836B4A"/>
    <w:rsid w:val="00852461"/>
    <w:rsid w:val="008627C4"/>
    <w:rsid w:val="00863ACD"/>
    <w:rsid w:val="0086655E"/>
    <w:rsid w:val="0087531E"/>
    <w:rsid w:val="008765D5"/>
    <w:rsid w:val="00880916"/>
    <w:rsid w:val="00887F43"/>
    <w:rsid w:val="008950C8"/>
    <w:rsid w:val="00897902"/>
    <w:rsid w:val="008B3FDE"/>
    <w:rsid w:val="008C3E52"/>
    <w:rsid w:val="008D67EA"/>
    <w:rsid w:val="00924AAC"/>
    <w:rsid w:val="00926730"/>
    <w:rsid w:val="009350CD"/>
    <w:rsid w:val="00951862"/>
    <w:rsid w:val="00957E7B"/>
    <w:rsid w:val="00960F00"/>
    <w:rsid w:val="00962D15"/>
    <w:rsid w:val="00974085"/>
    <w:rsid w:val="009A565C"/>
    <w:rsid w:val="009B43FC"/>
    <w:rsid w:val="009C02A1"/>
    <w:rsid w:val="009C0CAB"/>
    <w:rsid w:val="009C4D2B"/>
    <w:rsid w:val="009E3487"/>
    <w:rsid w:val="009E61A0"/>
    <w:rsid w:val="009F7CBE"/>
    <w:rsid w:val="00A25BEE"/>
    <w:rsid w:val="00A30522"/>
    <w:rsid w:val="00A50711"/>
    <w:rsid w:val="00A53A63"/>
    <w:rsid w:val="00A670E7"/>
    <w:rsid w:val="00A73798"/>
    <w:rsid w:val="00A74F71"/>
    <w:rsid w:val="00A75101"/>
    <w:rsid w:val="00A8715C"/>
    <w:rsid w:val="00A966E8"/>
    <w:rsid w:val="00AA0095"/>
    <w:rsid w:val="00AA2C68"/>
    <w:rsid w:val="00AA66D1"/>
    <w:rsid w:val="00AB0F2D"/>
    <w:rsid w:val="00AC058E"/>
    <w:rsid w:val="00AC14BC"/>
    <w:rsid w:val="00AC4FA9"/>
    <w:rsid w:val="00AE4D59"/>
    <w:rsid w:val="00B0341A"/>
    <w:rsid w:val="00B046D0"/>
    <w:rsid w:val="00B22888"/>
    <w:rsid w:val="00B41355"/>
    <w:rsid w:val="00B43C58"/>
    <w:rsid w:val="00B47F6D"/>
    <w:rsid w:val="00B60A0E"/>
    <w:rsid w:val="00B61F84"/>
    <w:rsid w:val="00B64766"/>
    <w:rsid w:val="00B6689D"/>
    <w:rsid w:val="00B76A8B"/>
    <w:rsid w:val="00B81420"/>
    <w:rsid w:val="00BB25F2"/>
    <w:rsid w:val="00BB7429"/>
    <w:rsid w:val="00BC3A80"/>
    <w:rsid w:val="00BD2183"/>
    <w:rsid w:val="00BD5C57"/>
    <w:rsid w:val="00BF410C"/>
    <w:rsid w:val="00C1794D"/>
    <w:rsid w:val="00C24C12"/>
    <w:rsid w:val="00C3097E"/>
    <w:rsid w:val="00C328DC"/>
    <w:rsid w:val="00C405D4"/>
    <w:rsid w:val="00C52B95"/>
    <w:rsid w:val="00C71B3A"/>
    <w:rsid w:val="00C9247D"/>
    <w:rsid w:val="00C92698"/>
    <w:rsid w:val="00CB70E3"/>
    <w:rsid w:val="00CD08D9"/>
    <w:rsid w:val="00CD1A66"/>
    <w:rsid w:val="00CD6E66"/>
    <w:rsid w:val="00CE44D8"/>
    <w:rsid w:val="00D075E5"/>
    <w:rsid w:val="00D117D6"/>
    <w:rsid w:val="00D33229"/>
    <w:rsid w:val="00D354CD"/>
    <w:rsid w:val="00D724DF"/>
    <w:rsid w:val="00D76250"/>
    <w:rsid w:val="00DA0319"/>
    <w:rsid w:val="00DA7420"/>
    <w:rsid w:val="00DC0741"/>
    <w:rsid w:val="00DC261C"/>
    <w:rsid w:val="00DD02B9"/>
    <w:rsid w:val="00DD2F9B"/>
    <w:rsid w:val="00E15FF2"/>
    <w:rsid w:val="00E231C1"/>
    <w:rsid w:val="00E3071B"/>
    <w:rsid w:val="00E41FB2"/>
    <w:rsid w:val="00E51BC4"/>
    <w:rsid w:val="00E52061"/>
    <w:rsid w:val="00E71F33"/>
    <w:rsid w:val="00E876EA"/>
    <w:rsid w:val="00EA7BEB"/>
    <w:rsid w:val="00EB0BCF"/>
    <w:rsid w:val="00EC02E1"/>
    <w:rsid w:val="00ED5039"/>
    <w:rsid w:val="00EE0126"/>
    <w:rsid w:val="00EE07E1"/>
    <w:rsid w:val="00EE08D7"/>
    <w:rsid w:val="00EE6244"/>
    <w:rsid w:val="00EF19F9"/>
    <w:rsid w:val="00EF7493"/>
    <w:rsid w:val="00F0464B"/>
    <w:rsid w:val="00F0510E"/>
    <w:rsid w:val="00F125A6"/>
    <w:rsid w:val="00F219BF"/>
    <w:rsid w:val="00F2220F"/>
    <w:rsid w:val="00F245AC"/>
    <w:rsid w:val="00F377BE"/>
    <w:rsid w:val="00F5408B"/>
    <w:rsid w:val="00F56DF2"/>
    <w:rsid w:val="00F71700"/>
    <w:rsid w:val="00F77CB1"/>
    <w:rsid w:val="00F84FC3"/>
    <w:rsid w:val="00F86EFC"/>
    <w:rsid w:val="00FA05DE"/>
    <w:rsid w:val="00FA0B97"/>
    <w:rsid w:val="00FA63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8952726"/>
  <w15:chartTrackingRefBased/>
  <w15:docId w15:val="{2F2865AD-CC38-450E-BD69-F62E429B4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6CDE"/>
    <w:pPr>
      <w:spacing w:after="0" w:line="240" w:lineRule="auto"/>
    </w:pPr>
    <w:rPr>
      <w:rFonts w:ascii="Comic Sans MS" w:eastAsia="Times New Roman" w:hAnsi="Comic Sans MS" w:cs="Times New Roman"/>
    </w:rPr>
  </w:style>
  <w:style w:type="paragraph" w:styleId="Heading2">
    <w:name w:val="heading 2"/>
    <w:basedOn w:val="Normal"/>
    <w:next w:val="Normal"/>
    <w:link w:val="Heading2Char"/>
    <w:qFormat/>
    <w:rsid w:val="00EE08D7"/>
    <w:pPr>
      <w:keepNext/>
      <w:ind w:right="-154"/>
      <w:outlineLvl w:val="1"/>
    </w:pPr>
    <w:rPr>
      <w:rFonts w:ascii="Arial" w:hAnsi="Arial" w:cs="Arial"/>
      <w:b/>
      <w:bCs/>
    </w:rPr>
  </w:style>
  <w:style w:type="paragraph" w:styleId="Heading3">
    <w:name w:val="heading 3"/>
    <w:basedOn w:val="Normal"/>
    <w:next w:val="Normal"/>
    <w:link w:val="Heading3Char"/>
    <w:uiPriority w:val="9"/>
    <w:semiHidden/>
    <w:unhideWhenUsed/>
    <w:qFormat/>
    <w:rsid w:val="00836B4A"/>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E08D7"/>
  </w:style>
  <w:style w:type="paragraph" w:styleId="Footer">
    <w:name w:val="footer"/>
    <w:basedOn w:val="Normal"/>
    <w:link w:val="Foot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E08D7"/>
  </w:style>
  <w:style w:type="character" w:customStyle="1" w:styleId="Heading2Char">
    <w:name w:val="Heading 2 Char"/>
    <w:basedOn w:val="DefaultParagraphFont"/>
    <w:link w:val="Heading2"/>
    <w:rsid w:val="00EE08D7"/>
    <w:rPr>
      <w:rFonts w:ascii="Arial" w:eastAsia="Times New Roman" w:hAnsi="Arial" w:cs="Arial"/>
      <w:b/>
      <w:bCs/>
    </w:rPr>
  </w:style>
  <w:style w:type="paragraph" w:customStyle="1" w:styleId="EndNoteBibliographyTitle">
    <w:name w:val="EndNote Bibliography Title"/>
    <w:basedOn w:val="Normal"/>
    <w:link w:val="EndNoteBibliographyTitleChar"/>
    <w:rsid w:val="00C24C12"/>
    <w:pPr>
      <w:jc w:val="center"/>
    </w:pPr>
    <w:rPr>
      <w:noProof/>
      <w:lang w:val="en-US"/>
    </w:rPr>
  </w:style>
  <w:style w:type="character" w:customStyle="1" w:styleId="EndNoteBibliographyTitleChar">
    <w:name w:val="EndNote Bibliography Title Char"/>
    <w:basedOn w:val="DefaultParagraphFont"/>
    <w:link w:val="EndNoteBibliographyTitle"/>
    <w:rsid w:val="00C24C12"/>
    <w:rPr>
      <w:rFonts w:ascii="Comic Sans MS" w:eastAsia="Times New Roman" w:hAnsi="Comic Sans MS" w:cs="Times New Roman"/>
      <w:noProof/>
      <w:lang w:val="en-US"/>
    </w:rPr>
  </w:style>
  <w:style w:type="paragraph" w:customStyle="1" w:styleId="EndNoteBibliography">
    <w:name w:val="EndNote Bibliography"/>
    <w:basedOn w:val="Normal"/>
    <w:link w:val="EndNoteBibliographyChar"/>
    <w:rsid w:val="00C24C12"/>
    <w:rPr>
      <w:noProof/>
      <w:lang w:val="en-US"/>
    </w:rPr>
  </w:style>
  <w:style w:type="character" w:customStyle="1" w:styleId="EndNoteBibliographyChar">
    <w:name w:val="EndNote Bibliography Char"/>
    <w:basedOn w:val="DefaultParagraphFont"/>
    <w:link w:val="EndNoteBibliography"/>
    <w:rsid w:val="00C24C12"/>
    <w:rPr>
      <w:rFonts w:ascii="Comic Sans MS" w:eastAsia="Times New Roman" w:hAnsi="Comic Sans MS" w:cs="Times New Roman"/>
      <w:noProof/>
      <w:lang w:val="en-US"/>
    </w:rPr>
  </w:style>
  <w:style w:type="character" w:styleId="CommentReference">
    <w:name w:val="annotation reference"/>
    <w:basedOn w:val="DefaultParagraphFont"/>
    <w:uiPriority w:val="99"/>
    <w:semiHidden/>
    <w:unhideWhenUsed/>
    <w:rsid w:val="00511122"/>
    <w:rPr>
      <w:sz w:val="16"/>
      <w:szCs w:val="16"/>
    </w:rPr>
  </w:style>
  <w:style w:type="paragraph" w:styleId="CommentText">
    <w:name w:val="annotation text"/>
    <w:basedOn w:val="Normal"/>
    <w:link w:val="CommentTextChar"/>
    <w:uiPriority w:val="99"/>
    <w:semiHidden/>
    <w:unhideWhenUsed/>
    <w:rsid w:val="00511122"/>
    <w:rPr>
      <w:sz w:val="20"/>
      <w:szCs w:val="20"/>
    </w:rPr>
  </w:style>
  <w:style w:type="character" w:customStyle="1" w:styleId="CommentTextChar">
    <w:name w:val="Comment Text Char"/>
    <w:basedOn w:val="DefaultParagraphFont"/>
    <w:link w:val="CommentText"/>
    <w:uiPriority w:val="99"/>
    <w:semiHidden/>
    <w:rsid w:val="00511122"/>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511122"/>
    <w:rPr>
      <w:b/>
      <w:bCs/>
    </w:rPr>
  </w:style>
  <w:style w:type="character" w:customStyle="1" w:styleId="CommentSubjectChar">
    <w:name w:val="Comment Subject Char"/>
    <w:basedOn w:val="CommentTextChar"/>
    <w:link w:val="CommentSubject"/>
    <w:uiPriority w:val="99"/>
    <w:semiHidden/>
    <w:rsid w:val="00511122"/>
    <w:rPr>
      <w:rFonts w:ascii="Comic Sans MS" w:eastAsia="Times New Roman" w:hAnsi="Comic Sans MS" w:cs="Times New Roman"/>
      <w:b/>
      <w:bCs/>
      <w:sz w:val="20"/>
      <w:szCs w:val="20"/>
    </w:rPr>
  </w:style>
  <w:style w:type="paragraph" w:styleId="BalloonText">
    <w:name w:val="Balloon Text"/>
    <w:basedOn w:val="Normal"/>
    <w:link w:val="BalloonTextChar"/>
    <w:uiPriority w:val="99"/>
    <w:semiHidden/>
    <w:unhideWhenUsed/>
    <w:rsid w:val="00511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122"/>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2950EA"/>
    <w:rPr>
      <w:sz w:val="20"/>
      <w:szCs w:val="20"/>
    </w:rPr>
  </w:style>
  <w:style w:type="character" w:customStyle="1" w:styleId="FootnoteTextChar">
    <w:name w:val="Footnote Text Char"/>
    <w:basedOn w:val="DefaultParagraphFont"/>
    <w:link w:val="FootnoteText"/>
    <w:uiPriority w:val="99"/>
    <w:semiHidden/>
    <w:rsid w:val="002950EA"/>
    <w:rPr>
      <w:rFonts w:ascii="Comic Sans MS" w:eastAsia="Times New Roman" w:hAnsi="Comic Sans MS" w:cs="Times New Roman"/>
      <w:sz w:val="20"/>
      <w:szCs w:val="20"/>
    </w:rPr>
  </w:style>
  <w:style w:type="character" w:styleId="FootnoteReference">
    <w:name w:val="footnote reference"/>
    <w:basedOn w:val="DefaultParagraphFont"/>
    <w:uiPriority w:val="99"/>
    <w:semiHidden/>
    <w:unhideWhenUsed/>
    <w:rsid w:val="002950EA"/>
    <w:rPr>
      <w:vertAlign w:val="superscript"/>
    </w:rPr>
  </w:style>
  <w:style w:type="paragraph" w:styleId="ListParagraph">
    <w:name w:val="List Paragraph"/>
    <w:basedOn w:val="Normal"/>
    <w:uiPriority w:val="34"/>
    <w:qFormat/>
    <w:rsid w:val="004D788D"/>
    <w:pPr>
      <w:ind w:left="720"/>
      <w:contextualSpacing/>
    </w:pPr>
  </w:style>
  <w:style w:type="character" w:styleId="Hyperlink">
    <w:name w:val="Hyperlink"/>
    <w:basedOn w:val="DefaultParagraphFont"/>
    <w:uiPriority w:val="99"/>
    <w:unhideWhenUsed/>
    <w:rsid w:val="00F219BF"/>
    <w:rPr>
      <w:color w:val="0563C1" w:themeColor="hyperlink"/>
      <w:u w:val="single"/>
    </w:rPr>
  </w:style>
  <w:style w:type="table" w:styleId="TableGrid">
    <w:name w:val="Table Grid"/>
    <w:basedOn w:val="TableNormal"/>
    <w:uiPriority w:val="39"/>
    <w:rsid w:val="00AA2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2C68"/>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84ECF"/>
    <w:rPr>
      <w:color w:val="954F72" w:themeColor="followedHyperlink"/>
      <w:u w:val="single"/>
    </w:rPr>
  </w:style>
  <w:style w:type="character" w:customStyle="1" w:styleId="Heading3Char">
    <w:name w:val="Heading 3 Char"/>
    <w:basedOn w:val="DefaultParagraphFont"/>
    <w:link w:val="Heading3"/>
    <w:uiPriority w:val="9"/>
    <w:semiHidden/>
    <w:rsid w:val="00836B4A"/>
    <w:rPr>
      <w:rFonts w:asciiTheme="majorHAnsi" w:eastAsiaTheme="majorEastAsia" w:hAnsiTheme="majorHAnsi" w:cstheme="majorBidi"/>
      <w:color w:val="1F4D78" w:themeColor="accent1" w:themeShade="7F"/>
      <w:sz w:val="24"/>
      <w:szCs w:val="24"/>
    </w:rPr>
  </w:style>
  <w:style w:type="paragraph" w:customStyle="1" w:styleId="p">
    <w:name w:val="p"/>
    <w:basedOn w:val="Normal"/>
    <w:rsid w:val="00836B4A"/>
    <w:pPr>
      <w:spacing w:before="210" w:after="210"/>
    </w:pPr>
    <w:rPr>
      <w:rFonts w:ascii="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405196">
      <w:bodyDiv w:val="1"/>
      <w:marLeft w:val="0"/>
      <w:marRight w:val="0"/>
      <w:marTop w:val="0"/>
      <w:marBottom w:val="0"/>
      <w:divBdr>
        <w:top w:val="none" w:sz="0" w:space="0" w:color="auto"/>
        <w:left w:val="none" w:sz="0" w:space="0" w:color="auto"/>
        <w:bottom w:val="none" w:sz="0" w:space="0" w:color="auto"/>
        <w:right w:val="none" w:sz="0" w:space="0" w:color="auto"/>
      </w:divBdr>
      <w:divsChild>
        <w:div w:id="1625305002">
          <w:marLeft w:val="0"/>
          <w:marRight w:val="0"/>
          <w:marTop w:val="0"/>
          <w:marBottom w:val="0"/>
          <w:divBdr>
            <w:top w:val="none" w:sz="0" w:space="0" w:color="auto"/>
            <w:left w:val="none" w:sz="0" w:space="0" w:color="auto"/>
            <w:bottom w:val="none" w:sz="0" w:space="0" w:color="auto"/>
            <w:right w:val="none" w:sz="0" w:space="0" w:color="auto"/>
          </w:divBdr>
          <w:divsChild>
            <w:div w:id="1361199711">
              <w:marLeft w:val="0"/>
              <w:marRight w:val="0"/>
              <w:marTop w:val="0"/>
              <w:marBottom w:val="0"/>
              <w:divBdr>
                <w:top w:val="none" w:sz="0" w:space="0" w:color="auto"/>
                <w:left w:val="none" w:sz="0" w:space="0" w:color="auto"/>
                <w:bottom w:val="none" w:sz="0" w:space="0" w:color="auto"/>
                <w:right w:val="none" w:sz="0" w:space="0" w:color="auto"/>
              </w:divBdr>
              <w:divsChild>
                <w:div w:id="439496092">
                  <w:marLeft w:val="0"/>
                  <w:marRight w:val="0"/>
                  <w:marTop w:val="0"/>
                  <w:marBottom w:val="0"/>
                  <w:divBdr>
                    <w:top w:val="none" w:sz="0" w:space="0" w:color="auto"/>
                    <w:left w:val="none" w:sz="0" w:space="0" w:color="auto"/>
                    <w:bottom w:val="none" w:sz="0" w:space="0" w:color="auto"/>
                    <w:right w:val="none" w:sz="0" w:space="0" w:color="auto"/>
                  </w:divBdr>
                  <w:divsChild>
                    <w:div w:id="430857453">
                      <w:marLeft w:val="0"/>
                      <w:marRight w:val="0"/>
                      <w:marTop w:val="0"/>
                      <w:marBottom w:val="0"/>
                      <w:divBdr>
                        <w:top w:val="none" w:sz="0" w:space="0" w:color="auto"/>
                        <w:left w:val="none" w:sz="0" w:space="0" w:color="auto"/>
                        <w:bottom w:val="none" w:sz="0" w:space="0" w:color="auto"/>
                        <w:right w:val="none" w:sz="0" w:space="0" w:color="auto"/>
                      </w:divBdr>
                      <w:divsChild>
                        <w:div w:id="506673687">
                          <w:marLeft w:val="0"/>
                          <w:marRight w:val="0"/>
                          <w:marTop w:val="0"/>
                          <w:marBottom w:val="0"/>
                          <w:divBdr>
                            <w:top w:val="none" w:sz="0" w:space="0" w:color="auto"/>
                            <w:left w:val="none" w:sz="0" w:space="0" w:color="auto"/>
                            <w:bottom w:val="none" w:sz="0" w:space="0" w:color="auto"/>
                            <w:right w:val="none" w:sz="0" w:space="0" w:color="auto"/>
                          </w:divBdr>
                          <w:divsChild>
                            <w:div w:id="796488699">
                              <w:marLeft w:val="0"/>
                              <w:marRight w:val="0"/>
                              <w:marTop w:val="0"/>
                              <w:marBottom w:val="0"/>
                              <w:divBdr>
                                <w:top w:val="none" w:sz="0" w:space="0" w:color="auto"/>
                                <w:left w:val="none" w:sz="0" w:space="0" w:color="auto"/>
                                <w:bottom w:val="none" w:sz="0" w:space="0" w:color="auto"/>
                                <w:right w:val="none" w:sz="0" w:space="0" w:color="auto"/>
                              </w:divBdr>
                              <w:divsChild>
                                <w:div w:id="1035303841">
                                  <w:marLeft w:val="0"/>
                                  <w:marRight w:val="0"/>
                                  <w:marTop w:val="0"/>
                                  <w:marBottom w:val="0"/>
                                  <w:divBdr>
                                    <w:top w:val="none" w:sz="0" w:space="0" w:color="auto"/>
                                    <w:left w:val="none" w:sz="0" w:space="0" w:color="auto"/>
                                    <w:bottom w:val="none" w:sz="0" w:space="0" w:color="auto"/>
                                    <w:right w:val="none" w:sz="0" w:space="0" w:color="auto"/>
                                  </w:divBdr>
                                </w:div>
                                <w:div w:id="72826447">
                                  <w:marLeft w:val="0"/>
                                  <w:marRight w:val="0"/>
                                  <w:marTop w:val="0"/>
                                  <w:marBottom w:val="0"/>
                                  <w:divBdr>
                                    <w:top w:val="none" w:sz="0" w:space="0" w:color="auto"/>
                                    <w:left w:val="none" w:sz="0" w:space="0" w:color="auto"/>
                                    <w:bottom w:val="none" w:sz="0" w:space="0" w:color="auto"/>
                                    <w:right w:val="none" w:sz="0" w:space="0" w:color="auto"/>
                                  </w:divBdr>
                                </w:div>
                                <w:div w:id="3211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665842">
      <w:bodyDiv w:val="1"/>
      <w:marLeft w:val="0"/>
      <w:marRight w:val="0"/>
      <w:marTop w:val="0"/>
      <w:marBottom w:val="0"/>
      <w:divBdr>
        <w:top w:val="none" w:sz="0" w:space="0" w:color="auto"/>
        <w:left w:val="none" w:sz="0" w:space="0" w:color="auto"/>
        <w:bottom w:val="none" w:sz="0" w:space="0" w:color="auto"/>
        <w:right w:val="none" w:sz="0" w:space="0" w:color="auto"/>
      </w:divBdr>
      <w:divsChild>
        <w:div w:id="1017662317">
          <w:marLeft w:val="0"/>
          <w:marRight w:val="0"/>
          <w:marTop w:val="0"/>
          <w:marBottom w:val="0"/>
          <w:divBdr>
            <w:top w:val="none" w:sz="0" w:space="0" w:color="auto"/>
            <w:left w:val="none" w:sz="0" w:space="0" w:color="auto"/>
            <w:bottom w:val="none" w:sz="0" w:space="0" w:color="auto"/>
            <w:right w:val="none" w:sz="0" w:space="0" w:color="auto"/>
          </w:divBdr>
          <w:divsChild>
            <w:div w:id="854341484">
              <w:marLeft w:val="0"/>
              <w:marRight w:val="0"/>
              <w:marTop w:val="0"/>
              <w:marBottom w:val="0"/>
              <w:divBdr>
                <w:top w:val="none" w:sz="0" w:space="0" w:color="auto"/>
                <w:left w:val="none" w:sz="0" w:space="0" w:color="auto"/>
                <w:bottom w:val="none" w:sz="0" w:space="0" w:color="auto"/>
                <w:right w:val="none" w:sz="0" w:space="0" w:color="auto"/>
              </w:divBdr>
              <w:divsChild>
                <w:div w:id="1747608851">
                  <w:marLeft w:val="0"/>
                  <w:marRight w:val="0"/>
                  <w:marTop w:val="0"/>
                  <w:marBottom w:val="0"/>
                  <w:divBdr>
                    <w:top w:val="none" w:sz="0" w:space="0" w:color="auto"/>
                    <w:left w:val="none" w:sz="0" w:space="0" w:color="auto"/>
                    <w:bottom w:val="none" w:sz="0" w:space="0" w:color="auto"/>
                    <w:right w:val="none" w:sz="0" w:space="0" w:color="auto"/>
                  </w:divBdr>
                  <w:divsChild>
                    <w:div w:id="14812243">
                      <w:marLeft w:val="0"/>
                      <w:marRight w:val="0"/>
                      <w:marTop w:val="0"/>
                      <w:marBottom w:val="0"/>
                      <w:divBdr>
                        <w:top w:val="none" w:sz="0" w:space="0" w:color="auto"/>
                        <w:left w:val="none" w:sz="0" w:space="0" w:color="auto"/>
                        <w:bottom w:val="none" w:sz="0" w:space="0" w:color="auto"/>
                        <w:right w:val="none" w:sz="0" w:space="0" w:color="auto"/>
                      </w:divBdr>
                      <w:divsChild>
                        <w:div w:id="114494391">
                          <w:marLeft w:val="0"/>
                          <w:marRight w:val="0"/>
                          <w:marTop w:val="0"/>
                          <w:marBottom w:val="0"/>
                          <w:divBdr>
                            <w:top w:val="none" w:sz="0" w:space="0" w:color="auto"/>
                            <w:left w:val="none" w:sz="0" w:space="0" w:color="auto"/>
                            <w:bottom w:val="none" w:sz="0" w:space="0" w:color="auto"/>
                            <w:right w:val="none" w:sz="0" w:space="0" w:color="auto"/>
                          </w:divBdr>
                          <w:divsChild>
                            <w:div w:id="1453669801">
                              <w:marLeft w:val="0"/>
                              <w:marRight w:val="0"/>
                              <w:marTop w:val="0"/>
                              <w:marBottom w:val="0"/>
                              <w:divBdr>
                                <w:top w:val="none" w:sz="0" w:space="0" w:color="auto"/>
                                <w:left w:val="none" w:sz="0" w:space="0" w:color="auto"/>
                                <w:bottom w:val="none" w:sz="0" w:space="0" w:color="auto"/>
                                <w:right w:val="none" w:sz="0" w:space="0" w:color="auto"/>
                              </w:divBdr>
                              <w:divsChild>
                                <w:div w:id="1360013747">
                                  <w:marLeft w:val="0"/>
                                  <w:marRight w:val="0"/>
                                  <w:marTop w:val="0"/>
                                  <w:marBottom w:val="0"/>
                                  <w:divBdr>
                                    <w:top w:val="none" w:sz="0" w:space="0" w:color="auto"/>
                                    <w:left w:val="none" w:sz="0" w:space="0" w:color="auto"/>
                                    <w:bottom w:val="none" w:sz="0" w:space="0" w:color="auto"/>
                                    <w:right w:val="none" w:sz="0" w:space="0" w:color="auto"/>
                                  </w:divBdr>
                                </w:div>
                                <w:div w:id="101654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enverpublichealth.org/" TargetMode="External"/><Relationship Id="rId13" Type="http://schemas.openxmlformats.org/officeDocument/2006/relationships/hyperlink" Target="https://www.ecdc.europa.eu/en/publications-data/designing-and-implementing-immunisation-information-system-handbook" TargetMode="External"/><Relationship Id="rId18" Type="http://schemas.openxmlformats.org/officeDocument/2006/relationships/hyperlink" Target="http://dx.doi.org/10.1093/jamia/ocx136"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www.ncbi.nlm.nih.gov/pmc/articles/PMC3009578/" TargetMode="External"/><Relationship Id="rId7" Type="http://schemas.openxmlformats.org/officeDocument/2006/relationships/endnotes" Target="endnotes.xml"/><Relationship Id="rId12" Type="http://schemas.openxmlformats.org/officeDocument/2006/relationships/hyperlink" Target="https://www.dlsph.utoronto.ca/faculty-profile/kwong-jeff-c/" TargetMode="External"/><Relationship Id="rId17" Type="http://schemas.openxmlformats.org/officeDocument/2006/relationships/hyperlink" Target="https://dx.doi.org/10.1371/journal.pone.0049627" TargetMode="External"/><Relationship Id="rId25" Type="http://schemas.openxmlformats.org/officeDocument/2006/relationships/hyperlink" Target="https://pubmed.ncbi.nlm.nih.gov/20357539/" TargetMode="External"/><Relationship Id="rId2" Type="http://schemas.openxmlformats.org/officeDocument/2006/relationships/numbering" Target="numbering.xml"/><Relationship Id="rId16" Type="http://schemas.openxmlformats.org/officeDocument/2006/relationships/hyperlink" Target="https://dx.doi.org/10.1016/j.vaccine.2011.11.043" TargetMode="External"/><Relationship Id="rId20" Type="http://schemas.openxmlformats.org/officeDocument/2006/relationships/hyperlink" Target="https://dx.doi.org/10.1089/bsp.2013.006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eff.kwong@utoronto.ca" TargetMode="External"/><Relationship Id="rId24" Type="http://schemas.openxmlformats.org/officeDocument/2006/relationships/hyperlink" Target="https://www.canimmunize.ca/en/home"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pubmed.ncbi.nlm.nih.gov/29163723/" TargetMode="External"/><Relationship Id="rId28" Type="http://schemas.openxmlformats.org/officeDocument/2006/relationships/theme" Target="theme/theme1.xml"/><Relationship Id="rId10" Type="http://schemas.openxmlformats.org/officeDocument/2006/relationships/hyperlink" Target="https://www.canimmunize.ca/en/home"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www.phila.gov/departments/department-of-public-health/" TargetMode="External"/><Relationship Id="rId14" Type="http://schemas.openxmlformats.org/officeDocument/2006/relationships/hyperlink" Target="http://www.nationalarchives.gov.uk/doc/open-government-licence/version/3/" TargetMode="External"/><Relationship Id="rId22" Type="http://schemas.openxmlformats.org/officeDocument/2006/relationships/hyperlink" Target="https://www.ajicjournal.org/article/S0196-6553(17)30440-6/pdf"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7C620548-49A3-494F-916A-AF4A36712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3315</Words>
  <Characters>18896</Characters>
  <Application>Microsoft Office Word</Application>
  <DocSecurity>4</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Hookway (Public Health Wales - No. 2 Capital Quarter)</dc:creator>
  <cp:keywords/>
  <dc:description/>
  <cp:lastModifiedBy>Eleri Tyler (Public Health Wales)</cp:lastModifiedBy>
  <cp:revision>2</cp:revision>
  <dcterms:created xsi:type="dcterms:W3CDTF">2020-08-27T08:36:00Z</dcterms:created>
  <dcterms:modified xsi:type="dcterms:W3CDTF">2020-08-27T08:36:00Z</dcterms:modified>
</cp:coreProperties>
</file>