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C9A3AEC" w14:textId="77777777" w:rsidR="00B226AA" w:rsidRDefault="00B226AA">
      <w:pPr>
        <w:rPr>
          <w:rFonts w:ascii="Ubuntu" w:hAnsi="Ubuntu"/>
          <w:b/>
          <w:bCs/>
          <w:sz w:val="28"/>
          <w:szCs w:val="28"/>
        </w:rPr>
      </w:pPr>
    </w:p>
    <w:p w14:paraId="73D35350" w14:textId="77777777" w:rsidR="00562FB3" w:rsidRDefault="00562FB3" w:rsidP="00562FB3">
      <w:pPr>
        <w:rPr>
          <w:sz w:val="32"/>
          <w:szCs w:val="32"/>
          <w:lang w:val="cy-GB"/>
        </w:rPr>
      </w:pPr>
      <w:r w:rsidRPr="00D5016E">
        <w:rPr>
          <w:sz w:val="32"/>
          <w:szCs w:val="32"/>
          <w:lang w:val="cy-GB"/>
        </w:rPr>
        <w:t>Achos lluosog myocarditis newyddenedigol, Cymru, 2022-23</w:t>
      </w:r>
    </w:p>
    <w:p w14:paraId="0D300D57" w14:textId="77777777" w:rsidR="00562FB3" w:rsidRPr="00D5016E" w:rsidRDefault="00562FB3" w:rsidP="00562FB3">
      <w:pPr>
        <w:rPr>
          <w:sz w:val="32"/>
          <w:szCs w:val="32"/>
        </w:rPr>
      </w:pPr>
      <w:r w:rsidRPr="00D5016E">
        <w:rPr>
          <w:sz w:val="32"/>
          <w:szCs w:val="32"/>
          <w:lang w:val="cy-GB"/>
        </w:rPr>
        <w:t xml:space="preserve"> </w:t>
      </w:r>
    </w:p>
    <w:p w14:paraId="6083D60C" w14:textId="77777777" w:rsidR="0094061C" w:rsidRDefault="00562FB3" w:rsidP="00562FB3">
      <w:pPr>
        <w:rPr>
          <w:sz w:val="28"/>
          <w:szCs w:val="28"/>
          <w:lang w:val="cy-GB"/>
        </w:rPr>
      </w:pPr>
      <w:r w:rsidRPr="00D5016E">
        <w:rPr>
          <w:sz w:val="28"/>
          <w:szCs w:val="28"/>
          <w:lang w:val="cy-GB"/>
        </w:rPr>
        <w:t>Cefndir</w:t>
      </w:r>
    </w:p>
    <w:p w14:paraId="077C7E07" w14:textId="0A5E58DD" w:rsidR="00562FB3" w:rsidRPr="00D5016E" w:rsidRDefault="00562FB3" w:rsidP="00562FB3">
      <w:pPr>
        <w:rPr>
          <w:sz w:val="28"/>
          <w:szCs w:val="28"/>
        </w:rPr>
      </w:pPr>
      <w:r w:rsidRPr="00D5016E">
        <w:rPr>
          <w:sz w:val="28"/>
          <w:szCs w:val="28"/>
          <w:lang w:val="cy-GB"/>
        </w:rPr>
        <w:t xml:space="preserve"> </w:t>
      </w:r>
    </w:p>
    <w:p w14:paraId="4C5E6CD9" w14:textId="77777777" w:rsidR="0094061C" w:rsidRDefault="00562FB3" w:rsidP="00562FB3">
      <w:pPr>
        <w:rPr>
          <w:lang w:val="cy-GB"/>
        </w:rPr>
      </w:pPr>
      <w:r w:rsidRPr="00992188">
        <w:rPr>
          <w:lang w:val="cy-GB"/>
        </w:rPr>
        <w:t>Gall enterofeirysau achosi syndromau clinigol difrifol mewn babanod newydd-anedig, gan gynnwys sepsis newyddenedigol, enseffalitis meningo, a haint anadlol. Mae myocarditis yn un o gymhlethdodau prin ond cydnabyddedig haint enterofeirws newyddenedigol, a gysylltir fel arfer â feirysau Coxsackie B.</w:t>
      </w:r>
    </w:p>
    <w:p w14:paraId="4DFB8797" w14:textId="3339D2F2" w:rsidR="00562FB3" w:rsidRPr="00992188" w:rsidRDefault="00562FB3" w:rsidP="00562FB3">
      <w:r w:rsidRPr="00992188">
        <w:rPr>
          <w:lang w:val="cy-GB"/>
        </w:rPr>
        <w:t xml:space="preserve"> </w:t>
      </w:r>
    </w:p>
    <w:p w14:paraId="458D9CC6" w14:textId="77777777" w:rsidR="00562FB3" w:rsidRDefault="00562FB3" w:rsidP="00562FB3">
      <w:pPr>
        <w:rPr>
          <w:lang w:val="cy-GB"/>
        </w:rPr>
      </w:pPr>
      <w:r w:rsidRPr="00992188">
        <w:rPr>
          <w:lang w:val="cy-GB"/>
        </w:rPr>
        <w:t>Mae enterofeirysau nad ydynt yn polio yn heintiau cyffredin, sy'n aml yn dangos patrymau tymhorol trosglwyddo. Mae nodweddiad y syndromau a achosir gan y feirysau hyn yn anghyflawn oherwydd bod protocolau profi a gwyliadwriaeth yn amrywio ar draws gwledydd a rhanbarthau, ac nid yw teipio enterofeirysau yn digwydd yn gyffredinol.</w:t>
      </w:r>
    </w:p>
    <w:p w14:paraId="64C42780" w14:textId="77777777" w:rsidR="00562FB3" w:rsidRPr="00992188" w:rsidRDefault="00562FB3" w:rsidP="00562FB3">
      <w:r w:rsidRPr="00992188">
        <w:rPr>
          <w:lang w:val="cy-GB"/>
        </w:rPr>
        <w:t xml:space="preserve"> </w:t>
      </w:r>
    </w:p>
    <w:p w14:paraId="542C55F4" w14:textId="77777777" w:rsidR="00562FB3" w:rsidRDefault="00562FB3" w:rsidP="00562FB3">
      <w:pPr>
        <w:rPr>
          <w:lang w:val="cy-GB"/>
        </w:rPr>
      </w:pPr>
      <w:r w:rsidRPr="00992188">
        <w:rPr>
          <w:lang w:val="cy-GB"/>
        </w:rPr>
        <w:t>Yng Nghymru, mae profion, teipio a gwyliadwriaeth enterofeirws wedi'u cynnal ers 2016, gyda chyhoeddiadau ar syndromau niwrolegol cysylltiedig a thonnau tymhorol EV D-68[1], [2].</w:t>
      </w:r>
    </w:p>
    <w:p w14:paraId="43EA6687" w14:textId="77777777" w:rsidR="00562FB3" w:rsidRPr="00992188" w:rsidRDefault="00562FB3" w:rsidP="00562FB3">
      <w:r w:rsidRPr="00992188">
        <w:rPr>
          <w:lang w:val="cy-GB"/>
        </w:rPr>
        <w:t xml:space="preserve"> </w:t>
      </w:r>
    </w:p>
    <w:p w14:paraId="624113D5" w14:textId="77777777" w:rsidR="0094061C" w:rsidRDefault="00562FB3" w:rsidP="00562FB3">
      <w:pPr>
        <w:rPr>
          <w:sz w:val="28"/>
          <w:szCs w:val="28"/>
          <w:lang w:val="cy-GB"/>
        </w:rPr>
      </w:pPr>
      <w:r w:rsidRPr="00D5016E">
        <w:rPr>
          <w:sz w:val="28"/>
          <w:szCs w:val="28"/>
          <w:lang w:val="cy-GB"/>
        </w:rPr>
        <w:t>Achos lluosog</w:t>
      </w:r>
    </w:p>
    <w:p w14:paraId="1668816D" w14:textId="77777777" w:rsidR="0094061C" w:rsidRDefault="0094061C" w:rsidP="00562FB3">
      <w:pPr>
        <w:rPr>
          <w:lang w:val="cy-GB"/>
        </w:rPr>
      </w:pPr>
    </w:p>
    <w:p w14:paraId="5B93F1FA" w14:textId="7E1F6B68" w:rsidR="00562FB3" w:rsidRDefault="00562FB3" w:rsidP="00562FB3">
      <w:pPr>
        <w:rPr>
          <w:lang w:val="cy-GB"/>
        </w:rPr>
      </w:pPr>
      <w:r w:rsidRPr="00992188">
        <w:rPr>
          <w:lang w:val="cy-GB"/>
        </w:rPr>
        <w:t>Ar ddiwedd 2022, nododd clinigwyr yng Nghaerdydd a de-orllewin Lloegr nifer o achosion o glefyd newyddenedigol difrifol sy'n gysylltiedig ag enterofeirws. Cafodd y ddealltwriaeth bod hyn yn cyfateb i glwstwr ei galluogi drwy rwydweithiau clinigol, a chafodd wyth achos a dderbyniwyd i unedau gofal dwys pediatrig rhwng mis Medi a mis Rhagfyr 2022 eu disgrifio mewn cyhoeddiad[3]. Roedd yr achosion hyn 9 i 16 diwrnod pan gawsant eu cyflwyno, gyda'r rhan fwyaf yn byw yn ne Cymru (5/8) a phob un â PCR enterofeirws positif (samplau anadlol, carthion, gwaed, CSF, croen, pericardiaidd, hylif). Cafodd dau feirws Coxsackie eu nodi yn yr achosion lle roedd teipio ar gael – B3 a B4.</w:t>
      </w:r>
    </w:p>
    <w:p w14:paraId="55B6E633" w14:textId="77777777" w:rsidR="00562FB3" w:rsidRPr="00992188" w:rsidRDefault="00562FB3" w:rsidP="00562FB3">
      <w:r w:rsidRPr="00992188">
        <w:rPr>
          <w:lang w:val="cy-GB"/>
        </w:rPr>
        <w:t xml:space="preserve"> </w:t>
      </w:r>
    </w:p>
    <w:p w14:paraId="64AA1F52" w14:textId="77777777" w:rsidR="00562FB3" w:rsidRDefault="00562FB3" w:rsidP="00562FB3">
      <w:pPr>
        <w:rPr>
          <w:lang w:val="cy-GB"/>
        </w:rPr>
      </w:pPr>
      <w:r w:rsidRPr="00992188">
        <w:rPr>
          <w:lang w:val="cy-GB"/>
        </w:rPr>
        <w:t>Roedd y clwstwr hwn yn cyfateb i ddigwyddedd uwch na'r disgwyl o'r cyflwyniad heintus prin hwn, gyda'r awduron yn amcangyfrif dwysedd digwyddedd o 38.5 fesul 100,000 o flynyddoedd person yn seiliedig ar ddalgylchoedd yr ysbyty. Fodd bynnag, nid oedd feirws unigol yn gyfrifol, gyda Coxsackie B3 a B4 yn cael eu nodi o'r 6/8 o achosion lle roedd teipio ar gael ar eu cyfer.</w:t>
      </w:r>
    </w:p>
    <w:p w14:paraId="6D808319" w14:textId="77777777" w:rsidR="00562FB3" w:rsidRPr="00992188" w:rsidRDefault="00562FB3" w:rsidP="00562FB3">
      <w:r w:rsidRPr="00992188">
        <w:rPr>
          <w:lang w:val="cy-GB"/>
        </w:rPr>
        <w:t xml:space="preserve"> </w:t>
      </w:r>
    </w:p>
    <w:p w14:paraId="76324F03" w14:textId="77777777" w:rsidR="00562FB3" w:rsidRDefault="00562FB3" w:rsidP="00562FB3">
      <w:pPr>
        <w:rPr>
          <w:lang w:val="cy-GB"/>
        </w:rPr>
      </w:pPr>
      <w:r w:rsidRPr="00992188">
        <w:rPr>
          <w:lang w:val="cy-GB"/>
        </w:rPr>
        <w:t>Cafodd achosion pellach eu nodi a chafodd y niferoedd eu monitro gan Ganolfan Feiroleg Arbenigol Cymru yn Iechyd Cyhoeddus Cymru, a'u hadrodd i'r Ganolfan Wyliadwriaeth ar gyfer Clefydau Trosglwyddadwy. Oherwydd y pryderon parhaus, nododd Iechyd Cyhoeddus Cymru 10 achos rhwng mis Mehefin 2022 a mis Ebrill 2023 drwy Hysbysiad Brigiad o Achosion Clefyd drwy'r canolbwynt cenedlaethol IHR yn Asiantaeth Diogelwch Iechyd y DU, a chynhaliwyd cyfarfodydd rheoli achos lluosog yng Nghymru (26/4/2023) ac Asiantaeth Diogelwch Iechyd y DU (28/4/2023) [4].</w:t>
      </w:r>
    </w:p>
    <w:p w14:paraId="030E2CE4" w14:textId="77777777" w:rsidR="00562FB3" w:rsidRPr="00992188" w:rsidRDefault="00562FB3" w:rsidP="00562FB3">
      <w:r w:rsidRPr="00992188">
        <w:rPr>
          <w:lang w:val="cy-GB"/>
        </w:rPr>
        <w:t xml:space="preserve"> </w:t>
      </w:r>
    </w:p>
    <w:p w14:paraId="191E565B" w14:textId="77777777" w:rsidR="0094061C" w:rsidRDefault="0094061C">
      <w:pPr>
        <w:suppressAutoHyphens w:val="0"/>
        <w:rPr>
          <w:sz w:val="28"/>
          <w:szCs w:val="28"/>
          <w:lang w:val="cy-GB"/>
        </w:rPr>
      </w:pPr>
      <w:r>
        <w:rPr>
          <w:sz w:val="28"/>
          <w:szCs w:val="28"/>
          <w:lang w:val="cy-GB"/>
        </w:rPr>
        <w:br w:type="page"/>
      </w:r>
    </w:p>
    <w:p w14:paraId="51DCD19D" w14:textId="14BC5BE7" w:rsidR="00562FB3" w:rsidRPr="00D5016E" w:rsidRDefault="00562FB3" w:rsidP="00562FB3">
      <w:pPr>
        <w:rPr>
          <w:sz w:val="28"/>
          <w:szCs w:val="28"/>
        </w:rPr>
      </w:pPr>
      <w:r w:rsidRPr="00D5016E">
        <w:rPr>
          <w:sz w:val="28"/>
          <w:szCs w:val="28"/>
          <w:lang w:val="cy-GB"/>
        </w:rPr>
        <w:lastRenderedPageBreak/>
        <w:t xml:space="preserve">DULLIAU </w:t>
      </w:r>
    </w:p>
    <w:p w14:paraId="1F624304" w14:textId="77777777" w:rsidR="00562FB3" w:rsidRPr="00992188" w:rsidRDefault="00562FB3" w:rsidP="00562FB3">
      <w:r w:rsidRPr="00992188">
        <w:rPr>
          <w:lang w:val="cy-GB"/>
        </w:rPr>
        <w:t xml:space="preserve">Anfonwyd nodyn briffio at glinigwyr yng Nghymru gyda chanllawiau ar adrodd ar achosion difrifol o enterofeirws, gan gynnwys profi a theipio (gwnaed hyn yn Lloegr hefyd), ym mis Ebrill 2023. </w:t>
      </w:r>
    </w:p>
    <w:p w14:paraId="2C553452" w14:textId="114DD1B5" w:rsidR="00562FB3" w:rsidRDefault="00562FB3" w:rsidP="00562FB3">
      <w:pPr>
        <w:rPr>
          <w:lang w:val="cy-GB"/>
        </w:rPr>
      </w:pPr>
      <w:r w:rsidRPr="00992188">
        <w:rPr>
          <w:lang w:val="cy-GB"/>
        </w:rPr>
        <w:t>Nododd y Ganolfan Wyliadwriaeth ar gyfer Clefydau Trosglwyddadwy achosion o  enterofeirws ysbyty drwy wyliadwriaeth labordy. Darparodd y tîm feiroleg, gan weithio gyda chlinigwyr, fanylion clinigol ac epidemiolegol pellach drwy ffurflen strwythuredig.</w:t>
      </w:r>
    </w:p>
    <w:p w14:paraId="7172B80F" w14:textId="77777777" w:rsidR="0094061C" w:rsidRDefault="0094061C" w:rsidP="00562FB3">
      <w:pPr>
        <w:rPr>
          <w:sz w:val="28"/>
          <w:szCs w:val="28"/>
          <w:lang w:val="cy-GB"/>
        </w:rPr>
      </w:pPr>
    </w:p>
    <w:p w14:paraId="47DAFB0A" w14:textId="77777777" w:rsidR="0094061C" w:rsidRDefault="00562FB3" w:rsidP="00562FB3">
      <w:pPr>
        <w:rPr>
          <w:sz w:val="28"/>
          <w:szCs w:val="28"/>
          <w:lang w:val="cy-GB"/>
        </w:rPr>
      </w:pPr>
      <w:r w:rsidRPr="00D5016E">
        <w:rPr>
          <w:sz w:val="28"/>
          <w:szCs w:val="28"/>
          <w:lang w:val="cy-GB"/>
        </w:rPr>
        <w:t>Diffiniadau o achos unigol</w:t>
      </w:r>
    </w:p>
    <w:p w14:paraId="5BC4EE3A" w14:textId="53E308F1" w:rsidR="00562FB3" w:rsidRPr="00D5016E" w:rsidRDefault="00562FB3" w:rsidP="00562FB3">
      <w:pPr>
        <w:rPr>
          <w:sz w:val="28"/>
          <w:szCs w:val="28"/>
        </w:rPr>
      </w:pPr>
      <w:r w:rsidRPr="00D5016E">
        <w:rPr>
          <w:sz w:val="28"/>
          <w:szCs w:val="28"/>
          <w:lang w:val="cy-GB"/>
        </w:rPr>
        <w:t xml:space="preserve"> </w:t>
      </w:r>
    </w:p>
    <w:p w14:paraId="2CF40901" w14:textId="77777777" w:rsidR="00562FB3" w:rsidRDefault="00562FB3" w:rsidP="00562FB3">
      <w:pPr>
        <w:rPr>
          <w:lang w:val="cy-GB"/>
        </w:rPr>
      </w:pPr>
      <w:r w:rsidRPr="00992188">
        <w:rPr>
          <w:lang w:val="cy-GB"/>
        </w:rPr>
        <w:t>Cafodd achosion unigol o NEM eu diffinio fel babanod newydd-anedig (&lt; 28 diwrnod oed) gyda sampl bositif o EV, gyda diagnosis clinigol neu bost-mortem myocarditis. Cafodd yr achosion unigol hyn eu hadrodd gan glinigwyr i awdurdodau iechyd cyhoeddus drwy ffurflenni adrodd achosion unigol, wedi'u hannog drwy gyfathrebiadau â rhwydweithiau clinigol a microbioleg.</w:t>
      </w:r>
    </w:p>
    <w:p w14:paraId="290A2E5A" w14:textId="77777777" w:rsidR="00562FB3" w:rsidRPr="00992188" w:rsidRDefault="00562FB3" w:rsidP="00562FB3">
      <w:r w:rsidRPr="00992188">
        <w:rPr>
          <w:lang w:val="cy-GB"/>
        </w:rPr>
        <w:t xml:space="preserve"> </w:t>
      </w:r>
    </w:p>
    <w:p w14:paraId="06A0F503" w14:textId="77777777" w:rsidR="00562FB3" w:rsidRDefault="00562FB3" w:rsidP="00562FB3">
      <w:pPr>
        <w:rPr>
          <w:lang w:val="cy-GB"/>
        </w:rPr>
      </w:pPr>
      <w:r w:rsidRPr="00992188">
        <w:rPr>
          <w:lang w:val="cy-GB"/>
        </w:rPr>
        <w:t>Cafodd achosion unigol o enterofeirws difrifol eu diffinio fel babanod newydd-anedig â sampl enterofeirws bositif rhwng mis Mehefin 2022 a mis Mehefin 2024, gyda thystiolaeth o gyflwyniad difrifol neu dderbyn i'r ysbyty.</w:t>
      </w:r>
    </w:p>
    <w:p w14:paraId="67E41E0C" w14:textId="77777777" w:rsidR="00562FB3" w:rsidRPr="00992188" w:rsidRDefault="00562FB3" w:rsidP="00562FB3">
      <w:r w:rsidRPr="00992188">
        <w:rPr>
          <w:lang w:val="cy-GB"/>
        </w:rPr>
        <w:t xml:space="preserve"> </w:t>
      </w:r>
    </w:p>
    <w:p w14:paraId="703126B8" w14:textId="77777777" w:rsidR="0094061C" w:rsidRDefault="00562FB3" w:rsidP="00562FB3">
      <w:pPr>
        <w:rPr>
          <w:sz w:val="28"/>
          <w:szCs w:val="28"/>
          <w:lang w:val="cy-GB"/>
        </w:rPr>
      </w:pPr>
      <w:r w:rsidRPr="00D5016E">
        <w:rPr>
          <w:sz w:val="28"/>
          <w:szCs w:val="28"/>
          <w:lang w:val="cy-GB"/>
        </w:rPr>
        <w:t>Epidemioleg enterofeirws cefndir</w:t>
      </w:r>
    </w:p>
    <w:p w14:paraId="3561A7C6" w14:textId="262E8850" w:rsidR="00562FB3" w:rsidRPr="00D5016E" w:rsidRDefault="00562FB3" w:rsidP="00562FB3">
      <w:pPr>
        <w:rPr>
          <w:sz w:val="28"/>
          <w:szCs w:val="28"/>
        </w:rPr>
      </w:pPr>
    </w:p>
    <w:p w14:paraId="7E6E229B" w14:textId="77777777" w:rsidR="00562FB3" w:rsidRDefault="00562FB3" w:rsidP="00562FB3">
      <w:pPr>
        <w:rPr>
          <w:lang w:val="cy-GB"/>
        </w:rPr>
      </w:pPr>
      <w:r w:rsidRPr="00992188">
        <w:rPr>
          <w:lang w:val="cy-GB"/>
        </w:rPr>
        <w:t>Gwnaethom adolygu data profi ac achosion unigol ar gyfer enterofeirws mewn plant &lt;1 blwydd oed a babanod newydd-anedig (&lt;28 diwrnod). Cafodd tueddiadau profi blynyddol ar gyfer y ddau grŵp eu crynhoi ar gyfer y cyfnod rhwng 2012 a mis Mehefin 2024. Cafodd tueddiadau profi misol eu crynhoi ar gyfer y cyfnod rhwng 2019 a mis Mehefin 2024. Cafodd data achosion unigol eu hadolygu ar gyfer y cyfnod a oedd yn cwmpasu 1 Gorffennaf 2022 hyd at y data diweddaraf sydd ar gael (Mehefin 2024).</w:t>
      </w:r>
    </w:p>
    <w:p w14:paraId="62327FAE" w14:textId="77777777" w:rsidR="00562FB3" w:rsidRPr="00992188" w:rsidRDefault="00562FB3" w:rsidP="00562FB3">
      <w:r w:rsidRPr="00992188">
        <w:rPr>
          <w:lang w:val="cy-GB"/>
        </w:rPr>
        <w:t xml:space="preserve"> </w:t>
      </w:r>
    </w:p>
    <w:p w14:paraId="46591B4A" w14:textId="77777777" w:rsidR="00562FB3" w:rsidRDefault="00562FB3" w:rsidP="00562FB3">
      <w:pPr>
        <w:rPr>
          <w:lang w:val="cy-GB"/>
        </w:rPr>
      </w:pPr>
      <w:r w:rsidRPr="00992188">
        <w:rPr>
          <w:lang w:val="cy-GB"/>
        </w:rPr>
        <w:t>Cafodd data system labordy cenedlaethol Cymru (Datastore) eu hechdynnu ar gyfer profion enterofeirws a chanlyniadau positif ar gyfer unrhyw fathau o samplau ym mhob un o'r grwpiau oedran (oed &lt;1 flwyddyn a babanod newydd-anedig), lle roedd lleoliad y sampl yn ysbyty. Ar gyfer nifer y profion (yn ôl blwyddyn ac yn ôl mis), cyfran y profion positif (yn ôl blwyddyn ac yn ôl mis) a nifer y profion positif (yn ôl oedran ar ddyddiad y sampl), cafodd data eu dad-ddyblygu ar lefel cyfnod.    Mae hyn yn golygu y gall plant ymddangos fwy gan unwaith fesul cyfnod o salwch. Ar gyfer nifer y plant y cadarnhawyd bod ganddynt enterofeirws, cafodd y data eu dad-ddyblygu i lefel person.</w:t>
      </w:r>
    </w:p>
    <w:p w14:paraId="6378C0FE" w14:textId="77777777" w:rsidR="00562FB3" w:rsidRPr="00992188" w:rsidRDefault="00562FB3" w:rsidP="00562FB3">
      <w:r w:rsidRPr="00992188">
        <w:rPr>
          <w:lang w:val="cy-GB"/>
        </w:rPr>
        <w:t xml:space="preserve"> </w:t>
      </w:r>
    </w:p>
    <w:p w14:paraId="1A10BA90" w14:textId="77777777" w:rsidR="0094061C" w:rsidRDefault="00562FB3" w:rsidP="00562FB3">
      <w:pPr>
        <w:rPr>
          <w:lang w:val="cy-GB"/>
        </w:rPr>
      </w:pPr>
      <w:r w:rsidRPr="00992188">
        <w:rPr>
          <w:lang w:val="cy-GB"/>
        </w:rPr>
        <w:t>I ddeall cefndir amlder y syndrom hwn, gwnaethom chwilio Cronfa Ddata Cyfnodau Gofal Cleifion Cymru ar gyfer babanod 0–90 diwrnod gyda diagnosis rhyddhau o fyocarditis acíwt ICD-10 I40 neu fyocarditis amhenodol I514 neu fyocarditis mewn clefyd feirysol a ddosbarthwyd mewn man arall I411, yn ôl mis y flwyddyn a grŵp oedran. Cafodd oedran y baban ei gyfrifo fel oedran ar y dyddiad derbyn.</w:t>
      </w:r>
    </w:p>
    <w:p w14:paraId="2A90CBAF" w14:textId="5CFE124B" w:rsidR="00562FB3" w:rsidRPr="00992188" w:rsidRDefault="00562FB3" w:rsidP="00562FB3">
      <w:r w:rsidRPr="00992188">
        <w:rPr>
          <w:lang w:val="cy-GB"/>
        </w:rPr>
        <w:t xml:space="preserve"> </w:t>
      </w:r>
    </w:p>
    <w:p w14:paraId="3588CF87" w14:textId="77777777" w:rsidR="0094061C" w:rsidRDefault="00562FB3" w:rsidP="00562FB3">
      <w:pPr>
        <w:rPr>
          <w:lang w:val="cy-GB"/>
        </w:rPr>
      </w:pPr>
      <w:r w:rsidRPr="00992188">
        <w:rPr>
          <w:lang w:val="cy-GB"/>
        </w:rPr>
        <w:t>Cafodd ymatebion i'r hysbysiad IHR a'r adroddiad brigiad o achosion o glefydau Sefydliad Iechyd y Byd eu coladu gan yr IHRNFP a'u rhannu ag Iechyd Cyhoeddus Cymru.</w:t>
      </w:r>
    </w:p>
    <w:p w14:paraId="0FE2B246" w14:textId="0DF2C554" w:rsidR="00562FB3" w:rsidRPr="00992188" w:rsidRDefault="00562FB3" w:rsidP="00562FB3">
      <w:r w:rsidRPr="00992188">
        <w:rPr>
          <w:lang w:val="cy-GB"/>
        </w:rPr>
        <w:t xml:space="preserve"> </w:t>
      </w:r>
    </w:p>
    <w:p w14:paraId="06DDD5AA" w14:textId="77777777" w:rsidR="00562FB3" w:rsidRDefault="00562FB3" w:rsidP="00562FB3">
      <w:pPr>
        <w:rPr>
          <w:lang w:val="cy-GB"/>
        </w:rPr>
      </w:pPr>
      <w:r w:rsidRPr="00992188">
        <w:rPr>
          <w:lang w:val="cy-GB"/>
        </w:rPr>
        <w:t>Mae dulliau pellach wedi'u disgrifio ym mhapur Eurosurveillance o 2023, gan gynnwys y rhai a ddefnyddiwyd ar gyfer ymchwiliadau mewn rhannau eraill o'r DU[5].</w:t>
      </w:r>
    </w:p>
    <w:p w14:paraId="075A9102" w14:textId="77777777" w:rsidR="00562FB3" w:rsidRPr="00992188" w:rsidRDefault="00562FB3" w:rsidP="00562FB3">
      <w:r w:rsidRPr="00992188">
        <w:rPr>
          <w:lang w:val="cy-GB"/>
        </w:rPr>
        <w:t xml:space="preserve"> </w:t>
      </w:r>
    </w:p>
    <w:p w14:paraId="1A604F83" w14:textId="77777777" w:rsidR="0094061C" w:rsidRDefault="0094061C">
      <w:pPr>
        <w:suppressAutoHyphens w:val="0"/>
        <w:rPr>
          <w:sz w:val="28"/>
          <w:szCs w:val="28"/>
          <w:lang w:val="cy-GB"/>
        </w:rPr>
      </w:pPr>
      <w:r>
        <w:rPr>
          <w:sz w:val="28"/>
          <w:szCs w:val="28"/>
          <w:lang w:val="cy-GB"/>
        </w:rPr>
        <w:br w:type="page"/>
      </w:r>
    </w:p>
    <w:p w14:paraId="3879C0AF" w14:textId="787C7175" w:rsidR="00562FB3" w:rsidRDefault="00562FB3" w:rsidP="00562FB3">
      <w:pPr>
        <w:rPr>
          <w:sz w:val="28"/>
          <w:szCs w:val="28"/>
          <w:lang w:val="cy-GB"/>
        </w:rPr>
      </w:pPr>
      <w:r w:rsidRPr="00D5016E">
        <w:rPr>
          <w:sz w:val="28"/>
          <w:szCs w:val="28"/>
          <w:lang w:val="cy-GB"/>
        </w:rPr>
        <w:lastRenderedPageBreak/>
        <w:t xml:space="preserve">Feiroleg </w:t>
      </w:r>
    </w:p>
    <w:p w14:paraId="5F980176" w14:textId="77777777" w:rsidR="0094061C" w:rsidRDefault="0094061C" w:rsidP="00562FB3">
      <w:pPr>
        <w:rPr>
          <w:lang w:val="cy-GB"/>
        </w:rPr>
      </w:pPr>
    </w:p>
    <w:p w14:paraId="3114F5A1" w14:textId="77777777" w:rsidR="0094061C" w:rsidRDefault="00562FB3" w:rsidP="00562FB3">
      <w:pPr>
        <w:rPr>
          <w:lang w:val="cy-GB"/>
        </w:rPr>
      </w:pPr>
      <w:r w:rsidRPr="00992188">
        <w:rPr>
          <w:lang w:val="cy-GB"/>
        </w:rPr>
        <w:t>Yng Nghymru (poblogaeth o tua 3 miliwn, tua 28,000 o enedigaethau blynyddol), mae samplau positif gan gleifion sydd â symptomau sy'n gyson â haint EV a/neu symptomau anadlol yn cael eu profi gan fiobrawf EV penodol gyda theipio achosion positif (gan alluogi gwahaniaethu enterofeirws a rhinofeirws).</w:t>
      </w:r>
    </w:p>
    <w:p w14:paraId="05A6E755" w14:textId="77777777" w:rsidR="0094061C" w:rsidRDefault="0094061C" w:rsidP="00562FB3">
      <w:pPr>
        <w:rPr>
          <w:lang w:val="cy-GB"/>
        </w:rPr>
      </w:pPr>
    </w:p>
    <w:p w14:paraId="0B3BB257" w14:textId="002AD684" w:rsidR="00562FB3" w:rsidRDefault="00562FB3" w:rsidP="0094061C">
      <w:pPr>
        <w:rPr>
          <w:lang w:val="cy-GB"/>
        </w:rPr>
      </w:pPr>
      <w:r w:rsidRPr="00992188">
        <w:rPr>
          <w:lang w:val="cy-GB"/>
        </w:rPr>
        <w:t xml:space="preserve">Mae gwyliadwriaeth ar gyfer EV wedi bod yn weithredol yng Nghymru ers 2015, gyda saib dros y pandemig. Cesglir data ar bob prawf EV a gynhelir (positif a negatif). Rhwng 2015 a 2019, fel rhan o rhaglen beilot, ceisiwyd teipio EV ar bob sampl EV bositif. Nodwyd cynnydd o ran canfod EV mewn babanod &lt; 90 diwrnod oed yn 2018/2019, yn gysylltiedig ag uchafbwyntiau CVB3 a CVB4, yn unol â thueddiadau a nodwyd yn Lloegr – gweler y ffigur o dan ganlyniadau profion enterofeirws hanesyddol. </w:t>
      </w:r>
    </w:p>
    <w:p w14:paraId="067434F0" w14:textId="77777777" w:rsidR="0094061C" w:rsidRDefault="0094061C" w:rsidP="0094061C">
      <w:pPr>
        <w:rPr>
          <w:sz w:val="28"/>
          <w:szCs w:val="28"/>
          <w:lang w:val="cy-GB"/>
        </w:rPr>
      </w:pPr>
    </w:p>
    <w:p w14:paraId="0C355E18" w14:textId="63FD12EA" w:rsidR="00562FB3" w:rsidRPr="00D5016E" w:rsidRDefault="00562FB3" w:rsidP="00562FB3">
      <w:pPr>
        <w:rPr>
          <w:sz w:val="28"/>
          <w:szCs w:val="28"/>
        </w:rPr>
      </w:pPr>
      <w:r w:rsidRPr="00D5016E">
        <w:rPr>
          <w:sz w:val="28"/>
          <w:szCs w:val="28"/>
          <w:lang w:val="cy-GB"/>
        </w:rPr>
        <w:t>CANLYNIADAU</w:t>
      </w:r>
      <w:r w:rsidR="0094061C">
        <w:rPr>
          <w:sz w:val="28"/>
          <w:szCs w:val="28"/>
          <w:lang w:val="cy-GB"/>
        </w:rPr>
        <w:br/>
      </w:r>
      <w:r w:rsidRPr="00D5016E">
        <w:rPr>
          <w:sz w:val="28"/>
          <w:szCs w:val="28"/>
          <w:lang w:val="cy-GB"/>
        </w:rPr>
        <w:t xml:space="preserve"> </w:t>
      </w:r>
    </w:p>
    <w:p w14:paraId="320A7E2D" w14:textId="77777777" w:rsidR="0094061C" w:rsidRDefault="00562FB3" w:rsidP="00562FB3">
      <w:pPr>
        <w:rPr>
          <w:lang w:val="cy-GB"/>
        </w:rPr>
      </w:pPr>
      <w:r w:rsidRPr="00992188">
        <w:rPr>
          <w:lang w:val="cy-GB"/>
        </w:rPr>
        <w:t>Epidemioleg ddisgrifiadol o achosion</w:t>
      </w:r>
    </w:p>
    <w:p w14:paraId="766771D1" w14:textId="60F85610" w:rsidR="00562FB3" w:rsidRPr="00992188" w:rsidRDefault="00562FB3" w:rsidP="00562FB3">
      <w:r w:rsidRPr="00992188">
        <w:rPr>
          <w:lang w:val="cy-GB"/>
        </w:rPr>
        <w:t xml:space="preserve"> </w:t>
      </w:r>
    </w:p>
    <w:p w14:paraId="79865A7B" w14:textId="77777777" w:rsidR="00562FB3" w:rsidRPr="00992188" w:rsidRDefault="00562FB3" w:rsidP="00562FB3">
      <w:r w:rsidRPr="00992188">
        <w:rPr>
          <w:i/>
          <w:iCs/>
          <w:lang w:val="cy-GB"/>
        </w:rPr>
        <w:t>Trosolwg – pob achos EV difrifol</w:t>
      </w:r>
    </w:p>
    <w:p w14:paraId="324A0EC1" w14:textId="77777777" w:rsidR="00562FB3" w:rsidRPr="00992188" w:rsidRDefault="00562FB3" w:rsidP="00562FB3">
      <w:r w:rsidRPr="00992188">
        <w:rPr>
          <w:lang w:val="cy-GB"/>
        </w:rPr>
        <w:t xml:space="preserve">Rhwng 27/06/2022 a 03/06/2023 profodd 53 o fabanod newydd-anedig yn bositif am enterofeirws. O’r 53 hynny, arweiniodd 2 (3.8%) at farwolaeth. </w:t>
      </w:r>
    </w:p>
    <w:p w14:paraId="7C5947A7" w14:textId="77777777" w:rsidR="0094061C" w:rsidRDefault="00562FB3" w:rsidP="00562FB3">
      <w:pPr>
        <w:rPr>
          <w:lang w:val="cy-GB"/>
        </w:rPr>
      </w:pPr>
      <w:r w:rsidRPr="00992188">
        <w:rPr>
          <w:lang w:val="cy-GB"/>
        </w:rPr>
        <w:t>Roedd 52 (98.1%) o dderbyniadau i'r ysbyty. Hyd canolrifol yr arhosiad yw 5 diwrnod (ystod 1-200). Roedd 10 (18.9%) o dderbyniadau gofal critigol. Hyd canolrifol yr arhosiad mewn gofal critigol yw 15 diwrnod (ystod 4-72).</w:t>
      </w:r>
    </w:p>
    <w:p w14:paraId="5E24D582" w14:textId="7CD7C2CE" w:rsidR="00562FB3" w:rsidRPr="00992188" w:rsidRDefault="00562FB3" w:rsidP="00562FB3">
      <w:r w:rsidRPr="00992188">
        <w:rPr>
          <w:lang w:val="cy-GB"/>
        </w:rPr>
        <w:t xml:space="preserve"> </w:t>
      </w:r>
    </w:p>
    <w:p w14:paraId="7616073A" w14:textId="77777777" w:rsidR="0094061C" w:rsidRDefault="00562FB3" w:rsidP="00562FB3">
      <w:pPr>
        <w:rPr>
          <w:lang w:val="cy-GB"/>
        </w:rPr>
      </w:pPr>
      <w:r w:rsidRPr="00992188">
        <w:rPr>
          <w:lang w:val="cy-GB"/>
        </w:rPr>
        <w:t>Crynodeb yn ôl categori clefyd</w:t>
      </w:r>
    </w:p>
    <w:p w14:paraId="461FBC6F" w14:textId="2E36598B" w:rsidR="00562FB3" w:rsidRPr="00992188" w:rsidRDefault="00562FB3" w:rsidP="00562FB3">
      <w:r w:rsidRPr="00992188">
        <w:rPr>
          <w:lang w:val="cy-GB"/>
        </w:rPr>
        <w:t xml:space="preserve"> 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5443"/>
        <w:gridCol w:w="1753"/>
      </w:tblGrid>
      <w:tr w:rsidR="00562FB3" w14:paraId="6F62B32A" w14:textId="77777777" w:rsidTr="0094061C">
        <w:tc>
          <w:tcPr>
            <w:tcW w:w="0" w:type="auto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304F82"/>
            <w:vAlign w:val="center"/>
            <w:hideMark/>
          </w:tcPr>
          <w:p w14:paraId="4A8CD0DB" w14:textId="77777777" w:rsidR="00562FB3" w:rsidRPr="00992188" w:rsidRDefault="00562FB3" w:rsidP="00A760D2">
            <w:r w:rsidRPr="0094061C">
              <w:rPr>
                <w:b/>
                <w:bCs/>
                <w:color w:val="FFFFFF" w:themeColor="background1"/>
                <w:lang w:val="cy-GB"/>
              </w:rPr>
              <w:t>Categori clefydau nad ydynt yn annibynnol ar ei gilydd</w:t>
            </w:r>
          </w:p>
        </w:tc>
        <w:tc>
          <w:tcPr>
            <w:tcW w:w="0" w:type="auto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1F4E79" w:themeFill="accent1" w:themeFillShade="80"/>
            <w:vAlign w:val="center"/>
            <w:hideMark/>
          </w:tcPr>
          <w:p w14:paraId="173535EE" w14:textId="77777777" w:rsidR="00562FB3" w:rsidRPr="00992188" w:rsidRDefault="00562FB3" w:rsidP="00A760D2">
            <w:r w:rsidRPr="0094061C">
              <w:rPr>
                <w:b/>
                <w:bCs/>
                <w:color w:val="FFFFFF" w:themeColor="background1"/>
                <w:lang w:val="cy-GB"/>
              </w:rPr>
              <w:t>Nifer</w:t>
            </w:r>
            <w:r w:rsidRPr="00992188">
              <w:rPr>
                <w:b/>
                <w:bCs/>
                <w:lang w:val="cy-GB"/>
              </w:rPr>
              <w:t xml:space="preserve"> </w:t>
            </w:r>
            <w:r w:rsidRPr="0094061C">
              <w:rPr>
                <w:b/>
                <w:bCs/>
                <w:color w:val="FFFFFF" w:themeColor="background1"/>
                <w:lang w:val="cy-GB"/>
              </w:rPr>
              <w:t xml:space="preserve">yr Achosion </w:t>
            </w:r>
          </w:p>
        </w:tc>
      </w:tr>
      <w:tr w:rsidR="00562FB3" w14:paraId="49926D09" w14:textId="77777777" w:rsidTr="00A760D2">
        <w:tc>
          <w:tcPr>
            <w:tcW w:w="0" w:type="auto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38804BF1" w14:textId="77777777" w:rsidR="00562FB3" w:rsidRPr="00992188" w:rsidRDefault="00562FB3" w:rsidP="00A760D2">
            <w:r w:rsidRPr="00992188">
              <w:rPr>
                <w:lang w:val="cy-GB"/>
              </w:rPr>
              <w:t>Myocarditis</w:t>
            </w:r>
          </w:p>
        </w:tc>
        <w:tc>
          <w:tcPr>
            <w:tcW w:w="0" w:type="auto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2CEE35CB" w14:textId="77777777" w:rsidR="00562FB3" w:rsidRPr="00992188" w:rsidRDefault="00562FB3" w:rsidP="00A760D2">
            <w:r w:rsidRPr="00992188">
              <w:rPr>
                <w:lang w:val="cy-GB"/>
              </w:rPr>
              <w:t xml:space="preserve">11 </w:t>
            </w:r>
          </w:p>
        </w:tc>
      </w:tr>
      <w:tr w:rsidR="00562FB3" w14:paraId="502A3763" w14:textId="77777777" w:rsidTr="00A760D2">
        <w:tc>
          <w:tcPr>
            <w:tcW w:w="0" w:type="auto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116DC644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>Llid yr Ymennydd</w:t>
            </w:r>
            <w:r>
              <w:rPr>
                <w:lang w:val="cy-GB"/>
              </w:rPr>
              <w:t>/</w:t>
            </w:r>
            <w:r w:rsidRPr="00992188">
              <w:rPr>
                <w:lang w:val="cy-GB"/>
              </w:rPr>
              <w:t>Enseffalitis</w:t>
            </w:r>
          </w:p>
        </w:tc>
        <w:tc>
          <w:tcPr>
            <w:tcW w:w="0" w:type="auto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B5BE9EF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 xml:space="preserve">21 </w:t>
            </w:r>
          </w:p>
        </w:tc>
      </w:tr>
      <w:tr w:rsidR="00562FB3" w14:paraId="69C6184C" w14:textId="77777777" w:rsidTr="00A760D2">
        <w:tc>
          <w:tcPr>
            <w:tcW w:w="0" w:type="auto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7E9BA854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>Sepsis</w:t>
            </w:r>
          </w:p>
        </w:tc>
        <w:tc>
          <w:tcPr>
            <w:tcW w:w="0" w:type="auto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  <w:vAlign w:val="center"/>
          </w:tcPr>
          <w:p w14:paraId="349596C7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>23</w:t>
            </w:r>
          </w:p>
        </w:tc>
      </w:tr>
    </w:tbl>
    <w:p w14:paraId="096E04BF" w14:textId="77777777" w:rsidR="005F72DD" w:rsidRDefault="00562FB3" w:rsidP="00562FB3">
      <w:pPr>
        <w:rPr>
          <w:i/>
          <w:iCs/>
          <w:lang w:val="cy-GB"/>
        </w:rPr>
      </w:pPr>
      <w:r w:rsidRPr="00992188">
        <w:rPr>
          <w:i/>
          <w:iCs/>
          <w:lang w:val="cy-GB"/>
        </w:rPr>
        <w:t>Mae'r categori clefyd yn cael ei lanhau o'r diagnosis terfynol a'r cyflyrau clinigol yn y cyflwyniad. Yn y tabl mae achosion yn cael eu cyfrif ym mhob categori y cawsant eu nodi.</w:t>
      </w:r>
    </w:p>
    <w:p w14:paraId="6F9F0ACD" w14:textId="560498FD" w:rsidR="00562FB3" w:rsidRPr="00992188" w:rsidRDefault="00562FB3" w:rsidP="00562FB3">
      <w:r w:rsidRPr="00992188">
        <w:rPr>
          <w:i/>
          <w:iCs/>
          <w:lang w:val="cy-GB"/>
        </w:rPr>
        <w:t xml:space="preserve"> </w:t>
      </w:r>
    </w:p>
    <w:p w14:paraId="436E4997" w14:textId="65BD6F2A" w:rsidR="00562FB3" w:rsidRDefault="00562FB3" w:rsidP="00562FB3">
      <w:pPr>
        <w:rPr>
          <w:lang w:val="cy-GB"/>
        </w:rPr>
      </w:pPr>
      <w:r w:rsidRPr="00992188">
        <w:rPr>
          <w:lang w:val="cy-GB"/>
        </w:rPr>
        <w:t xml:space="preserve">Cromlin epi: Achosion wythnosol myocarditis o gymharu â dim myocarditis </w:t>
      </w:r>
    </w:p>
    <w:p w14:paraId="2F5E9552" w14:textId="77777777" w:rsidR="005F72DD" w:rsidRPr="00992188" w:rsidRDefault="005F72DD" w:rsidP="00562FB3"/>
    <w:p w14:paraId="790A0E14" w14:textId="729F807E" w:rsidR="00562FB3" w:rsidRDefault="00562FB3" w:rsidP="00562FB3">
      <w:pPr>
        <w:rPr>
          <w:i/>
          <w:iCs/>
          <w:lang w:val="cy-GB"/>
        </w:rPr>
      </w:pPr>
      <w:r w:rsidRPr="00992188">
        <w:rPr>
          <w:i/>
          <w:iCs/>
          <w:lang w:val="cy-GB"/>
        </w:rPr>
        <w:t>Achosion myocarditis</w:t>
      </w:r>
    </w:p>
    <w:p w14:paraId="6C1164AC" w14:textId="77777777" w:rsidR="005F72DD" w:rsidRPr="00992188" w:rsidRDefault="005F72DD" w:rsidP="00562FB3"/>
    <w:p w14:paraId="11CB0882" w14:textId="79ECAFEC" w:rsidR="00562FB3" w:rsidRDefault="00562FB3" w:rsidP="00562FB3">
      <w:pPr>
        <w:rPr>
          <w:lang w:val="cy-GB"/>
        </w:rPr>
      </w:pPr>
      <w:r w:rsidRPr="00992188">
        <w:rPr>
          <w:lang w:val="cy-GB"/>
        </w:rPr>
        <w:t xml:space="preserve">Roedd 11 o achosion a adroddwyd o myocarditis enterofeirws. Dim ond un achos pellach a nodwyd ar ôl yr IMT cyntaf (adroddiad o fis Mai 2023). </w:t>
      </w:r>
    </w:p>
    <w:p w14:paraId="0825F7AF" w14:textId="77777777" w:rsidR="005F72DD" w:rsidRPr="00992188" w:rsidRDefault="005F72DD" w:rsidP="00562FB3"/>
    <w:p w14:paraId="3CC1FBA7" w14:textId="77777777" w:rsidR="005F72DD" w:rsidRDefault="00562FB3" w:rsidP="00562FB3">
      <w:pPr>
        <w:rPr>
          <w:lang w:val="cy-GB"/>
        </w:rPr>
      </w:pPr>
      <w:r w:rsidRPr="00992188">
        <w:rPr>
          <w:lang w:val="cy-GB"/>
        </w:rPr>
        <w:t>Roedd yr achosion yn ifanc iawn (yr oed canolrifol ar y prawf positif cyntaf oedd 9 diwrnod) a bron pob un yn rhan ddeheuol Cymru (map wedi'i hepgor). Roedd graddiant amlwg yn ôl cwintel amddifadedd o breswyliad achosion, gyda niferoedd uwch yn yr ardaloedd â llai o amddifadedd, er bod nifer yr achosion absoliwt yn fach felly efallai nad oedd hyn yn arwyddocaol yn ystadegol.</w:t>
      </w:r>
    </w:p>
    <w:p w14:paraId="351224CA" w14:textId="03ED2C1D" w:rsidR="00562FB3" w:rsidRPr="00992188" w:rsidRDefault="00562FB3" w:rsidP="00562FB3">
      <w:r w:rsidRPr="00992188">
        <w:rPr>
          <w:lang w:val="cy-GB"/>
        </w:rPr>
        <w:t xml:space="preserve"> </w:t>
      </w:r>
    </w:p>
    <w:p w14:paraId="141A30C1" w14:textId="1F60F5A6" w:rsidR="00562FB3" w:rsidRDefault="00562FB3" w:rsidP="00562FB3">
      <w:pPr>
        <w:rPr>
          <w:lang w:val="cy-GB"/>
        </w:rPr>
      </w:pPr>
      <w:r w:rsidRPr="00992188">
        <w:rPr>
          <w:lang w:val="cy-GB"/>
        </w:rPr>
        <w:t xml:space="preserve">Dadansoddiad oedran ar gyfer achosion myocarditis </w:t>
      </w:r>
    </w:p>
    <w:p w14:paraId="65BCA09E" w14:textId="77777777" w:rsidR="005F72DD" w:rsidRPr="00992188" w:rsidRDefault="005F72DD" w:rsidP="00562FB3"/>
    <w:p w14:paraId="45F21E59" w14:textId="77777777" w:rsidR="005F72DD" w:rsidRDefault="00562FB3" w:rsidP="00562FB3">
      <w:pPr>
        <w:rPr>
          <w:lang w:val="cy-GB"/>
        </w:rPr>
      </w:pPr>
      <w:r w:rsidRPr="00992188">
        <w:rPr>
          <w:lang w:val="cy-GB"/>
        </w:rPr>
        <w:lastRenderedPageBreak/>
        <w:t>Ar gyfer achosion myocarditis, yr oedran canolrifol ar y prawf positif cyntaf yw 9 diwrnod (ystod 4 - 19)</w:t>
      </w:r>
    </w:p>
    <w:p w14:paraId="4BCD07A5" w14:textId="4787F5EB" w:rsidR="00562FB3" w:rsidRPr="00992188" w:rsidRDefault="00562FB3" w:rsidP="00562FB3">
      <w:r w:rsidRPr="00992188">
        <w:rPr>
          <w:lang w:val="cy-GB"/>
        </w:rPr>
        <w:t xml:space="preserve"> </w:t>
      </w:r>
    </w:p>
    <w:p w14:paraId="13AB333D" w14:textId="77777777" w:rsidR="00562FB3" w:rsidRPr="00992188" w:rsidRDefault="00562FB3" w:rsidP="00562FB3">
      <w:r w:rsidRPr="00992188">
        <w:rPr>
          <w:lang w:val="cy-GB"/>
        </w:rPr>
        <w:t xml:space="preserve">Dadansoddiad rhywedd ar gyfer achosion myocarditis 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39"/>
        <w:gridCol w:w="2132"/>
        <w:gridCol w:w="2237"/>
      </w:tblGrid>
      <w:tr w:rsidR="00562FB3" w14:paraId="16F093B8" w14:textId="77777777" w:rsidTr="00A760D2">
        <w:tc>
          <w:tcPr>
            <w:tcW w:w="0" w:type="auto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304F82"/>
            <w:vAlign w:val="center"/>
            <w:hideMark/>
          </w:tcPr>
          <w:p w14:paraId="29D96D06" w14:textId="22F7C049" w:rsidR="00562FB3" w:rsidRPr="00992188" w:rsidRDefault="00562FB3" w:rsidP="00A760D2">
            <w:r w:rsidRPr="00992188">
              <w:rPr>
                <w:b/>
                <w:bCs/>
                <w:lang w:val="cy-GB"/>
              </w:rPr>
              <w:t xml:space="preserve"> </w:t>
            </w:r>
            <w:r w:rsidR="005F72DD" w:rsidRPr="005F72DD">
              <w:rPr>
                <w:b/>
                <w:bCs/>
                <w:color w:val="FFFFFF" w:themeColor="background1"/>
                <w:lang w:val="cy-GB"/>
              </w:rPr>
              <w:t>Rhywedd</w:t>
            </w:r>
          </w:p>
        </w:tc>
        <w:tc>
          <w:tcPr>
            <w:tcW w:w="0" w:type="auto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304F82"/>
          </w:tcPr>
          <w:p w14:paraId="15384C0F" w14:textId="77777777" w:rsidR="00562FB3" w:rsidRPr="005F72DD" w:rsidRDefault="00562FB3" w:rsidP="00A760D2">
            <w:pPr>
              <w:rPr>
                <w:b/>
                <w:bCs/>
                <w:color w:val="FFFFFF" w:themeColor="background1"/>
                <w:lang w:val="cy-GB"/>
              </w:rPr>
            </w:pPr>
            <w:r w:rsidRPr="005F72DD">
              <w:rPr>
                <w:b/>
                <w:bCs/>
                <w:color w:val="FFFFFF" w:themeColor="background1"/>
                <w:lang w:val="cy-GB"/>
              </w:rPr>
              <w:t>Achosion (n)</w:t>
            </w:r>
          </w:p>
        </w:tc>
        <w:tc>
          <w:tcPr>
            <w:tcW w:w="2237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304F82"/>
          </w:tcPr>
          <w:p w14:paraId="2BCA9CDD" w14:textId="77777777" w:rsidR="00562FB3" w:rsidRPr="005F72DD" w:rsidRDefault="00562FB3" w:rsidP="00A760D2">
            <w:pPr>
              <w:rPr>
                <w:b/>
                <w:bCs/>
                <w:color w:val="FFFFFF" w:themeColor="background1"/>
                <w:lang w:val="cy-GB"/>
              </w:rPr>
            </w:pPr>
            <w:r w:rsidRPr="005F72DD">
              <w:rPr>
                <w:b/>
                <w:bCs/>
                <w:color w:val="FFFFFF" w:themeColor="background1"/>
                <w:lang w:val="cy-GB"/>
              </w:rPr>
              <w:t>(%)</w:t>
            </w:r>
          </w:p>
        </w:tc>
      </w:tr>
      <w:tr w:rsidR="00562FB3" w14:paraId="153AEF04" w14:textId="77777777" w:rsidTr="00A760D2">
        <w:tc>
          <w:tcPr>
            <w:tcW w:w="0" w:type="auto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265FAD9F" w14:textId="77777777" w:rsidR="00562FB3" w:rsidRPr="00992188" w:rsidRDefault="00562FB3" w:rsidP="00A760D2">
            <w:r w:rsidRPr="00992188">
              <w:rPr>
                <w:lang w:val="cy-GB"/>
              </w:rPr>
              <w:t xml:space="preserve">Merched </w:t>
            </w:r>
          </w:p>
        </w:tc>
        <w:tc>
          <w:tcPr>
            <w:tcW w:w="213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F9473F2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 xml:space="preserve">6 </w:t>
            </w:r>
          </w:p>
        </w:tc>
        <w:tc>
          <w:tcPr>
            <w:tcW w:w="14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D30D3D2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>54.5</w:t>
            </w:r>
          </w:p>
        </w:tc>
      </w:tr>
      <w:tr w:rsidR="00562FB3" w14:paraId="7D8466D2" w14:textId="77777777" w:rsidTr="00A760D2"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10F02A1F" w14:textId="77777777" w:rsidR="00562FB3" w:rsidRPr="00992188" w:rsidRDefault="00562FB3" w:rsidP="00A760D2">
            <w:r w:rsidRPr="00992188">
              <w:rPr>
                <w:lang w:val="cy-GB"/>
              </w:rPr>
              <w:t xml:space="preserve">Bechgyn </w:t>
            </w:r>
          </w:p>
        </w:tc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</w:tcPr>
          <w:p w14:paraId="688CAD8B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 xml:space="preserve">5 </w:t>
            </w:r>
          </w:p>
        </w:tc>
        <w:tc>
          <w:tcPr>
            <w:tcW w:w="2237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</w:tcPr>
          <w:p w14:paraId="77EA95DE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 xml:space="preserve">45.5  </w:t>
            </w:r>
          </w:p>
        </w:tc>
      </w:tr>
      <w:tr w:rsidR="00562FB3" w14:paraId="3B178583" w14:textId="77777777" w:rsidTr="00A760D2">
        <w:tc>
          <w:tcPr>
            <w:tcW w:w="0" w:type="auto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5B698C2F" w14:textId="77777777" w:rsidR="00562FB3" w:rsidRPr="00992188" w:rsidRDefault="00562FB3" w:rsidP="00A760D2">
            <w:r w:rsidRPr="00992188">
              <w:rPr>
                <w:lang w:val="cy-GB"/>
              </w:rPr>
              <w:t xml:space="preserve">Cyfanswm </w:t>
            </w:r>
          </w:p>
        </w:tc>
        <w:tc>
          <w:tcPr>
            <w:tcW w:w="0" w:type="auto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</w:tcPr>
          <w:p w14:paraId="7B33D7B0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 xml:space="preserve">11 </w:t>
            </w:r>
          </w:p>
        </w:tc>
        <w:tc>
          <w:tcPr>
            <w:tcW w:w="2237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</w:tcPr>
          <w:p w14:paraId="0EE67B5E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>100.0</w:t>
            </w:r>
          </w:p>
        </w:tc>
      </w:tr>
    </w:tbl>
    <w:p w14:paraId="1069CD8E" w14:textId="77777777" w:rsidR="00562FB3" w:rsidRPr="00992188" w:rsidRDefault="00562FB3" w:rsidP="00562FB3">
      <w:r w:rsidRPr="00992188">
        <w:rPr>
          <w:lang w:val="cy-GB"/>
        </w:rPr>
        <w:t xml:space="preserve">Pyramid oed rhywedd: Achosion myocarditis </w:t>
      </w:r>
    </w:p>
    <w:p w14:paraId="45FF87B1" w14:textId="77777777" w:rsidR="00562FB3" w:rsidRDefault="00562FB3" w:rsidP="00562FB3">
      <w:pPr>
        <w:rPr>
          <w:lang w:val="cy-GB"/>
        </w:rPr>
      </w:pPr>
    </w:p>
    <w:p w14:paraId="19AF003C" w14:textId="77777777" w:rsidR="005F72DD" w:rsidRDefault="00562FB3" w:rsidP="00562FB3">
      <w:pPr>
        <w:rPr>
          <w:lang w:val="cy-GB"/>
        </w:rPr>
      </w:pPr>
      <w:r w:rsidRPr="00992188">
        <w:rPr>
          <w:lang w:val="cy-GB"/>
        </w:rPr>
        <w:t>Roedd y rhan fwyaf o achosion yn byw yn ne-ddwyrain Cymru.</w:t>
      </w:r>
    </w:p>
    <w:p w14:paraId="77057999" w14:textId="77A896D2" w:rsidR="00562FB3" w:rsidRPr="00992188" w:rsidRDefault="00562FB3" w:rsidP="00562FB3">
      <w:r w:rsidRPr="00992188">
        <w:rPr>
          <w:lang w:val="cy-GB"/>
        </w:rPr>
        <w:t xml:space="preserve"> </w:t>
      </w:r>
    </w:p>
    <w:p w14:paraId="1ECFB9E8" w14:textId="77777777" w:rsidR="005F72DD" w:rsidRDefault="00562FB3" w:rsidP="00562FB3">
      <w:pPr>
        <w:rPr>
          <w:lang w:val="cy-GB"/>
        </w:rPr>
      </w:pPr>
      <w:r w:rsidRPr="00992188">
        <w:rPr>
          <w:lang w:val="cy-GB"/>
        </w:rPr>
        <w:t>Dadansoddiad yn ôl Bwrdd Iechyd Lleol preswyl ar gyfer achosion myocarditis</w:t>
      </w:r>
    </w:p>
    <w:p w14:paraId="2816DCCB" w14:textId="61D0B57F" w:rsidR="00562FB3" w:rsidRPr="00992188" w:rsidRDefault="00562FB3" w:rsidP="00562FB3">
      <w:r w:rsidRPr="00992188">
        <w:rPr>
          <w:lang w:val="cy-GB"/>
        </w:rPr>
        <w:t xml:space="preserve"> 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2122"/>
        <w:gridCol w:w="2454"/>
        <w:gridCol w:w="2001"/>
      </w:tblGrid>
      <w:tr w:rsidR="00562FB3" w14:paraId="5D6173F0" w14:textId="77777777" w:rsidTr="00A760D2">
        <w:tc>
          <w:tcPr>
            <w:tcW w:w="2122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304F82"/>
          </w:tcPr>
          <w:p w14:paraId="1021151E" w14:textId="77777777" w:rsidR="00562FB3" w:rsidRPr="005F72DD" w:rsidRDefault="00562FB3" w:rsidP="00A760D2">
            <w:pPr>
              <w:rPr>
                <w:b/>
                <w:bCs/>
                <w:color w:val="FFFFFF" w:themeColor="background1"/>
                <w:lang w:val="cy-GB"/>
              </w:rPr>
            </w:pPr>
            <w:r w:rsidRPr="005F72DD">
              <w:rPr>
                <w:b/>
                <w:bCs/>
                <w:color w:val="FFFFFF" w:themeColor="background1"/>
                <w:lang w:val="cy-GB"/>
              </w:rPr>
              <w:t>Bwrdd Iechyd Lleol Preswyl</w:t>
            </w:r>
          </w:p>
        </w:tc>
        <w:tc>
          <w:tcPr>
            <w:tcW w:w="2454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304F82"/>
            <w:vAlign w:val="center"/>
            <w:hideMark/>
          </w:tcPr>
          <w:p w14:paraId="6033CA4E" w14:textId="77777777" w:rsidR="00562FB3" w:rsidRPr="005F72DD" w:rsidRDefault="00562FB3" w:rsidP="00A760D2">
            <w:pPr>
              <w:rPr>
                <w:color w:val="FFFFFF" w:themeColor="background1"/>
              </w:rPr>
            </w:pPr>
            <w:r w:rsidRPr="005F72DD">
              <w:rPr>
                <w:b/>
                <w:bCs/>
                <w:color w:val="FFFFFF" w:themeColor="background1"/>
                <w:lang w:val="cy-GB"/>
              </w:rPr>
              <w:t xml:space="preserve">Nifer yr achosion </w:t>
            </w:r>
          </w:p>
          <w:p w14:paraId="3DE50B32" w14:textId="77777777" w:rsidR="00562FB3" w:rsidRPr="005F72DD" w:rsidRDefault="00562FB3" w:rsidP="00A760D2">
            <w:pPr>
              <w:rPr>
                <w:color w:val="FFFFFF" w:themeColor="background1"/>
              </w:rPr>
            </w:pPr>
          </w:p>
        </w:tc>
        <w:tc>
          <w:tcPr>
            <w:tcW w:w="2001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304F82"/>
          </w:tcPr>
          <w:p w14:paraId="16EB567B" w14:textId="77777777" w:rsidR="00562FB3" w:rsidRPr="005F72DD" w:rsidRDefault="00562FB3" w:rsidP="00A760D2">
            <w:pPr>
              <w:rPr>
                <w:b/>
                <w:bCs/>
                <w:color w:val="FFFFFF" w:themeColor="background1"/>
                <w:lang w:val="cy-GB"/>
              </w:rPr>
            </w:pPr>
            <w:r w:rsidRPr="005F72DD">
              <w:rPr>
                <w:b/>
                <w:bCs/>
                <w:color w:val="FFFFFF" w:themeColor="background1"/>
                <w:lang w:val="cy-GB"/>
              </w:rPr>
              <w:t>(%)</w:t>
            </w:r>
          </w:p>
        </w:tc>
      </w:tr>
      <w:tr w:rsidR="00562FB3" w14:paraId="52054875" w14:textId="77777777" w:rsidTr="00A760D2">
        <w:tc>
          <w:tcPr>
            <w:tcW w:w="2122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7EA9B46C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>BIP Aneurin Bevan</w:t>
            </w:r>
          </w:p>
        </w:tc>
        <w:tc>
          <w:tcPr>
            <w:tcW w:w="2454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4F7B8533" w14:textId="77777777" w:rsidR="00562FB3" w:rsidRPr="00992188" w:rsidRDefault="00562FB3" w:rsidP="00A760D2">
            <w:r w:rsidRPr="00992188">
              <w:rPr>
                <w:lang w:val="cy-GB"/>
              </w:rPr>
              <w:t xml:space="preserve">3 </w:t>
            </w:r>
          </w:p>
        </w:tc>
        <w:tc>
          <w:tcPr>
            <w:tcW w:w="2001" w:type="dxa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50B1DA01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>27.3</w:t>
            </w:r>
          </w:p>
        </w:tc>
      </w:tr>
      <w:tr w:rsidR="00562FB3" w14:paraId="1EDF13D2" w14:textId="77777777" w:rsidTr="00A760D2">
        <w:tc>
          <w:tcPr>
            <w:tcW w:w="2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FB98027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>BIP Caerdydd a'r Fro</w:t>
            </w:r>
          </w:p>
        </w:tc>
        <w:tc>
          <w:tcPr>
            <w:tcW w:w="2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7A76353A" w14:textId="77777777" w:rsidR="00562FB3" w:rsidRPr="00992188" w:rsidRDefault="00562FB3" w:rsidP="00A760D2">
            <w:r w:rsidRPr="00992188">
              <w:rPr>
                <w:lang w:val="cy-GB"/>
              </w:rPr>
              <w:t xml:space="preserve">3 </w:t>
            </w: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23E4E2D7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>27.3</w:t>
            </w:r>
          </w:p>
        </w:tc>
      </w:tr>
      <w:tr w:rsidR="00562FB3" w14:paraId="70298852" w14:textId="77777777" w:rsidTr="00A760D2">
        <w:tc>
          <w:tcPr>
            <w:tcW w:w="2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6F081E3A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>BIP Cwm Taf Morgannwg</w:t>
            </w:r>
          </w:p>
        </w:tc>
        <w:tc>
          <w:tcPr>
            <w:tcW w:w="2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257C8717" w14:textId="77777777" w:rsidR="00562FB3" w:rsidRPr="00992188" w:rsidRDefault="00562FB3" w:rsidP="00A760D2">
            <w:r w:rsidRPr="00992188">
              <w:rPr>
                <w:lang w:val="cy-GB"/>
              </w:rPr>
              <w:t xml:space="preserve">3 </w:t>
            </w: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3557461D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>27.3</w:t>
            </w:r>
          </w:p>
        </w:tc>
      </w:tr>
      <w:tr w:rsidR="00562FB3" w14:paraId="4C6F3984" w14:textId="77777777" w:rsidTr="00A760D2">
        <w:tc>
          <w:tcPr>
            <w:tcW w:w="2122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045F9E10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>BIP Hywel Dda</w:t>
            </w:r>
          </w:p>
        </w:tc>
        <w:tc>
          <w:tcPr>
            <w:tcW w:w="2454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633F916B" w14:textId="77777777" w:rsidR="00562FB3" w:rsidRPr="00992188" w:rsidRDefault="00562FB3" w:rsidP="00A760D2">
            <w:r w:rsidRPr="00992188">
              <w:rPr>
                <w:lang w:val="cy-GB"/>
              </w:rPr>
              <w:t xml:space="preserve">1 </w:t>
            </w: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</w:tcPr>
          <w:p w14:paraId="18BAAC43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>9.1</w:t>
            </w:r>
          </w:p>
        </w:tc>
      </w:tr>
      <w:tr w:rsidR="00562FB3" w14:paraId="67823BD9" w14:textId="77777777" w:rsidTr="00A760D2">
        <w:tc>
          <w:tcPr>
            <w:tcW w:w="2122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</w:tcPr>
          <w:p w14:paraId="61FE591D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>Bwrdd Iechyd Addysgu Powys</w:t>
            </w:r>
          </w:p>
        </w:tc>
        <w:tc>
          <w:tcPr>
            <w:tcW w:w="2454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75AD9768" w14:textId="77777777" w:rsidR="00562FB3" w:rsidRPr="00992188" w:rsidRDefault="00562FB3" w:rsidP="00A760D2">
            <w:r w:rsidRPr="00992188">
              <w:rPr>
                <w:lang w:val="cy-GB"/>
              </w:rPr>
              <w:t xml:space="preserve">1 </w:t>
            </w:r>
          </w:p>
        </w:tc>
        <w:tc>
          <w:tcPr>
            <w:tcW w:w="2001" w:type="dxa"/>
            <w:tcBorders>
              <w:top w:val="single" w:sz="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</w:tcPr>
          <w:p w14:paraId="1F9663E0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>9.1</w:t>
            </w:r>
          </w:p>
        </w:tc>
      </w:tr>
      <w:tr w:rsidR="00562FB3" w14:paraId="5FFBE1AC" w14:textId="77777777" w:rsidTr="00A760D2">
        <w:tc>
          <w:tcPr>
            <w:tcW w:w="2122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</w:tcPr>
          <w:p w14:paraId="0A3EEBDF" w14:textId="77777777" w:rsidR="00562FB3" w:rsidRPr="00992188" w:rsidRDefault="00562FB3" w:rsidP="00A760D2">
            <w:pPr>
              <w:rPr>
                <w:lang w:val="cy-GB"/>
              </w:rPr>
            </w:pPr>
            <w:r>
              <w:rPr>
                <w:lang w:val="cy-GB"/>
              </w:rPr>
              <w:t>Cyfanswm</w:t>
            </w:r>
          </w:p>
        </w:tc>
        <w:tc>
          <w:tcPr>
            <w:tcW w:w="2454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2AEB7D0A" w14:textId="77777777" w:rsidR="00562FB3" w:rsidRPr="00992188" w:rsidRDefault="00562FB3" w:rsidP="00A760D2">
            <w:r w:rsidRPr="00992188">
              <w:rPr>
                <w:lang w:val="cy-GB"/>
              </w:rPr>
              <w:t xml:space="preserve">11 </w:t>
            </w:r>
          </w:p>
        </w:tc>
        <w:tc>
          <w:tcPr>
            <w:tcW w:w="2001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</w:tcPr>
          <w:p w14:paraId="2728B6DC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>100.0</w:t>
            </w:r>
          </w:p>
        </w:tc>
      </w:tr>
    </w:tbl>
    <w:p w14:paraId="5D0D75D3" w14:textId="77777777" w:rsidR="00562FB3" w:rsidRPr="003508A9" w:rsidRDefault="00562FB3" w:rsidP="00562FB3">
      <w:r w:rsidRPr="00992188">
        <w:rPr>
          <w:lang w:val="cy-GB"/>
        </w:rPr>
        <w:br/>
      </w:r>
    </w:p>
    <w:p w14:paraId="686E0088" w14:textId="77777777" w:rsidR="00562FB3" w:rsidRDefault="00562FB3" w:rsidP="00562FB3">
      <w:pPr>
        <w:rPr>
          <w:i/>
          <w:iCs/>
          <w:lang w:val="cy-GB"/>
        </w:rPr>
      </w:pPr>
    </w:p>
    <w:p w14:paraId="5F175C49" w14:textId="77777777" w:rsidR="00562FB3" w:rsidRPr="00992188" w:rsidRDefault="00562FB3" w:rsidP="00562FB3">
      <w:r w:rsidRPr="00992188">
        <w:rPr>
          <w:i/>
          <w:iCs/>
          <w:lang w:val="cy-GB"/>
        </w:rPr>
        <w:t xml:space="preserve">Feiroleg </w:t>
      </w:r>
    </w:p>
    <w:p w14:paraId="1E3C5887" w14:textId="77777777" w:rsidR="00562FB3" w:rsidRPr="00992188" w:rsidRDefault="00562FB3" w:rsidP="00562FB3">
      <w:r w:rsidRPr="00992188">
        <w:rPr>
          <w:lang w:val="cy-GB"/>
        </w:rPr>
        <w:t xml:space="preserve">Crynodeb yn ôl teipio </w:t>
      </w:r>
    </w:p>
    <w:tbl>
      <w:tblPr>
        <w:tblW w:w="0" w:type="auto"/>
        <w:shd w:val="clear" w:color="auto" w:fill="FFFFFF"/>
        <w:tblCellMar>
          <w:top w:w="15" w:type="dxa"/>
          <w:left w:w="15" w:type="dxa"/>
          <w:bottom w:w="15" w:type="dxa"/>
          <w:right w:w="15" w:type="dxa"/>
        </w:tblCellMar>
        <w:tblLook w:val="04A0" w:firstRow="1" w:lastRow="0" w:firstColumn="1" w:lastColumn="0" w:noHBand="0" w:noVBand="1"/>
      </w:tblPr>
      <w:tblGrid>
        <w:gridCol w:w="1039"/>
        <w:gridCol w:w="1513"/>
        <w:gridCol w:w="1127"/>
      </w:tblGrid>
      <w:tr w:rsidR="00562FB3" w14:paraId="57B50596" w14:textId="77777777" w:rsidTr="00A760D2">
        <w:tc>
          <w:tcPr>
            <w:tcW w:w="0" w:type="auto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304F82"/>
            <w:vAlign w:val="center"/>
            <w:hideMark/>
          </w:tcPr>
          <w:p w14:paraId="0C1CFE20" w14:textId="77777777" w:rsidR="00562FB3" w:rsidRPr="005F72DD" w:rsidRDefault="00562FB3" w:rsidP="00A760D2">
            <w:pPr>
              <w:rPr>
                <w:color w:val="FFFFFF" w:themeColor="background1"/>
              </w:rPr>
            </w:pPr>
            <w:r w:rsidRPr="005F72DD">
              <w:rPr>
                <w:b/>
                <w:bCs/>
                <w:color w:val="FFFFFF" w:themeColor="background1"/>
                <w:lang w:val="cy-GB"/>
              </w:rPr>
              <w:t>Math</w:t>
            </w:r>
          </w:p>
          <w:p w14:paraId="4F4DC540" w14:textId="77777777" w:rsidR="00562FB3" w:rsidRPr="005F72DD" w:rsidRDefault="00562FB3" w:rsidP="00A760D2">
            <w:pPr>
              <w:rPr>
                <w:color w:val="FFFFFF" w:themeColor="background1"/>
              </w:rPr>
            </w:pPr>
          </w:p>
        </w:tc>
        <w:tc>
          <w:tcPr>
            <w:tcW w:w="1513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304F82"/>
          </w:tcPr>
          <w:p w14:paraId="759507DB" w14:textId="77777777" w:rsidR="00562FB3" w:rsidRPr="005F72DD" w:rsidRDefault="00562FB3" w:rsidP="00A760D2">
            <w:pPr>
              <w:rPr>
                <w:b/>
                <w:bCs/>
                <w:color w:val="FFFFFF" w:themeColor="background1"/>
                <w:lang w:val="cy-GB"/>
              </w:rPr>
            </w:pPr>
            <w:r w:rsidRPr="005F72DD">
              <w:rPr>
                <w:b/>
                <w:bCs/>
                <w:color w:val="FFFFFF" w:themeColor="background1"/>
                <w:lang w:val="cy-GB"/>
              </w:rPr>
              <w:t>Nifer yr Achosion</w:t>
            </w:r>
          </w:p>
        </w:tc>
        <w:tc>
          <w:tcPr>
            <w:tcW w:w="1127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304F82"/>
          </w:tcPr>
          <w:p w14:paraId="715B5411" w14:textId="77777777" w:rsidR="00562FB3" w:rsidRPr="005F72DD" w:rsidRDefault="00562FB3" w:rsidP="00A760D2">
            <w:pPr>
              <w:rPr>
                <w:b/>
                <w:bCs/>
                <w:color w:val="FFFFFF" w:themeColor="background1"/>
                <w:lang w:val="cy-GB"/>
              </w:rPr>
            </w:pPr>
            <w:r w:rsidRPr="005F72DD">
              <w:rPr>
                <w:b/>
                <w:bCs/>
                <w:color w:val="FFFFFF" w:themeColor="background1"/>
                <w:lang w:val="cy-GB"/>
              </w:rPr>
              <w:t>(%)</w:t>
            </w:r>
          </w:p>
        </w:tc>
      </w:tr>
      <w:tr w:rsidR="00562FB3" w14:paraId="3230E008" w14:textId="77777777" w:rsidTr="00A760D2">
        <w:tc>
          <w:tcPr>
            <w:tcW w:w="0" w:type="auto"/>
            <w:tcBorders>
              <w:top w:val="single" w:sz="1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56A43D9B" w14:textId="77777777" w:rsidR="00562FB3" w:rsidRPr="00992188" w:rsidRDefault="00562FB3" w:rsidP="00A760D2">
            <w:r w:rsidRPr="00992188">
              <w:rPr>
                <w:lang w:val="cy-GB"/>
              </w:rPr>
              <w:t xml:space="preserve">CV-A9 </w:t>
            </w:r>
          </w:p>
        </w:tc>
        <w:tc>
          <w:tcPr>
            <w:tcW w:w="1513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</w:tcPr>
          <w:p w14:paraId="75DC55A5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>1</w:t>
            </w:r>
          </w:p>
        </w:tc>
        <w:tc>
          <w:tcPr>
            <w:tcW w:w="1127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</w:tcPr>
          <w:p w14:paraId="20CEA230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>1.9</w:t>
            </w:r>
          </w:p>
        </w:tc>
      </w:tr>
      <w:tr w:rsidR="00562FB3" w14:paraId="6AE42AD5" w14:textId="77777777" w:rsidTr="00A760D2"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180F6F85" w14:textId="77777777" w:rsidR="00562FB3" w:rsidRPr="00992188" w:rsidRDefault="00562FB3" w:rsidP="00A760D2">
            <w:r w:rsidRPr="00992188">
              <w:rPr>
                <w:lang w:val="cy-GB"/>
              </w:rPr>
              <w:t xml:space="preserve">CV-B3 </w:t>
            </w:r>
          </w:p>
        </w:tc>
        <w:tc>
          <w:tcPr>
            <w:tcW w:w="1513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</w:tcPr>
          <w:p w14:paraId="23360847" w14:textId="77777777" w:rsidR="00562FB3" w:rsidRPr="00992188" w:rsidRDefault="00562FB3" w:rsidP="00A760D2">
            <w:r w:rsidRPr="00992188">
              <w:rPr>
                <w:lang w:val="cy-GB"/>
              </w:rPr>
              <w:t>3</w:t>
            </w:r>
          </w:p>
        </w:tc>
        <w:tc>
          <w:tcPr>
            <w:tcW w:w="1127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</w:tcPr>
          <w:p w14:paraId="6AE83FCA" w14:textId="77777777" w:rsidR="00562FB3" w:rsidRPr="00992188" w:rsidRDefault="00562FB3" w:rsidP="00A760D2">
            <w:r w:rsidRPr="00992188">
              <w:rPr>
                <w:lang w:val="cy-GB"/>
              </w:rPr>
              <w:t>5.7</w:t>
            </w:r>
          </w:p>
        </w:tc>
      </w:tr>
      <w:tr w:rsidR="00562FB3" w14:paraId="5719C252" w14:textId="77777777" w:rsidTr="00A760D2"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4E4C105C" w14:textId="77777777" w:rsidR="00562FB3" w:rsidRPr="00992188" w:rsidRDefault="00562FB3" w:rsidP="00A760D2">
            <w:r w:rsidRPr="00992188">
              <w:rPr>
                <w:lang w:val="cy-GB"/>
              </w:rPr>
              <w:t xml:space="preserve">CV-B4 </w:t>
            </w:r>
          </w:p>
        </w:tc>
        <w:tc>
          <w:tcPr>
            <w:tcW w:w="1513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</w:tcPr>
          <w:p w14:paraId="571C7150" w14:textId="77777777" w:rsidR="00562FB3" w:rsidRPr="00992188" w:rsidRDefault="00562FB3" w:rsidP="00A760D2">
            <w:r w:rsidRPr="00992188">
              <w:rPr>
                <w:lang w:val="cy-GB"/>
              </w:rPr>
              <w:t>4</w:t>
            </w:r>
          </w:p>
        </w:tc>
        <w:tc>
          <w:tcPr>
            <w:tcW w:w="1127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</w:tcPr>
          <w:p w14:paraId="7933E65F" w14:textId="77777777" w:rsidR="00562FB3" w:rsidRPr="00992188" w:rsidRDefault="00562FB3" w:rsidP="00A760D2">
            <w:r w:rsidRPr="00992188">
              <w:rPr>
                <w:lang w:val="cy-GB"/>
              </w:rPr>
              <w:t>7.5</w:t>
            </w:r>
          </w:p>
        </w:tc>
      </w:tr>
      <w:tr w:rsidR="00562FB3" w14:paraId="0A609646" w14:textId="77777777" w:rsidTr="00A760D2">
        <w:tc>
          <w:tcPr>
            <w:tcW w:w="0" w:type="auto"/>
            <w:tcBorders>
              <w:top w:val="single" w:sz="2" w:space="0" w:color="000000"/>
              <w:left w:val="single" w:sz="2" w:space="0" w:color="000000"/>
              <w:bottom w:val="single" w:sz="2" w:space="0" w:color="auto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1240AEB7" w14:textId="77777777" w:rsidR="00562FB3" w:rsidRPr="00992188" w:rsidRDefault="00562FB3" w:rsidP="00A760D2">
            <w:r w:rsidRPr="00992188">
              <w:rPr>
                <w:lang w:val="cy-GB"/>
              </w:rPr>
              <w:t xml:space="preserve">E-9 </w:t>
            </w:r>
          </w:p>
        </w:tc>
        <w:tc>
          <w:tcPr>
            <w:tcW w:w="1513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</w:tcPr>
          <w:p w14:paraId="567B5DAC" w14:textId="77777777" w:rsidR="00562FB3" w:rsidRPr="00992188" w:rsidRDefault="00562FB3" w:rsidP="00A760D2">
            <w:r w:rsidRPr="00992188">
              <w:rPr>
                <w:lang w:val="cy-GB"/>
              </w:rPr>
              <w:t>3</w:t>
            </w:r>
          </w:p>
        </w:tc>
        <w:tc>
          <w:tcPr>
            <w:tcW w:w="1127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</w:tcPr>
          <w:p w14:paraId="55C57C5B" w14:textId="77777777" w:rsidR="00562FB3" w:rsidRPr="00992188" w:rsidRDefault="00562FB3" w:rsidP="00A760D2">
            <w:r w:rsidRPr="00992188">
              <w:rPr>
                <w:lang w:val="cy-GB"/>
              </w:rPr>
              <w:t xml:space="preserve">5.7 </w:t>
            </w:r>
          </w:p>
          <w:p w14:paraId="144085FA" w14:textId="77777777" w:rsidR="00562FB3" w:rsidRPr="00992188" w:rsidRDefault="00562FB3" w:rsidP="00A760D2"/>
        </w:tc>
      </w:tr>
      <w:tr w:rsidR="00562FB3" w14:paraId="6C636895" w14:textId="77777777" w:rsidTr="00A760D2">
        <w:tc>
          <w:tcPr>
            <w:tcW w:w="0" w:type="auto"/>
            <w:tcBorders>
              <w:top w:val="single" w:sz="2" w:space="0" w:color="auto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3671B5BA" w14:textId="77777777" w:rsidR="00562FB3" w:rsidRPr="00992188" w:rsidRDefault="00562FB3" w:rsidP="00A760D2">
            <w:r w:rsidRPr="00992188">
              <w:rPr>
                <w:lang w:val="cy-GB"/>
              </w:rPr>
              <w:t xml:space="preserve">Anhysbys </w:t>
            </w:r>
          </w:p>
        </w:tc>
        <w:tc>
          <w:tcPr>
            <w:tcW w:w="1513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</w:tcPr>
          <w:p w14:paraId="4355602F" w14:textId="77777777" w:rsidR="00562FB3" w:rsidRPr="00992188" w:rsidRDefault="00562FB3" w:rsidP="00A760D2">
            <w:r w:rsidRPr="00992188">
              <w:rPr>
                <w:lang w:val="cy-GB"/>
              </w:rPr>
              <w:t>42</w:t>
            </w:r>
          </w:p>
        </w:tc>
        <w:tc>
          <w:tcPr>
            <w:tcW w:w="1127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</w:tcPr>
          <w:p w14:paraId="3D57CD15" w14:textId="77777777" w:rsidR="00562FB3" w:rsidRPr="00992188" w:rsidRDefault="00562FB3" w:rsidP="00A760D2">
            <w:r w:rsidRPr="00992188">
              <w:rPr>
                <w:lang w:val="cy-GB"/>
              </w:rPr>
              <w:t>79.2</w:t>
            </w:r>
          </w:p>
        </w:tc>
      </w:tr>
      <w:tr w:rsidR="00562FB3" w14:paraId="0D5C6A39" w14:textId="77777777" w:rsidTr="00A760D2">
        <w:tc>
          <w:tcPr>
            <w:tcW w:w="0" w:type="auto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  <w:vAlign w:val="center"/>
            <w:hideMark/>
          </w:tcPr>
          <w:p w14:paraId="3CB000AF" w14:textId="77777777" w:rsidR="00562FB3" w:rsidRPr="00992188" w:rsidRDefault="00562FB3" w:rsidP="00A760D2">
            <w:r w:rsidRPr="00992188">
              <w:rPr>
                <w:lang w:val="cy-GB"/>
              </w:rPr>
              <w:t xml:space="preserve">Cyfanswm </w:t>
            </w:r>
          </w:p>
        </w:tc>
        <w:tc>
          <w:tcPr>
            <w:tcW w:w="1513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</w:tcPr>
          <w:p w14:paraId="47170A6C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>53</w:t>
            </w:r>
          </w:p>
        </w:tc>
        <w:tc>
          <w:tcPr>
            <w:tcW w:w="1127" w:type="dxa"/>
            <w:tcBorders>
              <w:top w:val="single" w:sz="12" w:space="0" w:color="000000"/>
              <w:left w:val="single" w:sz="2" w:space="0" w:color="000000"/>
              <w:bottom w:val="single" w:sz="12" w:space="0" w:color="000000"/>
              <w:right w:val="single" w:sz="2" w:space="0" w:color="000000"/>
            </w:tcBorders>
            <w:shd w:val="clear" w:color="auto" w:fill="FFFFFF"/>
          </w:tcPr>
          <w:p w14:paraId="59F7AAB3" w14:textId="77777777" w:rsidR="00562FB3" w:rsidRPr="00992188" w:rsidRDefault="00562FB3" w:rsidP="00A760D2">
            <w:pPr>
              <w:rPr>
                <w:lang w:val="cy-GB"/>
              </w:rPr>
            </w:pPr>
            <w:r w:rsidRPr="00992188">
              <w:rPr>
                <w:lang w:val="cy-GB"/>
              </w:rPr>
              <w:t>100.0</w:t>
            </w:r>
          </w:p>
        </w:tc>
      </w:tr>
    </w:tbl>
    <w:p w14:paraId="2D63D457" w14:textId="77777777" w:rsidR="00562FB3" w:rsidRDefault="00562FB3" w:rsidP="00562FB3">
      <w:pPr>
        <w:rPr>
          <w:lang w:val="cy-GB"/>
        </w:rPr>
      </w:pPr>
    </w:p>
    <w:p w14:paraId="6219EB08" w14:textId="77777777" w:rsidR="005F72DD" w:rsidRDefault="00562FB3" w:rsidP="00562FB3">
      <w:pPr>
        <w:rPr>
          <w:b/>
          <w:bCs/>
          <w:lang w:val="cy-GB"/>
        </w:rPr>
      </w:pPr>
      <w:r w:rsidRPr="003508A9">
        <w:rPr>
          <w:b/>
          <w:bCs/>
          <w:lang w:val="cy-GB"/>
        </w:rPr>
        <w:t>Canfuwyd pedair enterofeirws benodol mewn achosion difrifol. O'r achosion o fyocarditis, roedd pob un yn feirws Coxsackie B B3 neu B4.</w:t>
      </w:r>
    </w:p>
    <w:p w14:paraId="69D5D9F5" w14:textId="2CD42847" w:rsidR="00562FB3" w:rsidRPr="003508A9" w:rsidRDefault="00562FB3" w:rsidP="00562FB3">
      <w:pPr>
        <w:rPr>
          <w:b/>
          <w:bCs/>
        </w:rPr>
      </w:pPr>
      <w:r w:rsidRPr="003508A9">
        <w:rPr>
          <w:b/>
          <w:bCs/>
          <w:lang w:val="cy-GB"/>
        </w:rPr>
        <w:t xml:space="preserve"> </w:t>
      </w:r>
    </w:p>
    <w:p w14:paraId="4C17695D" w14:textId="4792B27C" w:rsidR="00562FB3" w:rsidRDefault="00562FB3" w:rsidP="00562FB3">
      <w:pPr>
        <w:rPr>
          <w:lang w:val="cy-GB"/>
        </w:rPr>
      </w:pPr>
      <w:r w:rsidRPr="00992188">
        <w:rPr>
          <w:lang w:val="cy-GB"/>
        </w:rPr>
        <w:t xml:space="preserve">Canlyniadau: Data gwyliadwriaeth enterofeirws cefndir </w:t>
      </w:r>
    </w:p>
    <w:p w14:paraId="61D60DCB" w14:textId="77777777" w:rsidR="005F72DD" w:rsidRPr="00992188" w:rsidRDefault="005F72DD" w:rsidP="00562FB3"/>
    <w:p w14:paraId="3931FB10" w14:textId="77777777" w:rsidR="00562FB3" w:rsidRPr="00992188" w:rsidRDefault="00562FB3" w:rsidP="00562FB3">
      <w:r w:rsidRPr="00992188">
        <w:rPr>
          <w:lang w:val="cy-GB"/>
        </w:rPr>
        <w:t xml:space="preserve">Data teipio ac ysbyty enterofeirws hanesyddol </w:t>
      </w:r>
    </w:p>
    <w:p w14:paraId="4D796C54" w14:textId="77777777" w:rsidR="00562FB3" w:rsidRDefault="00562FB3" w:rsidP="00562FB3">
      <w:pPr>
        <w:rPr>
          <w:lang w:val="cy-GB"/>
        </w:rPr>
      </w:pPr>
    </w:p>
    <w:p w14:paraId="463DB259" w14:textId="77777777" w:rsidR="00562FB3" w:rsidRPr="00992188" w:rsidRDefault="00562FB3" w:rsidP="00562FB3">
      <w:r w:rsidRPr="00992188">
        <w:rPr>
          <w:lang w:val="cy-GB"/>
        </w:rPr>
        <w:t xml:space="preserve"> </w:t>
      </w:r>
    </w:p>
    <w:p w14:paraId="47EFE662" w14:textId="697E144C" w:rsidR="00562FB3" w:rsidRDefault="00562FB3" w:rsidP="00562FB3">
      <w:pPr>
        <w:rPr>
          <w:lang w:val="cy-GB"/>
        </w:rPr>
      </w:pPr>
      <w:r w:rsidRPr="00992188">
        <w:rPr>
          <w:lang w:val="cy-GB"/>
        </w:rPr>
        <w:t xml:space="preserve">Ymateb Rheoliadau Iechyd Rhyngwladol </w:t>
      </w:r>
    </w:p>
    <w:p w14:paraId="24DD97A1" w14:textId="77777777" w:rsidR="005F72DD" w:rsidRPr="00992188" w:rsidRDefault="005F72DD" w:rsidP="00562FB3"/>
    <w:p w14:paraId="59662693" w14:textId="77777777" w:rsidR="00562FB3" w:rsidRDefault="00562FB3" w:rsidP="00562FB3">
      <w:pPr>
        <w:rPr>
          <w:lang w:val="cy-GB"/>
        </w:rPr>
      </w:pPr>
      <w:r w:rsidRPr="00992188">
        <w:rPr>
          <w:lang w:val="cy-GB"/>
        </w:rPr>
        <w:t>Cadarnhaodd canolbwynt cenedlaethol IHR i Iechyd Cyhoeddus Cymru nad oedd unrhyw wledydd eraill wedi nodi cynnydd tebyg mewn myocarditis sy'n gysylltiedig ag enterofeirws.</w:t>
      </w:r>
    </w:p>
    <w:p w14:paraId="3EE2C199" w14:textId="77777777" w:rsidR="00562FB3" w:rsidRPr="00992188" w:rsidRDefault="00562FB3" w:rsidP="00562FB3">
      <w:r w:rsidRPr="00992188">
        <w:rPr>
          <w:lang w:val="cy-GB"/>
        </w:rPr>
        <w:t xml:space="preserve"> </w:t>
      </w:r>
    </w:p>
    <w:p w14:paraId="1C29EF83" w14:textId="01230A1D" w:rsidR="00562FB3" w:rsidRDefault="00562FB3" w:rsidP="00562FB3">
      <w:pPr>
        <w:rPr>
          <w:lang w:val="cy-GB"/>
        </w:rPr>
      </w:pPr>
      <w:r w:rsidRPr="00992188">
        <w:rPr>
          <w:lang w:val="cy-GB"/>
        </w:rPr>
        <w:t xml:space="preserve">ISARIC </w:t>
      </w:r>
    </w:p>
    <w:p w14:paraId="3847B92D" w14:textId="77777777" w:rsidR="005F72DD" w:rsidRPr="00992188" w:rsidRDefault="005F72DD" w:rsidP="00562FB3"/>
    <w:p w14:paraId="0FD641C5" w14:textId="77777777" w:rsidR="00562FB3" w:rsidRDefault="00562FB3" w:rsidP="00562FB3">
      <w:pPr>
        <w:rPr>
          <w:lang w:val="cy-GB"/>
        </w:rPr>
      </w:pPr>
      <w:r w:rsidRPr="00992188">
        <w:rPr>
          <w:lang w:val="cy-GB"/>
        </w:rPr>
        <w:t>Defnyddiodd ISARIC adroddiadau achos o heintiau enterofeirws difrifol i recriwtio i astudiaeth gyda'r nod o ddisgrifio nodweddion clinigol ac epidemiolegol yr achosion mewn byrddau iechyd ledled Cymru. Hyd yma mae'r recriwtio wedi bod yn araf ac mae'r tîm yn dal i gasglu data. Mae'n debygol y bydd y canlyniadau terfynol yn cael eu cyhoeddi mewn cyfnodolyn a adolygir gan gymheiriaid.</w:t>
      </w:r>
    </w:p>
    <w:p w14:paraId="29A5D97E" w14:textId="77777777" w:rsidR="00562FB3" w:rsidRPr="00992188" w:rsidRDefault="00562FB3" w:rsidP="00562FB3">
      <w:r w:rsidRPr="00992188">
        <w:rPr>
          <w:lang w:val="cy-GB"/>
        </w:rPr>
        <w:t xml:space="preserve"> </w:t>
      </w:r>
    </w:p>
    <w:p w14:paraId="73CE6574" w14:textId="77777777" w:rsidR="005F72DD" w:rsidRDefault="00562FB3" w:rsidP="00562FB3">
      <w:pPr>
        <w:rPr>
          <w:lang w:val="cy-GB"/>
        </w:rPr>
      </w:pPr>
      <w:r w:rsidRPr="00992188">
        <w:rPr>
          <w:lang w:val="cy-GB"/>
        </w:rPr>
        <w:t>TRAFODAETH</w:t>
      </w:r>
    </w:p>
    <w:p w14:paraId="5A956FB8" w14:textId="2A82B7B5" w:rsidR="00562FB3" w:rsidRPr="00992188" w:rsidRDefault="00562FB3" w:rsidP="00562FB3">
      <w:r w:rsidRPr="00992188">
        <w:rPr>
          <w:lang w:val="cy-GB"/>
        </w:rPr>
        <w:t xml:space="preserve"> </w:t>
      </w:r>
    </w:p>
    <w:p w14:paraId="40B78D5F" w14:textId="77777777" w:rsidR="005F72DD" w:rsidRDefault="00562FB3" w:rsidP="00562FB3">
      <w:pPr>
        <w:rPr>
          <w:lang w:val="cy-GB"/>
        </w:rPr>
      </w:pPr>
      <w:r w:rsidRPr="00992188">
        <w:rPr>
          <w:lang w:val="cy-GB"/>
        </w:rPr>
        <w:t>Gwnaethom nodi 11 o achosion o fyocarditis newyddenedigol sy'n gysylltiedig ag enterofeirws, gyda'r adroddiad diwethaf o fis Mai 2023. Digwyddodd y rhain yn erbyn cefndir o achosion enterofeirws difrifol pellach, gan nodi bod y cylchrediad yn amrywio rhwng blynyddoedd. Nid oedd tystiolaeth o achosion newydd ar ôl y cyfnod hwn (Mehefin 2022 i fis Mai 2023). Er bod rhywfaint o dystiolaeth o glystyru achosion mewn amser a lle, ni welwyd y cynnydd hwn mewn rhannau eraill o'r DU, nac yn Ewrop nac yn fyd-eang. Roedd gwahanol fathau o enterofeirws dan sylw felly nid oedd un ffynhonnell glir o haint.</w:t>
      </w:r>
    </w:p>
    <w:p w14:paraId="31EBC17B" w14:textId="2E2446A9" w:rsidR="00562FB3" w:rsidRPr="00992188" w:rsidRDefault="00562FB3" w:rsidP="00562FB3">
      <w:r w:rsidRPr="00992188">
        <w:rPr>
          <w:lang w:val="cy-GB"/>
        </w:rPr>
        <w:t xml:space="preserve"> </w:t>
      </w:r>
    </w:p>
    <w:p w14:paraId="76F4B35A" w14:textId="77777777" w:rsidR="005F72DD" w:rsidRDefault="00562FB3" w:rsidP="00562FB3">
      <w:pPr>
        <w:rPr>
          <w:lang w:val="cy-GB"/>
        </w:rPr>
      </w:pPr>
      <w:r w:rsidRPr="00992188">
        <w:rPr>
          <w:lang w:val="cy-GB"/>
        </w:rPr>
        <w:t>Ni wnaethom nodi unrhyw dystiolaeth drwy ddadansoddiad ffylogenetig bod achosion NEM yn y clwstwr hwn yn enetig wahanol i feirysau CVB3/CVB4 sy'n cylchredeg yn y DU, er bod y dadansoddiad yn gyfyngedig i ddilyniannu VP1 rhannol o'r samplau oedd ar gael (y rhai a anfonwyd i'r labordy cyfeirio). Gall gweithgarwch EV tymhorol uchel yn 2022/23 ymwneud â llai o amlygiad dros gyfnod cyfyngiadau symud COVID, ac efallai fod hyn wedi cynyddu tueddiad a/neu ddifrifoldeb mewn babanod newydd-anedig mamau heb eu hamlygu.</w:t>
      </w:r>
    </w:p>
    <w:p w14:paraId="3C6A6B25" w14:textId="4A31E395" w:rsidR="00562FB3" w:rsidRPr="00992188" w:rsidRDefault="00562FB3" w:rsidP="00562FB3">
      <w:r w:rsidRPr="00992188">
        <w:rPr>
          <w:lang w:val="cy-GB"/>
        </w:rPr>
        <w:t xml:space="preserve"> </w:t>
      </w:r>
    </w:p>
    <w:p w14:paraId="5CDBBA99" w14:textId="77777777" w:rsidR="005F72DD" w:rsidRDefault="00562FB3" w:rsidP="00562FB3">
      <w:pPr>
        <w:rPr>
          <w:lang w:val="cy-GB"/>
        </w:rPr>
      </w:pPr>
      <w:r w:rsidRPr="00992188">
        <w:rPr>
          <w:lang w:val="cy-GB"/>
        </w:rPr>
        <w:t>Mae'r rhesymau dros y clwstwr hwn yn parhau'n ansicr.</w:t>
      </w:r>
    </w:p>
    <w:p w14:paraId="599D2DA7" w14:textId="2FFECBC3" w:rsidR="00562FB3" w:rsidRPr="00992188" w:rsidRDefault="00562FB3" w:rsidP="00562FB3">
      <w:r w:rsidRPr="00992188">
        <w:rPr>
          <w:lang w:val="cy-GB"/>
        </w:rPr>
        <w:t xml:space="preserve"> </w:t>
      </w:r>
    </w:p>
    <w:p w14:paraId="7DED36E2" w14:textId="218E83A8" w:rsidR="00562FB3" w:rsidRDefault="00562FB3" w:rsidP="00562FB3">
      <w:pPr>
        <w:rPr>
          <w:lang w:val="cy-GB"/>
        </w:rPr>
      </w:pPr>
      <w:r w:rsidRPr="00992188">
        <w:rPr>
          <w:lang w:val="cy-GB"/>
        </w:rPr>
        <w:t xml:space="preserve">Cydnabyddir bellach y bu tarfu ar drosglwyddo nifer o bathogenau cyffredin, yn enwedig heintiau anadlol, oherwydd y mesurau cadw pellter cymdeithasol a ddefnyddiwyd yn ystod cyfnod pandemig COVID-19 yn 2020-22. Gall natur dymhorol mewn heintiau fod yn gymhleth ac nid yw wedi'i deall yn dda, ond mae cyfuniad o imiwnedd poblogaeth sy'n benodol i oedran, ynghyd â ffactorau tymhorol fel yr amgylchedd a phatrymau cymysgu, yn debygol o fod yn gyfrifol am gylchrediad tymhorol arferol feirysau anadlol[6]. </w:t>
      </w:r>
    </w:p>
    <w:p w14:paraId="735D994C" w14:textId="77777777" w:rsidR="005F72DD" w:rsidRPr="00992188" w:rsidRDefault="005F72DD" w:rsidP="00562FB3"/>
    <w:p w14:paraId="5F81F076" w14:textId="77777777" w:rsidR="005F72DD" w:rsidRDefault="00562FB3" w:rsidP="00562FB3">
      <w:pPr>
        <w:rPr>
          <w:lang w:val="cy-GB"/>
        </w:rPr>
      </w:pPr>
      <w:r w:rsidRPr="00992188">
        <w:rPr>
          <w:lang w:val="cy-GB"/>
        </w:rPr>
        <w:t>Mae newidiadau o ran imiwnedd y boblogaeth oherwydd tarfu ar gylchrediad heintiau cyffredin wedi arwain at achosion o heintiau nad ydynt yn dymhorol, mwy neu anarferol yn y cyfnod yn dilyn 2021/22. Ymhlith yr enghreifftiau mae'r dwymyn goch, y pas, a hepatitis o darddiad anhysbys sy'n gysylltiedig â haint adenofeirws. Gall hyn fod yn rhan o'r rheswm dros amseru'r clwstwr hwn[7].</w:t>
      </w:r>
    </w:p>
    <w:p w14:paraId="105F666E" w14:textId="61178CD0" w:rsidR="00562FB3" w:rsidRPr="00992188" w:rsidRDefault="00562FB3" w:rsidP="00562FB3">
      <w:r w:rsidRPr="00992188">
        <w:rPr>
          <w:lang w:val="cy-GB"/>
        </w:rPr>
        <w:t xml:space="preserve"> </w:t>
      </w:r>
    </w:p>
    <w:p w14:paraId="36E933D9" w14:textId="77777777" w:rsidR="00562FB3" w:rsidRDefault="00562FB3" w:rsidP="00562FB3">
      <w:pPr>
        <w:rPr>
          <w:lang w:val="cy-GB"/>
        </w:rPr>
      </w:pPr>
      <w:r w:rsidRPr="00992188">
        <w:rPr>
          <w:lang w:val="cy-GB"/>
        </w:rPr>
        <w:t xml:space="preserve">Oherwydd bod yr adrodd cychwynnol wedi'i ysgogi gan glinigwyr, efallai fod hyn wedi cynyddu ymwybyddiaeth mewn rhwydwaith rhanbarthol a nodi achosion na chawsant ddiagnosis mewn mannau eraill – hynny yw, mwy o sensitifrwydd o ran canfod. Mae gan Gymru hanes cryf o wyliadwriaeth </w:t>
      </w:r>
      <w:r w:rsidRPr="00992188">
        <w:rPr>
          <w:lang w:val="cy-GB"/>
        </w:rPr>
        <w:lastRenderedPageBreak/>
        <w:t xml:space="preserve">enterofeirws a feiroleg, ac mae'n bosibl bod hyn ynghyd â chysylltiadau rhwydwaith clinigol wedi cyfrannu at ganfod yr achosion hyn. </w:t>
      </w:r>
    </w:p>
    <w:p w14:paraId="2B76D3EA" w14:textId="77777777" w:rsidR="00562FB3" w:rsidRPr="00992188" w:rsidRDefault="00562FB3" w:rsidP="00562FB3"/>
    <w:p w14:paraId="08AC87CF" w14:textId="438E473C" w:rsidR="00562FB3" w:rsidRDefault="00562FB3" w:rsidP="00562FB3">
      <w:pPr>
        <w:rPr>
          <w:lang w:val="cy-GB"/>
        </w:rPr>
      </w:pPr>
      <w:r w:rsidRPr="00992188">
        <w:rPr>
          <w:lang w:val="cy-GB"/>
        </w:rPr>
        <w:t xml:space="preserve">ARGYMHELLION </w:t>
      </w:r>
    </w:p>
    <w:p w14:paraId="444F9333" w14:textId="77777777" w:rsidR="005F72DD" w:rsidRPr="00992188" w:rsidRDefault="005F72DD" w:rsidP="00562FB3"/>
    <w:p w14:paraId="5DE2D4D5" w14:textId="77777777" w:rsidR="00562FB3" w:rsidRPr="00992188" w:rsidRDefault="00562FB3" w:rsidP="00562FB3">
      <w:r w:rsidRPr="00992188">
        <w:rPr>
          <w:lang w:val="cy-GB"/>
        </w:rPr>
        <w:t xml:space="preserve">Cytunodd y tîm rheoli achos lluosog ar yr argymhellion canlynol: </w:t>
      </w:r>
    </w:p>
    <w:p w14:paraId="620BD7E7" w14:textId="77777777" w:rsidR="00562FB3" w:rsidRPr="00992188" w:rsidRDefault="00562FB3" w:rsidP="00562FB3">
      <w:pPr>
        <w:numPr>
          <w:ilvl w:val="0"/>
          <w:numId w:val="1"/>
        </w:numPr>
        <w:suppressAutoHyphens w:val="0"/>
        <w:autoSpaceDN/>
        <w:spacing w:after="160" w:line="278" w:lineRule="auto"/>
      </w:pPr>
      <w:r w:rsidRPr="00992188">
        <w:rPr>
          <w:lang w:val="cy-GB"/>
        </w:rPr>
        <w:t xml:space="preserve">Parhau gwyliadwriaeth ar gyfer canlyniadau difrifol haint enterofeirws </w:t>
      </w:r>
    </w:p>
    <w:p w14:paraId="7B66A1AA" w14:textId="77777777" w:rsidR="00562FB3" w:rsidRPr="00992188" w:rsidRDefault="00562FB3" w:rsidP="00562FB3">
      <w:pPr>
        <w:numPr>
          <w:ilvl w:val="0"/>
          <w:numId w:val="1"/>
        </w:numPr>
        <w:suppressAutoHyphens w:val="0"/>
        <w:autoSpaceDN/>
        <w:spacing w:after="160" w:line="278" w:lineRule="auto"/>
      </w:pPr>
      <w:r w:rsidRPr="00992188">
        <w:rPr>
          <w:lang w:val="cy-GB"/>
        </w:rPr>
        <w:t xml:space="preserve">Cwblhau ymchwil ISARIC i nodweddu achosion EV difrifol </w:t>
      </w:r>
    </w:p>
    <w:p w14:paraId="2B54F46A" w14:textId="77777777" w:rsidR="00562FB3" w:rsidRPr="00992188" w:rsidRDefault="00562FB3" w:rsidP="00562FB3">
      <w:pPr>
        <w:numPr>
          <w:ilvl w:val="0"/>
          <w:numId w:val="1"/>
        </w:numPr>
        <w:suppressAutoHyphens w:val="0"/>
        <w:autoSpaceDN/>
        <w:spacing w:after="160" w:line="278" w:lineRule="auto"/>
      </w:pPr>
      <w:r w:rsidRPr="00992188">
        <w:rPr>
          <w:lang w:val="cy-GB"/>
        </w:rPr>
        <w:t xml:space="preserve">Parhau gwyliadwriaeth a theipio enterofeirws yng Nghymru. </w:t>
      </w:r>
    </w:p>
    <w:p w14:paraId="75315182" w14:textId="23A946E9" w:rsidR="00562FB3" w:rsidRDefault="00562FB3" w:rsidP="00562FB3">
      <w:pPr>
        <w:rPr>
          <w:lang w:val="cy-GB"/>
        </w:rPr>
      </w:pPr>
      <w:r w:rsidRPr="00992188">
        <w:rPr>
          <w:lang w:val="cy-GB"/>
        </w:rPr>
        <w:t xml:space="preserve">CYFEIRIADAU </w:t>
      </w:r>
    </w:p>
    <w:p w14:paraId="30123136" w14:textId="77777777" w:rsidR="005F72DD" w:rsidRPr="00992188" w:rsidRDefault="005F72DD" w:rsidP="00562FB3">
      <w:bookmarkStart w:id="0" w:name="_GoBack"/>
      <w:bookmarkEnd w:id="0"/>
    </w:p>
    <w:p w14:paraId="0010E19D" w14:textId="77777777" w:rsidR="00562FB3" w:rsidRPr="00992188" w:rsidRDefault="00562FB3" w:rsidP="00562FB3">
      <w:pPr>
        <w:ind w:left="720" w:hanging="720"/>
      </w:pPr>
      <w:r w:rsidRPr="00992188">
        <w:rPr>
          <w:lang w:val="cy-GB"/>
        </w:rPr>
        <w:t xml:space="preserve">[1] </w:t>
      </w:r>
      <w:r>
        <w:rPr>
          <w:lang w:val="cy-GB"/>
        </w:rPr>
        <w:tab/>
      </w:r>
      <w:r w:rsidRPr="00992188">
        <w:rPr>
          <w:lang w:val="cy-GB"/>
        </w:rPr>
        <w:t xml:space="preserve">S. Cottrell, C. Moore, M. Perry, E. Hilvers, C. Williams, ac A. G. Shankar, “Prospective enterovirus D68 (EV-D68) surveillance from September 2015 to November 2018 indicates a current wave of activity in Wales,” </w:t>
      </w:r>
      <w:r w:rsidRPr="00992188">
        <w:rPr>
          <w:i/>
          <w:iCs/>
          <w:lang w:val="cy-GB"/>
        </w:rPr>
        <w:t>Eurosurveillance</w:t>
      </w:r>
      <w:r w:rsidRPr="00992188">
        <w:rPr>
          <w:lang w:val="cy-GB"/>
        </w:rPr>
        <w:t xml:space="preserve">, cyfrol 23, rhif 46, Tachwedd 2018, doi: 10.2807/1560-7917.ES.2018.23.46.1800578. </w:t>
      </w:r>
    </w:p>
    <w:p w14:paraId="22AC0167" w14:textId="77777777" w:rsidR="00562FB3" w:rsidRPr="00992188" w:rsidRDefault="00562FB3" w:rsidP="00562FB3">
      <w:pPr>
        <w:ind w:left="720" w:hanging="720"/>
      </w:pPr>
      <w:r w:rsidRPr="00992188">
        <w:rPr>
          <w:lang w:val="cy-GB"/>
        </w:rPr>
        <w:t>[2]  </w:t>
      </w:r>
      <w:r>
        <w:rPr>
          <w:lang w:val="cy-GB"/>
        </w:rPr>
        <w:tab/>
      </w:r>
      <w:r w:rsidRPr="00992188">
        <w:rPr>
          <w:lang w:val="cy-GB"/>
        </w:rPr>
        <w:t xml:space="preserve">C. J. Williams </w:t>
      </w:r>
      <w:r w:rsidRPr="00992188">
        <w:rPr>
          <w:i/>
          <w:iCs/>
          <w:lang w:val="cy-GB"/>
        </w:rPr>
        <w:t>et al.</w:t>
      </w:r>
      <w:r w:rsidRPr="00992188">
        <w:rPr>
          <w:lang w:val="cy-GB"/>
        </w:rPr>
        <w:t xml:space="preserve">, “Cluster of atypical adult Guillain-Barré syndrome temporally associated with neurological illness due to EV-D68 in children, South Wales, United Kingdom, October 2015 to January 2016,” </w:t>
      </w:r>
      <w:r w:rsidRPr="00992188">
        <w:rPr>
          <w:i/>
          <w:iCs/>
          <w:lang w:val="cy-GB"/>
        </w:rPr>
        <w:t>Eurosurveillance</w:t>
      </w:r>
      <w:r w:rsidRPr="00992188">
        <w:rPr>
          <w:lang w:val="cy-GB"/>
        </w:rPr>
        <w:t xml:space="preserve">, cyfrol 21, rhif 4, tt. 26–32, Ionawr 2016, doi: 10.2807/1560-7917.ES.2016.21.4.30119. </w:t>
      </w:r>
    </w:p>
    <w:p w14:paraId="3BBE9D31" w14:textId="77777777" w:rsidR="00562FB3" w:rsidRPr="00992188" w:rsidRDefault="00562FB3" w:rsidP="00562FB3">
      <w:pPr>
        <w:ind w:left="720" w:hanging="720"/>
      </w:pPr>
      <w:r w:rsidRPr="00992188">
        <w:rPr>
          <w:lang w:val="cy-GB"/>
        </w:rPr>
        <w:t>[3]  </w:t>
      </w:r>
      <w:r>
        <w:rPr>
          <w:lang w:val="cy-GB"/>
        </w:rPr>
        <w:tab/>
      </w:r>
      <w:r w:rsidRPr="00992188">
        <w:rPr>
          <w:lang w:val="cy-GB"/>
        </w:rPr>
        <w:t xml:space="preserve">K. F. Ng </w:t>
      </w:r>
      <w:r w:rsidRPr="00992188">
        <w:rPr>
          <w:i/>
          <w:iCs/>
          <w:lang w:val="cy-GB"/>
        </w:rPr>
        <w:t>et al.</w:t>
      </w:r>
      <w:r w:rsidRPr="00992188">
        <w:rPr>
          <w:lang w:val="cy-GB"/>
        </w:rPr>
        <w:t xml:space="preserve">, “Remember the heart: Neonatal myocarditis,” 2023. doi: 10.1136/archdischild- 2023-325316. </w:t>
      </w:r>
    </w:p>
    <w:p w14:paraId="1AA140F0" w14:textId="77777777" w:rsidR="00562FB3" w:rsidRPr="00992188" w:rsidRDefault="00562FB3" w:rsidP="00562FB3">
      <w:pPr>
        <w:ind w:left="720" w:hanging="720"/>
      </w:pPr>
      <w:r w:rsidRPr="00992188">
        <w:rPr>
          <w:lang w:val="cy-GB"/>
        </w:rPr>
        <w:t xml:space="preserve">[4]   </w:t>
      </w:r>
      <w:r>
        <w:rPr>
          <w:lang w:val="cy-GB"/>
        </w:rPr>
        <w:tab/>
      </w:r>
      <w:r w:rsidRPr="00992188">
        <w:rPr>
          <w:lang w:val="cy-GB"/>
        </w:rPr>
        <w:t xml:space="preserve">Sefydliad Iechyd y Byd, “WHO | Disease Outbreak News (DONs),” Who. 17 Mai 2023 Myocarditis (heintio acíwt) – Y Deyrnas Unedig. Ar gael yn: </w:t>
      </w:r>
      <w:hyperlink r:id="rId10" w:history="1">
        <w:r w:rsidRPr="00A4273E">
          <w:rPr>
            <w:rStyle w:val="Hyperlink"/>
            <w:lang w:val="cy-GB"/>
          </w:rPr>
          <w:t>https://www.who.int/emergencies/disease-outbreak-news/item/2023-DON465</w:t>
        </w:r>
      </w:hyperlink>
      <w:r>
        <w:rPr>
          <w:lang w:val="cy-GB"/>
        </w:rPr>
        <w:t xml:space="preserve"> </w:t>
      </w:r>
      <w:r w:rsidRPr="00992188">
        <w:rPr>
          <w:lang w:val="cy-GB"/>
        </w:rPr>
        <w:t xml:space="preserve">. </w:t>
      </w:r>
    </w:p>
    <w:p w14:paraId="3744EC63" w14:textId="77777777" w:rsidR="00562FB3" w:rsidRPr="00992188" w:rsidRDefault="00562FB3" w:rsidP="00562FB3">
      <w:pPr>
        <w:ind w:left="720" w:hanging="720"/>
      </w:pPr>
      <w:r w:rsidRPr="00992188">
        <w:rPr>
          <w:lang w:val="cy-GB"/>
        </w:rPr>
        <w:t>[5]  </w:t>
      </w:r>
      <w:r>
        <w:rPr>
          <w:lang w:val="cy-GB"/>
        </w:rPr>
        <w:tab/>
      </w:r>
      <w:r w:rsidRPr="00992188">
        <w:rPr>
          <w:lang w:val="cy-GB"/>
        </w:rPr>
        <w:t xml:space="preserve">A. Singanayagam </w:t>
      </w:r>
      <w:r w:rsidRPr="00992188">
        <w:rPr>
          <w:i/>
          <w:iCs/>
          <w:lang w:val="cy-GB"/>
        </w:rPr>
        <w:t>et al.</w:t>
      </w:r>
      <w:r w:rsidRPr="00992188">
        <w:rPr>
          <w:lang w:val="cy-GB"/>
        </w:rPr>
        <w:t xml:space="preserve">, “Increased reports of severe myocarditis associated with enterovirus infection in neonates, United Kingdom, 27 June 2022 to 26 April 2023,” </w:t>
      </w:r>
      <w:r w:rsidRPr="00992188">
        <w:rPr>
          <w:i/>
          <w:iCs/>
          <w:lang w:val="cy-GB"/>
        </w:rPr>
        <w:t>Eurosurveillance</w:t>
      </w:r>
      <w:r w:rsidRPr="00992188">
        <w:rPr>
          <w:lang w:val="cy-GB"/>
        </w:rPr>
        <w:t xml:space="preserve">, cyfrol 28, rhif 39, Medi 2023, doi: 10.2807/1560-7917.ES.2023.28.39.2300313. </w:t>
      </w:r>
    </w:p>
    <w:p w14:paraId="6A2D6A74" w14:textId="77777777" w:rsidR="00562FB3" w:rsidRPr="00992188" w:rsidRDefault="00562FB3" w:rsidP="00562FB3">
      <w:pPr>
        <w:ind w:left="720" w:hanging="720"/>
      </w:pPr>
      <w:r w:rsidRPr="00992188">
        <w:rPr>
          <w:lang w:val="cy-GB"/>
        </w:rPr>
        <w:t>[6]  </w:t>
      </w:r>
      <w:r>
        <w:rPr>
          <w:lang w:val="cy-GB"/>
        </w:rPr>
        <w:tab/>
      </w:r>
      <w:r w:rsidRPr="00992188">
        <w:rPr>
          <w:lang w:val="cy-GB"/>
        </w:rPr>
        <w:t xml:space="preserve">M. Lipsitch a C. Cile Viboud, “Influenza seasonality: Lifting the fog.” [Ar-lein]. Ar gael: https://www.pnas.org </w:t>
      </w:r>
    </w:p>
    <w:p w14:paraId="6B59D1D5" w14:textId="77777777" w:rsidR="00562FB3" w:rsidRPr="00992188" w:rsidRDefault="00562FB3" w:rsidP="00562FB3">
      <w:pPr>
        <w:ind w:left="720" w:hanging="720"/>
      </w:pPr>
      <w:r w:rsidRPr="00992188">
        <w:rPr>
          <w:lang w:val="cy-GB"/>
        </w:rPr>
        <w:t>[7]  </w:t>
      </w:r>
      <w:r>
        <w:rPr>
          <w:lang w:val="cy-GB"/>
        </w:rPr>
        <w:tab/>
      </w:r>
      <w:r w:rsidRPr="00992188">
        <w:rPr>
          <w:lang w:val="cy-GB"/>
        </w:rPr>
        <w:t xml:space="preserve">S. Mandal </w:t>
      </w:r>
      <w:r w:rsidRPr="00992188">
        <w:rPr>
          <w:i/>
          <w:iCs/>
          <w:lang w:val="cy-GB"/>
        </w:rPr>
        <w:t>et al.</w:t>
      </w:r>
      <w:r w:rsidRPr="00992188">
        <w:rPr>
          <w:lang w:val="cy-GB"/>
        </w:rPr>
        <w:t xml:space="preserve">, “Paediatric acute hepatitis of unknown aetiology: a national investigation and adenoviraemia case-control study in the UK,” </w:t>
      </w:r>
      <w:r w:rsidRPr="00992188">
        <w:rPr>
          <w:i/>
          <w:iCs/>
          <w:lang w:val="cy-GB"/>
        </w:rPr>
        <w:t>Lancet Child Adolesc Health</w:t>
      </w:r>
      <w:r w:rsidRPr="00992188">
        <w:rPr>
          <w:lang w:val="cy-GB"/>
        </w:rPr>
        <w:t xml:space="preserve">, cyfrol 7, rhif 11, tt. 786–796, Tach. 2023, doi: 10.1016/S2352-4642(23)00215-8. </w:t>
      </w:r>
    </w:p>
    <w:p w14:paraId="6FD3D595" w14:textId="77777777" w:rsidR="00562FB3" w:rsidRDefault="00562FB3" w:rsidP="00562FB3"/>
    <w:p w14:paraId="2CB5A30D" w14:textId="77777777" w:rsidR="00B226AA" w:rsidRDefault="00B226AA" w:rsidP="00562FB3">
      <w:pPr>
        <w:pStyle w:val="PHWHeading"/>
      </w:pPr>
    </w:p>
    <w:sectPr w:rsidR="00B226AA">
      <w:headerReference w:type="default" r:id="rId11"/>
      <w:footerReference w:type="default" r:id="rId12"/>
      <w:pgSz w:w="11906" w:h="16838"/>
      <w:pgMar w:top="720" w:right="720" w:bottom="720" w:left="720" w:header="708" w:footer="708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E73729D" w14:textId="77777777" w:rsidR="007F3B45" w:rsidRDefault="00562FB3">
      <w:r>
        <w:separator/>
      </w:r>
    </w:p>
  </w:endnote>
  <w:endnote w:type="continuationSeparator" w:id="0">
    <w:p w14:paraId="620A5746" w14:textId="77777777" w:rsidR="007F3B45" w:rsidRDefault="00562F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Ubuntu">
    <w:altName w:val="Malgun Gothic"/>
    <w:charset w:val="00"/>
    <w:family w:val="swiss"/>
    <w:pitch w:val="variable"/>
  </w:font>
  <w:font w:name="Ubuntu-Light">
    <w:charset w:val="00"/>
    <w:family w:val="roman"/>
    <w:pitch w:val="variable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B7EFFF" w14:textId="58CEF714" w:rsidR="00E15E55" w:rsidRDefault="00562FB3">
    <w:pPr>
      <w:pStyle w:val="Footer"/>
      <w:ind w:right="360"/>
    </w:pPr>
    <w:r>
      <w:fldChar w:fldCharType="begin"/>
    </w:r>
    <w:r>
      <w:instrText xml:space="preserve"> PAGE </w:instrText>
    </w:r>
    <w:r>
      <w:fldChar w:fldCharType="separate"/>
    </w:r>
    <w:r w:rsidR="005F72DD">
      <w:rPr>
        <w:noProof/>
      </w:rPr>
      <w:t>6</w:t>
    </w:r>
    <w:r>
      <w:fldChar w:fldCharType="end"/>
    </w:r>
    <w:r>
      <w:rPr>
        <w:noProof/>
        <w:lang w:eastAsia="en-GB"/>
      </w:rPr>
      <w:drawing>
        <wp:anchor distT="0" distB="0" distL="114300" distR="114300" simplePos="0" relativeHeight="251661312" behindDoc="0" locked="0" layoutInCell="1" allowOverlap="1" wp14:anchorId="64CB4B45" wp14:editId="66137898">
          <wp:simplePos x="0" y="0"/>
          <wp:positionH relativeFrom="page">
            <wp:align>right</wp:align>
          </wp:positionH>
          <wp:positionV relativeFrom="paragraph">
            <wp:posOffset>355601</wp:posOffset>
          </wp:positionV>
          <wp:extent cx="7704002" cy="280803"/>
          <wp:effectExtent l="0" t="0" r="0" b="4947"/>
          <wp:wrapTight wrapText="bothSides">
            <wp:wrapPolygon edited="0">
              <wp:start x="0" y="0"/>
              <wp:lineTo x="0" y="20515"/>
              <wp:lineTo x="21525" y="20515"/>
              <wp:lineTo x="21525" y="0"/>
              <wp:lineTo x="0" y="0"/>
            </wp:wrapPolygon>
          </wp:wrapTight>
          <wp:docPr id="2" name="Picture 1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704002" cy="280803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5A76205B" w14:textId="77777777" w:rsidR="007F3B45" w:rsidRDefault="00562FB3">
      <w:r>
        <w:rPr>
          <w:color w:val="000000"/>
        </w:rPr>
        <w:separator/>
      </w:r>
    </w:p>
  </w:footnote>
  <w:footnote w:type="continuationSeparator" w:id="0">
    <w:p w14:paraId="02BD0561" w14:textId="77777777" w:rsidR="007F3B45" w:rsidRDefault="00562F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70A99DA8" w14:textId="77777777" w:rsidR="00E15E55" w:rsidRDefault="00562FB3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0" locked="0" layoutInCell="1" allowOverlap="1" wp14:anchorId="34C9D9E7" wp14:editId="3EB94650">
          <wp:simplePos x="0" y="0"/>
          <wp:positionH relativeFrom="page">
            <wp:align>right</wp:align>
          </wp:positionH>
          <wp:positionV relativeFrom="paragraph">
            <wp:posOffset>-449583</wp:posOffset>
          </wp:positionV>
          <wp:extent cx="7625081" cy="946147"/>
          <wp:effectExtent l="0" t="0" r="0" b="6353"/>
          <wp:wrapTight wrapText="bothSides">
            <wp:wrapPolygon edited="0">
              <wp:start x="0" y="0"/>
              <wp:lineTo x="0" y="21310"/>
              <wp:lineTo x="21532" y="21310"/>
              <wp:lineTo x="21532" y="0"/>
              <wp:lineTo x="0" y="0"/>
            </wp:wrapPolygon>
          </wp:wrapTight>
          <wp:docPr id="1" name="Picture 7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7625081" cy="946147"/>
                  </a:xfrm>
                  <a:prstGeom prst="rect">
                    <a:avLst/>
                  </a:prstGeom>
                  <a:noFill/>
                  <a:ln>
                    <a:noFill/>
                    <a:prstDash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4D685D"/>
    <w:multiLevelType w:val="multilevel"/>
    <w:tmpl w:val="08B09E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5"/>
  <w:defaultTabStop w:val="720"/>
  <w:autoHyphenation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226AA"/>
    <w:rsid w:val="00562FB3"/>
    <w:rsid w:val="005F72DD"/>
    <w:rsid w:val="007F3B45"/>
    <w:rsid w:val="0094061C"/>
    <w:rsid w:val="00B226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2B5AD59"/>
  <w15:docId w15:val="{04B8D12B-7933-4B35-B436-041331415F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Arial"/>
        <w:sz w:val="24"/>
        <w:szCs w:val="24"/>
        <w:lang w:val="en-GB" w:eastAsia="en-US" w:bidi="ar-SA"/>
      </w:rPr>
    </w:rPrDefault>
    <w:pPrDefault>
      <w:pPr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pPr>
      <w:suppressAutoHyphens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pPr>
      <w:tabs>
        <w:tab w:val="center" w:pos="4513"/>
        <w:tab w:val="right" w:pos="9026"/>
      </w:tabs>
    </w:pPr>
  </w:style>
  <w:style w:type="character" w:customStyle="1" w:styleId="HeaderChar">
    <w:name w:val="Header Char"/>
    <w:basedOn w:val="DefaultParagraphFont"/>
  </w:style>
  <w:style w:type="paragraph" w:styleId="Footer">
    <w:name w:val="footer"/>
    <w:basedOn w:val="Normal"/>
    <w:pPr>
      <w:tabs>
        <w:tab w:val="center" w:pos="4513"/>
        <w:tab w:val="right" w:pos="9026"/>
      </w:tabs>
    </w:pPr>
  </w:style>
  <w:style w:type="character" w:customStyle="1" w:styleId="FooterChar">
    <w:name w:val="Footer Char"/>
    <w:basedOn w:val="DefaultParagraphFont"/>
  </w:style>
  <w:style w:type="character" w:styleId="PageNumber">
    <w:name w:val="page number"/>
    <w:basedOn w:val="DefaultParagraphFont"/>
  </w:style>
  <w:style w:type="paragraph" w:customStyle="1" w:styleId="PHWHeading">
    <w:name w:val="PHW Heading"/>
    <w:basedOn w:val="Normal"/>
    <w:pPr>
      <w:widowControl w:val="0"/>
      <w:autoSpaceDE w:val="0"/>
    </w:pPr>
    <w:rPr>
      <w:rFonts w:ascii="Ubuntu" w:eastAsia="Ubuntu-Light" w:hAnsi="Ubuntu" w:cs="Ubuntu-Light"/>
      <w:b/>
      <w:bCs/>
      <w:sz w:val="28"/>
      <w:szCs w:val="28"/>
    </w:rPr>
  </w:style>
  <w:style w:type="paragraph" w:customStyle="1" w:styleId="PHWSubheading">
    <w:name w:val="PHW Subheading"/>
    <w:basedOn w:val="Normal"/>
    <w:pPr>
      <w:autoSpaceDE w:val="0"/>
      <w:spacing w:after="240"/>
    </w:pPr>
    <w:rPr>
      <w:rFonts w:ascii="Ubuntu" w:eastAsia="Ubuntu-Light" w:hAnsi="Ubuntu" w:cs="Ubuntu-Light"/>
      <w:sz w:val="28"/>
      <w:szCs w:val="28"/>
    </w:rPr>
  </w:style>
  <w:style w:type="character" w:customStyle="1" w:styleId="PHWHeadingChar">
    <w:name w:val="PHW Heading Char"/>
    <w:basedOn w:val="DefaultParagraphFont"/>
    <w:rPr>
      <w:rFonts w:ascii="Ubuntu" w:eastAsia="Ubuntu-Light" w:hAnsi="Ubuntu" w:cs="Ubuntu-Light"/>
      <w:b/>
      <w:bCs/>
      <w:sz w:val="28"/>
      <w:szCs w:val="28"/>
    </w:rPr>
  </w:style>
  <w:style w:type="character" w:customStyle="1" w:styleId="PHWSubheadingChar">
    <w:name w:val="PHW Subheading Char"/>
    <w:basedOn w:val="DefaultParagraphFont"/>
    <w:rPr>
      <w:rFonts w:ascii="Ubuntu" w:eastAsia="Ubuntu-Light" w:hAnsi="Ubuntu" w:cs="Ubuntu-Light"/>
      <w:sz w:val="28"/>
      <w:szCs w:val="28"/>
    </w:rPr>
  </w:style>
  <w:style w:type="character" w:styleId="Hyperlink">
    <w:name w:val="Hyperlink"/>
    <w:basedOn w:val="DefaultParagraphFont"/>
    <w:uiPriority w:val="99"/>
    <w:unhideWhenUsed/>
    <w:rsid w:val="00562FB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fontTable" Target="fontTable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header" Target="header1.xml"/><Relationship Id="rId5" Type="http://schemas.openxmlformats.org/officeDocument/2006/relationships/styles" Target="styles.xml"/><Relationship Id="rId10" Type="http://schemas.openxmlformats.org/officeDocument/2006/relationships/hyperlink" Target="https://www.who.int/emergencies/disease-outbreak-news/item/2023-DON465" TargetMode="External"/><Relationship Id="rId4" Type="http://schemas.openxmlformats.org/officeDocument/2006/relationships/numbering" Target="numbering.xml"/><Relationship Id="rId9" Type="http://schemas.openxmlformats.org/officeDocument/2006/relationships/endnotes" Target="endnotes.xml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activity xmlns="f30bebb2-c01f-48d0-81da-dc8b123879c2" xsi:nil="true"/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2F936CDCDE8F8418920914B3BFFF19C" ma:contentTypeVersion="18" ma:contentTypeDescription="Create a new document." ma:contentTypeScope="" ma:versionID="1a0830cccc8bfe39d8c8e36add17f432">
  <xsd:schema xmlns:xsd="http://www.w3.org/2001/XMLSchema" xmlns:xs="http://www.w3.org/2001/XMLSchema" xmlns:p="http://schemas.microsoft.com/office/2006/metadata/properties" xmlns:ns3="f30bebb2-c01f-48d0-81da-dc8b123879c2" xmlns:ns4="b7e247b7-cca8-429f-8688-16f83c8fba5f" targetNamespace="http://schemas.microsoft.com/office/2006/metadata/properties" ma:root="true" ma:fieldsID="43b33835497fc1789a6c9ffb1d33ec76" ns3:_="" ns4:_="">
    <xsd:import namespace="f30bebb2-c01f-48d0-81da-dc8b123879c2"/>
    <xsd:import namespace="b7e247b7-cca8-429f-8688-16f83c8fba5f"/>
    <xsd:element name="properties">
      <xsd:complexType>
        <xsd:sequence>
          <xsd:element name="documentManagement">
            <xsd:complexType>
              <xsd:all>
                <xsd:element ref="ns3:MediaServiceMetadata" minOccurs="0"/>
                <xsd:element ref="ns3:MediaServiceFastMetadata" minOccurs="0"/>
                <xsd:element ref="ns4:SharedWithUsers" minOccurs="0"/>
                <xsd:element ref="ns4:SharedWithDetails" minOccurs="0"/>
                <xsd:element ref="ns4:SharingHintHash" minOccurs="0"/>
                <xsd:element ref="ns3:MediaServiceDateTaken" minOccurs="0"/>
                <xsd:element ref="ns3:MediaServiceAutoTags" minOccurs="0"/>
                <xsd:element ref="ns3:MediaServiceGenerationTime" minOccurs="0"/>
                <xsd:element ref="ns3:MediaServiceEventHashCode" minOccurs="0"/>
                <xsd:element ref="ns3:MediaServiceOCR" minOccurs="0"/>
                <xsd:element ref="ns3:MediaServiceAutoKeyPoints" minOccurs="0"/>
                <xsd:element ref="ns3:MediaServiceKeyPoints" minOccurs="0"/>
                <xsd:element ref="ns3:MediaServiceLocation" minOccurs="0"/>
                <xsd:element ref="ns3:MediaLengthInSeconds" minOccurs="0"/>
                <xsd:element ref="ns3:_activity" minOccurs="0"/>
                <xsd:element ref="ns3:MediaServiceObjectDetectorVersions" minOccurs="0"/>
                <xsd:element ref="ns3:MediaServiceSystemTags" minOccurs="0"/>
                <xsd:element ref="ns3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30bebb2-c01f-48d0-81da-dc8b123879c2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Tags" ma:internalName="MediaServiceAutoTags" ma:readOnly="true">
      <xsd:simpleType>
        <xsd:restriction base="dms:Text"/>
      </xsd:simpleType>
    </xsd:element>
    <xsd:element name="MediaServiceGenerationTime" ma:index="15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6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AutoKeyPoints" ma:index="18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9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Location" ma:index="20" nillable="true" ma:displayName="Location" ma:internalName="MediaServiceLocatio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_activity" ma:index="22" nillable="true" ma:displayName="_activity" ma:hidden="true" ma:internalName="_activity">
      <xsd:simpleType>
        <xsd:restriction base="dms:Note"/>
      </xsd:simpleType>
    </xsd:element>
    <xsd:element name="MediaServiceObjectDetectorVersions" ma:index="23" nillable="true" ma:displayName="MediaServiceObjectDetectorVersions" ma:description="" ma:hidden="true" ma:indexed="true" ma:internalName="MediaServiceObjectDetectorVersions" ma:readOnly="true">
      <xsd:simpleType>
        <xsd:restriction base="dms:Text"/>
      </xsd:simpleType>
    </xsd:element>
    <xsd:element name="MediaServiceSystemTags" ma:index="24" nillable="true" ma:displayName="MediaServiceSystemTags" ma:hidden="true" ma:internalName="MediaServiceSystemTags" ma:readOnly="true">
      <xsd:simpleType>
        <xsd:restriction base="dms:Note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7e247b7-cca8-429f-8688-16f83c8fba5f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2" nillable="true" ma:displayName="Sharing Hint Hash" ma:hidden="true" ma:internalName="SharingHintHash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14CCB378-5F68-4C09-82B7-CDBF61DAE9D9}">
  <ds:schemaRefs>
    <ds:schemaRef ds:uri="http://schemas.microsoft.com/office/infopath/2007/PartnerControls"/>
    <ds:schemaRef ds:uri="http://purl.org/dc/elements/1.1/"/>
    <ds:schemaRef ds:uri="http://schemas.microsoft.com/office/2006/metadata/properties"/>
    <ds:schemaRef ds:uri="f30bebb2-c01f-48d0-81da-dc8b123879c2"/>
    <ds:schemaRef ds:uri="http://schemas.microsoft.com/office/2006/documentManagement/types"/>
    <ds:schemaRef ds:uri="b7e247b7-cca8-429f-8688-16f83c8fba5f"/>
    <ds:schemaRef ds:uri="http://purl.org/dc/terms/"/>
    <ds:schemaRef ds:uri="http://schemas.openxmlformats.org/package/2006/metadata/core-properties"/>
    <ds:schemaRef ds:uri="http://purl.org/dc/dcmitype/"/>
    <ds:schemaRef ds:uri="http://www.w3.org/XML/1998/namespace"/>
  </ds:schemaRefs>
</ds:datastoreItem>
</file>

<file path=customXml/itemProps2.xml><?xml version="1.0" encoding="utf-8"?>
<ds:datastoreItem xmlns:ds="http://schemas.openxmlformats.org/officeDocument/2006/customXml" ds:itemID="{D987F077-30C0-419F-A42F-9001CF62A19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E816970-47D4-4D05-80A5-943E3893E31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30bebb2-c01f-48d0-81da-dc8b123879c2"/>
    <ds:schemaRef ds:uri="b7e247b7-cca8-429f-8688-16f83c8fba5f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6</Pages>
  <Words>2077</Words>
  <Characters>11840</Characters>
  <Application>Microsoft Office Word</Application>
  <DocSecurity>0</DocSecurity>
  <Lines>98</Lines>
  <Paragraphs>27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Public Health Wales NHS Trust</Company>
  <LinksUpToDate>false</LinksUpToDate>
  <CharactersWithSpaces>13890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O'Neil, Mark</dc:creator>
  <dc:description/>
  <cp:lastModifiedBy>Michael O'Connor (Public Health Wales - No. 2 Capital Quarter)</cp:lastModifiedBy>
  <cp:revision>2</cp:revision>
  <dcterms:created xsi:type="dcterms:W3CDTF">2024-11-07T15:19:00Z</dcterms:created>
  <dcterms:modified xsi:type="dcterms:W3CDTF">2024-11-07T15:19:00Z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0x01010072F936CDCDE8F8418920914B3BFFF19C</vt:lpwstr>
  </property>
</Properties>
</file>