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9EFBC" w14:textId="2A589CD2" w:rsidR="000337B5" w:rsidRDefault="006744F6">
      <w:pPr>
        <w:spacing w:after="160"/>
      </w:pPr>
      <w:r>
        <w:rPr>
          <w:b/>
          <w:sz w:val="24"/>
          <w:szCs w:val="24"/>
          <w:lang w:bidi="cy-GB"/>
        </w:rPr>
        <w:t>Y Rhaglen Genedlaethol ar gyfer Gofal Sylfaenol</w:t>
      </w:r>
    </w:p>
    <w:p w14:paraId="363EDB9C" w14:textId="77777777" w:rsidR="000337B5" w:rsidRDefault="006744F6">
      <w:pPr>
        <w:spacing w:after="160"/>
      </w:pPr>
      <w:r>
        <w:rPr>
          <w:b/>
          <w:sz w:val="28"/>
          <w:szCs w:val="28"/>
          <w:lang w:bidi="cy-GB"/>
        </w:rPr>
        <w:t>Cronfa Buddsoddi mewn Gweithwyr Proffesiynol Perthynol i Iechyd Ychwanegol — Adroddiad Diwedd Blwyddyn 2025/26</w:t>
      </w:r>
    </w:p>
    <w:p w14:paraId="247BC11F" w14:textId="77777777" w:rsidR="000337B5" w:rsidRDefault="006744F6">
      <w:pPr>
        <w:spacing w:after="160"/>
      </w:pPr>
      <w:r>
        <w:rPr>
          <w:i/>
          <w:color w:val="1F4E79"/>
          <w:sz w:val="24"/>
          <w:szCs w:val="24"/>
          <w:lang w:bidi="cy-GB"/>
        </w:rPr>
        <w:t>Crynodeb Gweithredol</w:t>
      </w:r>
    </w:p>
    <w:p w14:paraId="3AAC86BF" w14:textId="77777777" w:rsidR="000337B5" w:rsidRDefault="000337B5">
      <w:pPr>
        <w:spacing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6"/>
        <w:gridCol w:w="7664"/>
      </w:tblGrid>
      <w:tr w:rsidR="000337B5" w14:paraId="0AF94E53" w14:textId="77777777" w:rsidTr="7C97CDB5">
        <w:trPr>
          <w:cantSplit/>
        </w:trPr>
        <w:tc>
          <w:tcPr>
            <w:tcW w:w="169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BA27FB" w14:textId="77777777" w:rsidR="000337B5" w:rsidRDefault="006744F6">
            <w:r>
              <w:rPr>
                <w:b/>
                <w:sz w:val="20"/>
                <w:szCs w:val="20"/>
                <w:lang w:bidi="cy-GB"/>
              </w:rPr>
              <w:t>Awdur:</w:t>
            </w:r>
          </w:p>
        </w:tc>
        <w:tc>
          <w:tcPr>
            <w:tcW w:w="76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F8FBDC" w14:textId="77777777" w:rsidR="000F3D24" w:rsidRDefault="006744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bidi="cy-GB"/>
              </w:rPr>
              <w:t>Kerrie Phipps, Arweinydd Cenedlaethol Proffesiynau Perthynol i Iechyd (AHP)</w:t>
            </w:r>
          </w:p>
          <w:p w14:paraId="0B9C6C74" w14:textId="246CA8B7" w:rsidR="000337B5" w:rsidRDefault="009B0FA4">
            <w:r>
              <w:rPr>
                <w:sz w:val="20"/>
                <w:szCs w:val="20"/>
                <w:lang w:bidi="cy-GB"/>
              </w:rPr>
              <w:t xml:space="preserve">Y Rhaglen Genedlaethol ar gyfer Gofal Sylfaenol, Perfformiad a Gwella GIG Cymru </w:t>
            </w:r>
          </w:p>
        </w:tc>
      </w:tr>
      <w:tr w:rsidR="000337B5" w14:paraId="70EB7AC3" w14:textId="77777777" w:rsidTr="7C97CDB5">
        <w:trPr>
          <w:cantSplit/>
        </w:trPr>
        <w:tc>
          <w:tcPr>
            <w:tcW w:w="169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3E71C3" w14:textId="77777777" w:rsidR="000337B5" w:rsidRDefault="006744F6">
            <w:r>
              <w:rPr>
                <w:b/>
                <w:sz w:val="20"/>
                <w:szCs w:val="20"/>
                <w:lang w:bidi="cy-GB"/>
              </w:rPr>
              <w:t>Dyddiad:</w:t>
            </w:r>
          </w:p>
        </w:tc>
        <w:tc>
          <w:tcPr>
            <w:tcW w:w="76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9F14BE" w14:textId="748206F1" w:rsidR="000337B5" w:rsidRDefault="17F81EE2">
            <w:r w:rsidRPr="7C97CDB5">
              <w:rPr>
                <w:sz w:val="20"/>
                <w:szCs w:val="20"/>
                <w:lang w:bidi="cy-GB"/>
              </w:rPr>
              <w:t>Gorffennaf 2026</w:t>
            </w:r>
          </w:p>
        </w:tc>
      </w:tr>
      <w:tr w:rsidR="000337B5" w14:paraId="780439BF" w14:textId="77777777" w:rsidTr="7C97CDB5">
        <w:trPr>
          <w:cantSplit/>
        </w:trPr>
        <w:tc>
          <w:tcPr>
            <w:tcW w:w="169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D17E75" w14:textId="77777777" w:rsidR="000337B5" w:rsidRDefault="006744F6">
            <w:r>
              <w:rPr>
                <w:b/>
                <w:sz w:val="20"/>
                <w:szCs w:val="20"/>
                <w:lang w:bidi="cy-GB"/>
              </w:rPr>
              <w:t>Diben:</w:t>
            </w:r>
          </w:p>
        </w:tc>
        <w:tc>
          <w:tcPr>
            <w:tcW w:w="76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ED0C78" w14:textId="77777777" w:rsidR="000337B5" w:rsidRDefault="006744F6">
            <w:r>
              <w:rPr>
                <w:sz w:val="20"/>
                <w:szCs w:val="20"/>
                <w:lang w:bidi="cy-GB"/>
              </w:rPr>
              <w:t>Rhoi crynodeb o'r gwaith yn ymwneud â’r Gronfa Buddsoddi mewn Gweithwyr Proffesiynol Perthynol i Iechyd (AHPs) Ychwanegol a gwblhawyd yn ystod blwyddyn ariannol 2025/26, ac i dynnu sylw at ddefnydd effeithiol o Weithwyr Proffesiynol Perthynol i Iechyd i gefnogi pobl i aros yn iach gartref.</w:t>
            </w:r>
          </w:p>
        </w:tc>
      </w:tr>
    </w:tbl>
    <w:p w14:paraId="60B0EF5B" w14:textId="77777777" w:rsidR="009D5529" w:rsidRDefault="009D5529">
      <w:pPr>
        <w:spacing w:after="200"/>
      </w:pPr>
    </w:p>
    <w:p w14:paraId="06F739F8" w14:textId="77777777" w:rsidR="000337B5" w:rsidRDefault="006744F6">
      <w:pPr>
        <w:pStyle w:val="Heading1"/>
      </w:pPr>
      <w:r>
        <w:rPr>
          <w:lang w:bidi="cy-GB"/>
        </w:rPr>
        <w:t>Crynodeb</w:t>
      </w:r>
    </w:p>
    <w:p w14:paraId="55779125" w14:textId="7BEE0EE5" w:rsidR="000337B5" w:rsidRDefault="511F3BE4" w:rsidP="009D5529">
      <w:pPr>
        <w:spacing w:after="160" w:line="276" w:lineRule="auto"/>
        <w:jc w:val="both"/>
      </w:pPr>
      <w:r>
        <w:rPr>
          <w:lang w:bidi="cy-GB"/>
        </w:rPr>
        <w:t xml:space="preserve">Parhaodd y Gronfa Buddsoddi mewn Gweithwyr Proffesiynol Perthynol i Iechyd Ychwanegol yn 2025/26. Roedd yn adeiladu ar y buddsoddiad cylchol o £5 miliwn a wnaed gyntaf ym mis Ebrill 2023 i greu swyddi ar gyfer Gweithwyr Proffesiynol Perthynol i Iechyd cofrestredig a gweithwyr cymorth ychwanegol yn y gymuned ac mewn gofal sylfaenol. </w:t>
      </w:r>
    </w:p>
    <w:p w14:paraId="416C3B82" w14:textId="2990474F" w:rsidR="009D5529" w:rsidRDefault="22285A0A" w:rsidP="009D5529">
      <w:pPr>
        <w:spacing w:after="160" w:line="276" w:lineRule="auto"/>
        <w:jc w:val="both"/>
      </w:pPr>
      <w:r w:rsidRPr="04620674">
        <w:rPr>
          <w:lang w:bidi="cy-GB"/>
        </w:rPr>
        <w:t>Mae'r gronfa'n parhau i symud capasiti Gweithwyr Proffesiynol Perthynol i Iechyd (AHPs) i leoliadau gofal sylfaenol a chymunedol, gan wella mynediad at ofal lleol sy'n helpu pobl i aros yn egnïol, yn annibynnol ac yn iach gartref. Mae hyn yn cryfhau gwydnwch a chynaliadwyedd darpariaeth AHP yn y gymuned ac yn cefnogi blaenoriaethau system ehangach o ran gwaith ataliol, osgoi derbyniadau i’r ysbyty, rhyddhau cleifion, adsefydlu a byw'n annibynnol.</w:t>
      </w:r>
    </w:p>
    <w:p w14:paraId="3DA08F96" w14:textId="77777777" w:rsidR="000337B5" w:rsidRDefault="006744F6">
      <w:pPr>
        <w:pStyle w:val="Heading1"/>
      </w:pPr>
      <w:r>
        <w:rPr>
          <w:lang w:bidi="cy-GB"/>
        </w:rPr>
        <w:t>Prif fuddiannau 2025/26</w:t>
      </w:r>
    </w:p>
    <w:p w14:paraId="53B13499" w14:textId="77777777" w:rsidR="000337B5" w:rsidRDefault="006744F6" w:rsidP="009D5529">
      <w:pPr>
        <w:spacing w:after="160" w:line="276" w:lineRule="auto"/>
      </w:pPr>
      <w:r>
        <w:rPr>
          <w:lang w:bidi="cy-GB"/>
        </w:rPr>
        <w:t>Mae rhanbarthau byrddau iechyd wedi adrodd am ystod eang o weithgarwch ac effaith yn ystod 2025/26. Dyma rai enghreifftiau:</w:t>
      </w:r>
    </w:p>
    <w:p w14:paraId="1AB63C10" w14:textId="77777777" w:rsidR="004231A1" w:rsidRDefault="006744F6" w:rsidP="009D5529">
      <w:pPr>
        <w:pStyle w:val="ListParagraph"/>
        <w:numPr>
          <w:ilvl w:val="0"/>
          <w:numId w:val="3"/>
        </w:numPr>
        <w:spacing w:after="100" w:line="276" w:lineRule="auto"/>
        <w:jc w:val="both"/>
      </w:pPr>
      <w:r>
        <w:rPr>
          <w:lang w:bidi="cy-GB"/>
        </w:rPr>
        <w:t>Helpodd Tîm Therapi Osgoi Derbyniadau Cymunedol (CAATT) BIPAB i osgoi 1,783 o dderbyniadau i'r ysbyty o blith 5,198 o atgyfeiriadau yr ymatebwyd iddynt, gan gynhyrchu gwerth capasiti gwelyau acíwt o tua £1.27m — sy’n adferiad o tua 150% o'r buddsoddiad cylchol o £850,000.</w:t>
      </w:r>
    </w:p>
    <w:p w14:paraId="68F50F0F" w14:textId="304C66AE" w:rsidR="00F262F2" w:rsidRDefault="009972F6" w:rsidP="009D5529">
      <w:pPr>
        <w:pStyle w:val="ListParagraph"/>
        <w:numPr>
          <w:ilvl w:val="0"/>
          <w:numId w:val="3"/>
        </w:numPr>
        <w:spacing w:after="100" w:line="276" w:lineRule="auto"/>
        <w:jc w:val="both"/>
      </w:pPr>
      <w:r w:rsidRPr="009972F6">
        <w:rPr>
          <w:lang w:bidi="cy-GB"/>
        </w:rPr>
        <w:t>Mae model buddsoddi mewn saith prosiect AHP BIPBC yn canolbwyntio ar waith ataliol, ailgynllunio llwybrau gofal, a darparu gofal yn y gymuned gyda gwaith ataliol cynnar trwy gysylltiad â’r clwstwr a phennu lefel risg, gan osod AHPs fel galluogwyr system.</w:t>
      </w:r>
      <w:r w:rsidR="00C74F2B" w:rsidRPr="00C74F2B">
        <w:rPr>
          <w:sz w:val="20"/>
          <w:szCs w:val="20"/>
          <w:lang w:bidi="cy-GB"/>
        </w:rPr>
        <w:t xml:space="preserve"> </w:t>
      </w:r>
      <w:r w:rsidRPr="009972F6">
        <w:rPr>
          <w:lang w:bidi="cy-GB"/>
        </w:rPr>
        <w:t>Drwy egwyddorion D2RA (Rhyddhau i Adfer Yna Asesu) gwelwyd 243 o bobl yn cael eu rhyddhau’n gynharach, 105 o dderbyniadau i’r ysbyty yn cael eu hosgoi ac 162 o aildderbyniadau yn cael eu hosgoi.</w:t>
      </w:r>
    </w:p>
    <w:p w14:paraId="06E6B593" w14:textId="2A70830C" w:rsidR="000337B5" w:rsidRDefault="006744F6" w:rsidP="009D5529">
      <w:pPr>
        <w:pStyle w:val="ListParagraph"/>
        <w:numPr>
          <w:ilvl w:val="0"/>
          <w:numId w:val="3"/>
        </w:numPr>
        <w:spacing w:after="100" w:line="276" w:lineRule="auto"/>
        <w:jc w:val="both"/>
      </w:pPr>
      <w:r>
        <w:rPr>
          <w:lang w:bidi="cy-GB"/>
        </w:rPr>
        <w:lastRenderedPageBreak/>
        <w:t>Amcangyfrifir bod gwasanaeth Therapi Galwedigaethol Asesu ac Atal Cyflym (OT RAP) BIPCTM wedi atal tua 309 o dderbyniadau i’r ysbyty neu deithiau ambiwlans y gellid eu hosgoi, 87% ohonynt o fewn amser ymateb o 4 awr.</w:t>
      </w:r>
    </w:p>
    <w:p w14:paraId="03435F2A" w14:textId="77777777" w:rsidR="000A588A" w:rsidRDefault="000A588A" w:rsidP="009D5529">
      <w:pPr>
        <w:pStyle w:val="ListParagraph"/>
        <w:numPr>
          <w:ilvl w:val="0"/>
          <w:numId w:val="3"/>
        </w:numPr>
        <w:spacing w:after="100" w:line="276" w:lineRule="auto"/>
        <w:jc w:val="both"/>
      </w:pPr>
      <w:r>
        <w:rPr>
          <w:lang w:bidi="cy-GB"/>
        </w:rPr>
        <w:t>Cyflwynodd cwrs Heneiddio'n Dda BIPCF gynnydd QALY (blwyddyn fywyd a addaswyd yn ôl ansawdd) cymedrig o +0.08 yn ystod ymyriad 6 wythnos o hyd. Mae hyn yn cyfateb i tua 29 diwrnod ychwanegol mewn iechyd llawn, am gost fesul QALY o £1,865 - sy’n ymhell o fewn trothwyon cost-effeithiolrwydd NICE.</w:t>
      </w:r>
    </w:p>
    <w:p w14:paraId="0C6697D1" w14:textId="4111D828" w:rsidR="00F354CD" w:rsidRDefault="511F3BE4" w:rsidP="009D5529">
      <w:pPr>
        <w:pStyle w:val="ListParagraph"/>
        <w:numPr>
          <w:ilvl w:val="0"/>
          <w:numId w:val="3"/>
        </w:numPr>
        <w:spacing w:after="100" w:line="276" w:lineRule="auto"/>
        <w:jc w:val="both"/>
      </w:pPr>
      <w:r>
        <w:rPr>
          <w:lang w:bidi="cy-GB"/>
        </w:rPr>
        <w:t>Cefnogodd Tîm Strôc Cymunedol Integredig (CIST) BIPHDd 327 o oroeswyr strôc ar draws tair sir. Dangosodd astudiaethau achos fod y gefnogaeth hon wedi atal anabledd hirdymor ac osgoi aildderbyniadau i'r ysbyty.</w:t>
      </w:r>
    </w:p>
    <w:p w14:paraId="7336104E" w14:textId="1F2A2783" w:rsidR="72A3C545" w:rsidRDefault="72A3C545" w:rsidP="009D5529">
      <w:pPr>
        <w:pStyle w:val="ListParagraph"/>
        <w:numPr>
          <w:ilvl w:val="0"/>
          <w:numId w:val="3"/>
        </w:numPr>
        <w:spacing w:after="100" w:line="276" w:lineRule="auto"/>
        <w:jc w:val="both"/>
        <w:rPr>
          <w:rFonts w:ascii="Segoe UI" w:eastAsia="Segoe UI" w:hAnsi="Segoe UI" w:cs="Segoe UI"/>
          <w:sz w:val="21"/>
          <w:szCs w:val="21"/>
        </w:rPr>
      </w:pPr>
      <w:r>
        <w:rPr>
          <w:lang w:bidi="cy-GB"/>
        </w:rPr>
        <w:t>Cryfhaodd pum prosiect AHP gan BIAP ddarpariaeth ym maes eiddilwch, cwympiadau, therapi lleferydd ac iaith, rheoli meddyginiaethau mewn deieteg a sgrinio traed diabetig, gan arwain perfformiad Cymru o ran sgrinio traed diabetig. Mae hyn yn cynnwys 624 o atgyfeiriadau eiddilwch gyda 337 o Asesiadau Geriatreg Cynhwysfawr a 823 o adolygiadau dilynol, a 501 o atgyfeiriadau cwympiadau gyda 245 o Asesiadau Cwympiadau Aml-ffactor wedi'u cwblhau trwy'r ap newydd/dangosfwrdd Power BI.</w:t>
      </w:r>
    </w:p>
    <w:p w14:paraId="43A1E6F3" w14:textId="3B72E691" w:rsidR="04620674" w:rsidRDefault="57115AAD" w:rsidP="009D5529">
      <w:pPr>
        <w:pStyle w:val="ListParagraph"/>
        <w:numPr>
          <w:ilvl w:val="0"/>
          <w:numId w:val="3"/>
        </w:numPr>
        <w:spacing w:line="276" w:lineRule="auto"/>
        <w:jc w:val="both"/>
      </w:pPr>
      <w:r>
        <w:rPr>
          <w:lang w:bidi="cy-GB"/>
        </w:rPr>
        <w:t>Cefnogodd cynllun Gofal Cymunedol Uwch/ Ward Rithwir BIPBA ryddhau 1,058 o gleifion o’r ysbyty’n gynharach ac osgoi 1,027 o dderbyniadau i’r ysbyty o 3,525 o atgyfeiriadau, gyda chyfradd aildderbyn o 4.21% yn unig.</w:t>
      </w:r>
    </w:p>
    <w:p w14:paraId="15B808BC" w14:textId="1DF82FE6" w:rsidR="7C97CDB5" w:rsidRDefault="7C97CDB5" w:rsidP="7C97CDB5">
      <w:pPr>
        <w:pStyle w:val="ListParagraph"/>
        <w:ind w:left="720"/>
        <w:jc w:val="both"/>
      </w:pPr>
    </w:p>
    <w:p w14:paraId="7AFD68EE" w14:textId="77777777" w:rsidR="000337B5" w:rsidRDefault="006744F6">
      <w:pPr>
        <w:pStyle w:val="Heading1"/>
      </w:pPr>
      <w:r>
        <w:rPr>
          <w:lang w:bidi="cy-GB"/>
        </w:rPr>
        <w:t>Crynodeb o'r canfyddiadau hyd yma</w:t>
      </w:r>
    </w:p>
    <w:p w14:paraId="66AF639A" w14:textId="77777777" w:rsidR="000337B5" w:rsidRDefault="006744F6" w:rsidP="009D5529">
      <w:pPr>
        <w:spacing w:after="160" w:line="276" w:lineRule="auto"/>
        <w:jc w:val="both"/>
      </w:pPr>
      <w:r>
        <w:rPr>
          <w:lang w:bidi="cy-GB"/>
        </w:rPr>
        <w:t>Mae'r adroddiad hwn yn cynnwys crynodeb lefel uchel o bob rhanbarth bwrdd iechyd — gweler Atodiad 1. Mae dadansoddiad mwy cyflawn, fesul prosiect, ar gael yn yr adroddiad manwl sy’n amgaeedig.</w:t>
      </w:r>
    </w:p>
    <w:p w14:paraId="718CEF92" w14:textId="0C30071C" w:rsidR="000337B5" w:rsidRDefault="006744F6" w:rsidP="009D5529">
      <w:pPr>
        <w:spacing w:after="160" w:line="276" w:lineRule="auto"/>
        <w:jc w:val="both"/>
      </w:pPr>
      <w:r>
        <w:rPr>
          <w:lang w:bidi="cy-GB"/>
        </w:rPr>
        <w:t>Mae'r data sy'n cefnogi'r adroddiad hwn wedi'i gasglu drwy gyfarfodydd cydweithredol ac adroddiadau a gyflwynwyd gan bob rhanbarth bwrdd iechyd, y mae’n ofynnol iddynt ddangos gwerth ac effaith systemau'r buddsoddiad ychwanegol mewn gweithwyr proffesiynol perthynol i iechyd.</w:t>
      </w:r>
    </w:p>
    <w:p w14:paraId="46CFB212" w14:textId="6BA29A43" w:rsidR="000337B5" w:rsidRDefault="006744F6" w:rsidP="009D5529">
      <w:pPr>
        <w:spacing w:after="160" w:line="276" w:lineRule="auto"/>
        <w:jc w:val="both"/>
      </w:pPr>
      <w:r>
        <w:rPr>
          <w:lang w:bidi="cy-GB"/>
        </w:rPr>
        <w:t xml:space="preserve">Fel yn y flwyddyn flaenorol, mae sawl her yn parhau i effeithio ar gysondeb yr adrodd yn erbyn y set ddata Cymru gyfan y cytunwyd arni. Mae anawsterau recriwtio, seilwaith digidol anghyson, sy’n aml yn annigonol ledled Cymru, a gallu cyfyngedig ymhlith rhai platfformau canlyniadau digidol (e.e. PROMPTLY) yn parhau i gyfyngu ar gipio data ar adenillion o fuddsoddi (ROI) cadarn. </w:t>
      </w:r>
    </w:p>
    <w:p w14:paraId="37BB2493" w14:textId="5701073F" w:rsidR="00611F48" w:rsidRDefault="00611F48" w:rsidP="009D5529">
      <w:pPr>
        <w:spacing w:after="160" w:line="276" w:lineRule="auto"/>
        <w:jc w:val="both"/>
      </w:pPr>
      <w:r>
        <w:rPr>
          <w:lang w:bidi="cy-GB"/>
        </w:rPr>
        <w:t>Er gwaethaf yr heriau hyn, mae pob rhanbarth yn parhau i ymgysylltu'n adeiladol ag Arweinyddiaeth AHP Genedlaethol, gan rannu dysgu a herio'n adeiladol. Mae ansawdd a maint y dystiolaeth o ganlyniadau a ROI wedi gwella o flwyddyn i flwyddyn gyda’r rhanbarthau'n cyflwyno data ar osgoi costau meintioledig, QALY, neu EQ-5D-5L fwyfwy ochr yn ochr â’r effaith naratif. Mae BIPAB, BIPBC a BIPBA wedi gwneud cynnydd penodol wrth ddatblygu dulliau ROI strwythuredig, gan gynnwys modelau costio ceidwadol am gost gwely’r dydd, dadansoddiad QALY/EQ-5D-5L ac adrodd gwell ar y dangosfwrdd.</w:t>
      </w:r>
    </w:p>
    <w:p w14:paraId="1954DA88" w14:textId="26917B0D" w:rsidR="7C97CDB5" w:rsidRDefault="511F3BE4" w:rsidP="009D5529">
      <w:pPr>
        <w:spacing w:after="160" w:line="276" w:lineRule="auto"/>
        <w:jc w:val="both"/>
      </w:pPr>
      <w:r>
        <w:rPr>
          <w:lang w:bidi="cy-GB"/>
        </w:rPr>
        <w:lastRenderedPageBreak/>
        <w:t>Yn 2026/27, bydd gofyn i ranbarthau byrddau iechyd symud i adrodd bob hanner blwyddyn. Disgwylir i hyn wella gwelededd, atebolrwydd, adnabod risg, a gallu i gyfrifo adenillon o fuddsoddi yn ystod y flwyddyn.</w:t>
      </w:r>
    </w:p>
    <w:p w14:paraId="710DEEB6" w14:textId="77777777" w:rsidR="000337B5" w:rsidRDefault="511F3BE4">
      <w:pPr>
        <w:pStyle w:val="Heading1"/>
      </w:pPr>
      <w:r>
        <w:rPr>
          <w:lang w:bidi="cy-GB"/>
        </w:rPr>
        <w:t>Y manylion y tu ôl i'r penawdau</w:t>
      </w:r>
    </w:p>
    <w:p w14:paraId="03DB7482" w14:textId="384363FA" w:rsidR="0D31EDB8" w:rsidRDefault="0D31EDB8" w:rsidP="009D5529">
      <w:pPr>
        <w:spacing w:after="160" w:line="276" w:lineRule="auto"/>
        <w:jc w:val="both"/>
      </w:pPr>
      <w:r w:rsidRPr="7C97CDB5">
        <w:rPr>
          <w:lang w:bidi="cy-GB"/>
        </w:rPr>
        <w:t>Mae ffigurau recriwtio a dyrannu cyllid ar gyfer 2025/26, gyda ffigurau cyfwerth ag amser llawn (WTE) yn cael eu dangos at ddibenion cymharu, wedi'u nodi yn y tabl isod.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165"/>
        <w:gridCol w:w="2161"/>
        <w:gridCol w:w="2916"/>
        <w:gridCol w:w="2098"/>
      </w:tblGrid>
      <w:tr w:rsidR="7C97CDB5" w14:paraId="77F77984" w14:textId="77777777" w:rsidTr="7C97CDB5">
        <w:trPr>
          <w:trHeight w:val="600"/>
        </w:trPr>
        <w:tc>
          <w:tcPr>
            <w:tcW w:w="21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1F4E79"/>
            <w:vAlign w:val="center"/>
          </w:tcPr>
          <w:p w14:paraId="5B42A004" w14:textId="45242287" w:rsidR="7C97CDB5" w:rsidRDefault="7C97CDB5" w:rsidP="7C97CDB5">
            <w:pPr>
              <w:spacing w:line="360" w:lineRule="auto"/>
            </w:pPr>
            <w:r w:rsidRPr="7C97CDB5">
              <w:rPr>
                <w:b/>
                <w:color w:val="FFFFFF" w:themeColor="background1"/>
                <w:sz w:val="20"/>
                <w:szCs w:val="20"/>
                <w:lang w:bidi="cy-GB"/>
              </w:rPr>
              <w:t xml:space="preserve">Rhanbarth Bwrdd Iechyd  </w:t>
            </w:r>
          </w:p>
        </w:tc>
        <w:tc>
          <w:tcPr>
            <w:tcW w:w="21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1F4E79"/>
            <w:vAlign w:val="center"/>
          </w:tcPr>
          <w:p w14:paraId="067212A3" w14:textId="376D647C" w:rsidR="7C97CDB5" w:rsidRDefault="7C97CDB5" w:rsidP="7C97CDB5">
            <w:pPr>
              <w:spacing w:line="360" w:lineRule="auto"/>
            </w:pPr>
            <w:r w:rsidRPr="7C97CDB5">
              <w:rPr>
                <w:b/>
                <w:color w:val="FFFFFF" w:themeColor="background1"/>
                <w:sz w:val="20"/>
                <w:szCs w:val="20"/>
                <w:lang w:bidi="cy-GB"/>
              </w:rPr>
              <w:t xml:space="preserve">Dyraniad Cyllid 2025/26  </w:t>
            </w:r>
          </w:p>
        </w:tc>
        <w:tc>
          <w:tcPr>
            <w:tcW w:w="29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1F4E79"/>
            <w:vAlign w:val="center"/>
          </w:tcPr>
          <w:p w14:paraId="097D3908" w14:textId="362BF477" w:rsidR="7C97CDB5" w:rsidRDefault="7C97CDB5" w:rsidP="7C97CDB5">
            <w:pPr>
              <w:spacing w:line="360" w:lineRule="auto"/>
            </w:pPr>
            <w:r w:rsidRPr="7C97CDB5">
              <w:rPr>
                <w:b/>
                <w:color w:val="FFFFFF" w:themeColor="background1"/>
                <w:sz w:val="20"/>
                <w:szCs w:val="20"/>
                <w:lang w:bidi="cy-GB"/>
              </w:rPr>
              <w:t xml:space="preserve">Crynodeb o Gynnydd (Cyfwerth ag Amser Llawn - WTE)  </w:t>
            </w:r>
          </w:p>
        </w:tc>
        <w:tc>
          <w:tcPr>
            <w:tcW w:w="21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1F4E79"/>
            <w:vAlign w:val="center"/>
          </w:tcPr>
          <w:p w14:paraId="7A70DE8F" w14:textId="0A83CB73" w:rsidR="7C97CDB5" w:rsidRDefault="7C97CDB5" w:rsidP="7C97CDB5">
            <w:pPr>
              <w:spacing w:line="360" w:lineRule="auto"/>
            </w:pPr>
            <w:r w:rsidRPr="7C97CDB5">
              <w:rPr>
                <w:b/>
                <w:color w:val="FFFFFF" w:themeColor="background1"/>
                <w:sz w:val="20"/>
                <w:szCs w:val="20"/>
                <w:lang w:bidi="cy-GB"/>
              </w:rPr>
              <w:t xml:space="preserve">Cyfwerth ag amser llawn 2024/25 (llinell sylfaen)  </w:t>
            </w:r>
          </w:p>
        </w:tc>
      </w:tr>
      <w:tr w:rsidR="7C97CDB5" w14:paraId="3AF089D6" w14:textId="77777777" w:rsidTr="7C97CDB5">
        <w:trPr>
          <w:trHeight w:val="300"/>
        </w:trPr>
        <w:tc>
          <w:tcPr>
            <w:tcW w:w="21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3D3E09A" w14:textId="7B67E9A8" w:rsidR="7C97CDB5" w:rsidRDefault="7C97CDB5" w:rsidP="7C97CDB5">
            <w:pPr>
              <w:spacing w:line="360" w:lineRule="auto"/>
            </w:pPr>
            <w:r w:rsidRPr="7C97CDB5">
              <w:rPr>
                <w:color w:val="000000" w:themeColor="text1"/>
                <w:sz w:val="20"/>
                <w:szCs w:val="20"/>
                <w:lang w:bidi="cy-GB"/>
              </w:rPr>
              <w:t xml:space="preserve">BIPAB  </w:t>
            </w:r>
          </w:p>
        </w:tc>
        <w:tc>
          <w:tcPr>
            <w:tcW w:w="21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5E97206" w14:textId="7D6B2DA6" w:rsidR="7C97CDB5" w:rsidRDefault="7C97CDB5" w:rsidP="7C97CDB5">
            <w:pPr>
              <w:spacing w:line="360" w:lineRule="auto"/>
            </w:pPr>
            <w:r w:rsidRPr="7C97CDB5">
              <w:rPr>
                <w:color w:val="000000" w:themeColor="text1"/>
                <w:sz w:val="20"/>
                <w:szCs w:val="20"/>
                <w:lang w:bidi="cy-GB"/>
              </w:rPr>
              <w:t xml:space="preserve">£850,000    </w:t>
            </w:r>
          </w:p>
        </w:tc>
        <w:tc>
          <w:tcPr>
            <w:tcW w:w="29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5E776C6" w14:textId="5674FF3D" w:rsidR="7C97CDB5" w:rsidRDefault="7C97CDB5" w:rsidP="7C97CDB5">
            <w:pPr>
              <w:spacing w:line="360" w:lineRule="auto"/>
            </w:pPr>
            <w:r w:rsidRPr="7C97CDB5">
              <w:rPr>
                <w:color w:val="000000" w:themeColor="text1"/>
                <w:sz w:val="20"/>
                <w:szCs w:val="20"/>
                <w:lang w:bidi="cy-GB"/>
              </w:rPr>
              <w:t xml:space="preserve">18.8 WTE (CAATT)   </w:t>
            </w:r>
          </w:p>
        </w:tc>
        <w:tc>
          <w:tcPr>
            <w:tcW w:w="21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85CD950" w14:textId="1B8DB1A0" w:rsidR="7C97CDB5" w:rsidRDefault="7C97CDB5" w:rsidP="7C97CDB5">
            <w:pPr>
              <w:spacing w:line="360" w:lineRule="auto"/>
            </w:pPr>
            <w:r w:rsidRPr="7C97CDB5">
              <w:rPr>
                <w:color w:val="000000" w:themeColor="text1"/>
                <w:sz w:val="20"/>
                <w:szCs w:val="20"/>
                <w:lang w:bidi="cy-GB"/>
              </w:rPr>
              <w:t xml:space="preserve">17.7 WTE   </w:t>
            </w:r>
          </w:p>
        </w:tc>
      </w:tr>
      <w:tr w:rsidR="7C97CDB5" w14:paraId="04D839CF" w14:textId="77777777" w:rsidTr="7C97CDB5">
        <w:trPr>
          <w:trHeight w:val="300"/>
        </w:trPr>
        <w:tc>
          <w:tcPr>
            <w:tcW w:w="21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E2F3"/>
            <w:vAlign w:val="center"/>
          </w:tcPr>
          <w:p w14:paraId="6EF568F9" w14:textId="704263BF" w:rsidR="7C97CDB5" w:rsidRDefault="7C97CDB5" w:rsidP="7C97CDB5">
            <w:pPr>
              <w:spacing w:line="360" w:lineRule="auto"/>
            </w:pPr>
            <w:r w:rsidRPr="7C97CDB5">
              <w:rPr>
                <w:color w:val="000000" w:themeColor="text1"/>
                <w:sz w:val="20"/>
                <w:szCs w:val="20"/>
                <w:lang w:bidi="cy-GB"/>
              </w:rPr>
              <w:t xml:space="preserve">BIPBC  </w:t>
            </w:r>
          </w:p>
        </w:tc>
        <w:tc>
          <w:tcPr>
            <w:tcW w:w="21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E2F3"/>
            <w:vAlign w:val="center"/>
          </w:tcPr>
          <w:p w14:paraId="3DE5CEEA" w14:textId="688B3BB1" w:rsidR="7C97CDB5" w:rsidRDefault="7C97CDB5" w:rsidP="7C97CDB5">
            <w:pPr>
              <w:spacing w:line="360" w:lineRule="auto"/>
            </w:pPr>
            <w:r w:rsidRPr="7C97CDB5">
              <w:rPr>
                <w:color w:val="000000" w:themeColor="text1"/>
                <w:sz w:val="20"/>
                <w:szCs w:val="20"/>
                <w:lang w:bidi="cy-GB"/>
              </w:rPr>
              <w:t xml:space="preserve">£963,280  </w:t>
            </w:r>
          </w:p>
        </w:tc>
        <w:tc>
          <w:tcPr>
            <w:tcW w:w="29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E2F3"/>
            <w:vAlign w:val="center"/>
          </w:tcPr>
          <w:p w14:paraId="55A3AAEE" w14:textId="42BB4B20" w:rsidR="7C97CDB5" w:rsidRDefault="7C97CDB5" w:rsidP="7C97CDB5">
            <w:pPr>
              <w:spacing w:line="360" w:lineRule="auto"/>
            </w:pPr>
            <w:r w:rsidRPr="7C97CDB5">
              <w:rPr>
                <w:color w:val="000000" w:themeColor="text1"/>
                <w:sz w:val="20"/>
                <w:szCs w:val="20"/>
                <w:lang w:bidi="cy-GB"/>
              </w:rPr>
              <w:t xml:space="preserve">~21.7 WTE ar draws 7 prosiect  </w:t>
            </w:r>
          </w:p>
        </w:tc>
        <w:tc>
          <w:tcPr>
            <w:tcW w:w="21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E2F3"/>
            <w:vAlign w:val="center"/>
          </w:tcPr>
          <w:p w14:paraId="35F21477" w14:textId="5DED7EF7" w:rsidR="7C97CDB5" w:rsidRDefault="7C97CDB5" w:rsidP="7C97CDB5">
            <w:pPr>
              <w:spacing w:line="360" w:lineRule="auto"/>
            </w:pPr>
            <w:r w:rsidRPr="7C97CDB5">
              <w:rPr>
                <w:color w:val="000000" w:themeColor="text1"/>
                <w:sz w:val="20"/>
                <w:szCs w:val="20"/>
                <w:lang w:bidi="cy-GB"/>
              </w:rPr>
              <w:t xml:space="preserve">20 WTE  </w:t>
            </w:r>
          </w:p>
        </w:tc>
      </w:tr>
      <w:tr w:rsidR="7C97CDB5" w14:paraId="60E6DF31" w14:textId="77777777" w:rsidTr="7C97CDB5">
        <w:trPr>
          <w:trHeight w:val="300"/>
        </w:trPr>
        <w:tc>
          <w:tcPr>
            <w:tcW w:w="21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7C6F3E4" w14:textId="6C330C15" w:rsidR="7C97CDB5" w:rsidRDefault="7C97CDB5" w:rsidP="7C97CDB5">
            <w:pPr>
              <w:spacing w:line="360" w:lineRule="auto"/>
            </w:pPr>
            <w:r w:rsidRPr="7C97CDB5">
              <w:rPr>
                <w:color w:val="000000" w:themeColor="text1"/>
                <w:sz w:val="20"/>
                <w:szCs w:val="20"/>
                <w:lang w:bidi="cy-GB"/>
              </w:rPr>
              <w:t xml:space="preserve">BIPCTM  </w:t>
            </w:r>
          </w:p>
        </w:tc>
        <w:tc>
          <w:tcPr>
            <w:tcW w:w="21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24E56EB" w14:textId="0A11979E" w:rsidR="7C97CDB5" w:rsidRDefault="7C97CDB5" w:rsidP="7C97CDB5">
            <w:pPr>
              <w:spacing w:line="360" w:lineRule="auto"/>
            </w:pPr>
            <w:r w:rsidRPr="7C97CDB5">
              <w:rPr>
                <w:color w:val="000000" w:themeColor="text1"/>
                <w:sz w:val="20"/>
                <w:szCs w:val="20"/>
                <w:lang w:bidi="cy-GB"/>
              </w:rPr>
              <w:t xml:space="preserve">£704,720  </w:t>
            </w:r>
          </w:p>
        </w:tc>
        <w:tc>
          <w:tcPr>
            <w:tcW w:w="29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A6CAFE5" w14:textId="3DB7D791" w:rsidR="7C97CDB5" w:rsidRDefault="7C97CDB5" w:rsidP="7C97CDB5">
            <w:pPr>
              <w:spacing w:line="360" w:lineRule="auto"/>
            </w:pPr>
            <w:r w:rsidRPr="7C97CDB5">
              <w:rPr>
                <w:color w:val="000000" w:themeColor="text1"/>
                <w:sz w:val="20"/>
                <w:szCs w:val="20"/>
                <w:lang w:bidi="cy-GB"/>
              </w:rPr>
              <w:t xml:space="preserve">15.9 WTE ar draws 3 elfen (Cwympiadau, Therapi Galwedigaethol, Mynediad Cyflym)  </w:t>
            </w:r>
          </w:p>
        </w:tc>
        <w:tc>
          <w:tcPr>
            <w:tcW w:w="21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CB424D3" w14:textId="0BCD8D48" w:rsidR="7C97CDB5" w:rsidRDefault="7C97CDB5" w:rsidP="7C97CDB5">
            <w:pPr>
              <w:spacing w:line="360" w:lineRule="auto"/>
            </w:pPr>
            <w:r w:rsidRPr="7C97CDB5">
              <w:rPr>
                <w:color w:val="000000" w:themeColor="text1"/>
                <w:sz w:val="20"/>
                <w:szCs w:val="20"/>
                <w:lang w:bidi="cy-GB"/>
              </w:rPr>
              <w:t xml:space="preserve">14.6 WTE  </w:t>
            </w:r>
          </w:p>
        </w:tc>
      </w:tr>
      <w:tr w:rsidR="7C97CDB5" w14:paraId="371B2A7C" w14:textId="77777777" w:rsidTr="7C97CDB5">
        <w:trPr>
          <w:trHeight w:val="300"/>
        </w:trPr>
        <w:tc>
          <w:tcPr>
            <w:tcW w:w="21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E2F3"/>
            <w:vAlign w:val="center"/>
          </w:tcPr>
          <w:p w14:paraId="3010A2B5" w14:textId="4B5BA103" w:rsidR="7C97CDB5" w:rsidRDefault="7C97CDB5" w:rsidP="7C97CDB5">
            <w:pPr>
              <w:spacing w:line="360" w:lineRule="auto"/>
            </w:pPr>
            <w:r w:rsidRPr="7C97CDB5">
              <w:rPr>
                <w:color w:val="000000" w:themeColor="text1"/>
                <w:sz w:val="20"/>
                <w:szCs w:val="20"/>
                <w:lang w:bidi="cy-GB"/>
              </w:rPr>
              <w:t xml:space="preserve">BIPCF  </w:t>
            </w:r>
          </w:p>
        </w:tc>
        <w:tc>
          <w:tcPr>
            <w:tcW w:w="21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E2F3"/>
            <w:vAlign w:val="center"/>
          </w:tcPr>
          <w:p w14:paraId="0ABB5F01" w14:textId="492C6C6E" w:rsidR="7C97CDB5" w:rsidRDefault="7C97CDB5" w:rsidP="7C97CDB5">
            <w:pPr>
              <w:spacing w:line="360" w:lineRule="auto"/>
            </w:pPr>
            <w:r w:rsidRPr="7C97CDB5">
              <w:rPr>
                <w:color w:val="000000" w:themeColor="text1"/>
                <w:sz w:val="20"/>
                <w:szCs w:val="20"/>
                <w:lang w:bidi="cy-GB"/>
              </w:rPr>
              <w:t xml:space="preserve">£756,560  </w:t>
            </w:r>
          </w:p>
        </w:tc>
        <w:tc>
          <w:tcPr>
            <w:tcW w:w="29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E2F3"/>
            <w:vAlign w:val="center"/>
          </w:tcPr>
          <w:p w14:paraId="1C755B04" w14:textId="2818BDFD" w:rsidR="7C97CDB5" w:rsidRDefault="7C97CDB5" w:rsidP="7C97CDB5">
            <w:pPr>
              <w:spacing w:line="360" w:lineRule="auto"/>
            </w:pPr>
            <w:r w:rsidRPr="7C97CDB5">
              <w:rPr>
                <w:color w:val="000000" w:themeColor="text1"/>
                <w:sz w:val="20"/>
                <w:szCs w:val="20"/>
                <w:lang w:bidi="cy-GB"/>
              </w:rPr>
              <w:t xml:space="preserve">17.1 WTE ar draws 4 prosiect  </w:t>
            </w:r>
          </w:p>
        </w:tc>
        <w:tc>
          <w:tcPr>
            <w:tcW w:w="21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E2F3"/>
            <w:vAlign w:val="center"/>
          </w:tcPr>
          <w:p w14:paraId="7D0B0D48" w14:textId="49DAC8D3" w:rsidR="7C97CDB5" w:rsidRDefault="7C97CDB5" w:rsidP="7C97CDB5">
            <w:pPr>
              <w:spacing w:line="360" w:lineRule="auto"/>
            </w:pPr>
            <w:r w:rsidRPr="7C97CDB5">
              <w:rPr>
                <w:color w:val="000000" w:themeColor="text1"/>
                <w:sz w:val="20"/>
                <w:szCs w:val="20"/>
                <w:lang w:bidi="cy-GB"/>
              </w:rPr>
              <w:t xml:space="preserve">17.5 WTE  </w:t>
            </w:r>
          </w:p>
        </w:tc>
      </w:tr>
      <w:tr w:rsidR="7C97CDB5" w14:paraId="2D78D4F6" w14:textId="77777777" w:rsidTr="7C97CDB5">
        <w:trPr>
          <w:trHeight w:val="300"/>
        </w:trPr>
        <w:tc>
          <w:tcPr>
            <w:tcW w:w="21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58590AF" w14:textId="398BEC62" w:rsidR="7C97CDB5" w:rsidRDefault="7C97CDB5" w:rsidP="7C97CDB5">
            <w:pPr>
              <w:spacing w:line="360" w:lineRule="auto"/>
            </w:pPr>
            <w:r w:rsidRPr="7C97CDB5">
              <w:rPr>
                <w:color w:val="000000" w:themeColor="text1"/>
                <w:sz w:val="20"/>
                <w:szCs w:val="20"/>
                <w:lang w:bidi="cy-GB"/>
              </w:rPr>
              <w:t xml:space="preserve">BIPHDd  </w:t>
            </w:r>
          </w:p>
        </w:tc>
        <w:tc>
          <w:tcPr>
            <w:tcW w:w="21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D6AB6CB" w14:textId="6B7CA431" w:rsidR="7C97CDB5" w:rsidRDefault="7C97CDB5" w:rsidP="7C97CDB5">
            <w:pPr>
              <w:spacing w:line="360" w:lineRule="auto"/>
            </w:pPr>
            <w:r w:rsidRPr="7C97CDB5">
              <w:rPr>
                <w:color w:val="000000" w:themeColor="text1"/>
                <w:sz w:val="20"/>
                <w:szCs w:val="20"/>
                <w:lang w:bidi="cy-GB"/>
              </w:rPr>
              <w:t xml:space="preserve">Dyraniad LlC o £643,280 *  </w:t>
            </w:r>
          </w:p>
        </w:tc>
        <w:tc>
          <w:tcPr>
            <w:tcW w:w="29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9687BB4" w14:textId="3067335D" w:rsidR="7C97CDB5" w:rsidRDefault="7C97CDB5" w:rsidP="7C97CDB5">
            <w:pPr>
              <w:spacing w:line="360" w:lineRule="auto"/>
            </w:pPr>
            <w:r w:rsidRPr="7C97CDB5">
              <w:rPr>
                <w:color w:val="000000" w:themeColor="text1"/>
                <w:sz w:val="20"/>
                <w:szCs w:val="20"/>
                <w:lang w:bidi="cy-GB"/>
              </w:rPr>
              <w:t xml:space="preserve">17.61 WTE (CIST)  </w:t>
            </w:r>
          </w:p>
        </w:tc>
        <w:tc>
          <w:tcPr>
            <w:tcW w:w="21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DCA77C5" w14:textId="7FD04EC2" w:rsidR="7C97CDB5" w:rsidRDefault="7C97CDB5" w:rsidP="7C97CDB5">
            <w:pPr>
              <w:spacing w:line="360" w:lineRule="auto"/>
            </w:pPr>
            <w:r w:rsidRPr="7C97CDB5">
              <w:rPr>
                <w:color w:val="000000" w:themeColor="text1"/>
                <w:sz w:val="20"/>
                <w:szCs w:val="20"/>
                <w:lang w:bidi="cy-GB"/>
              </w:rPr>
              <w:t xml:space="preserve">15 WTE  </w:t>
            </w:r>
          </w:p>
        </w:tc>
      </w:tr>
      <w:tr w:rsidR="7C97CDB5" w14:paraId="348C4ADF" w14:textId="77777777" w:rsidTr="7C97CDB5">
        <w:trPr>
          <w:trHeight w:val="300"/>
        </w:trPr>
        <w:tc>
          <w:tcPr>
            <w:tcW w:w="21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E2F3"/>
            <w:vAlign w:val="center"/>
          </w:tcPr>
          <w:p w14:paraId="59057811" w14:textId="5FFB6000" w:rsidR="7C97CDB5" w:rsidRDefault="7C97CDB5" w:rsidP="7C97CDB5">
            <w:pPr>
              <w:spacing w:line="360" w:lineRule="auto"/>
            </w:pPr>
            <w:r w:rsidRPr="7C97CDB5">
              <w:rPr>
                <w:color w:val="000000" w:themeColor="text1"/>
                <w:sz w:val="20"/>
                <w:szCs w:val="20"/>
                <w:lang w:bidi="cy-GB"/>
              </w:rPr>
              <w:t xml:space="preserve">BIAP  </w:t>
            </w:r>
          </w:p>
        </w:tc>
        <w:tc>
          <w:tcPr>
            <w:tcW w:w="21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E2F3"/>
            <w:vAlign w:val="center"/>
          </w:tcPr>
          <w:p w14:paraId="33D2A7AA" w14:textId="2D60C308" w:rsidR="7C97CDB5" w:rsidRDefault="7C97CDB5" w:rsidP="7C97CDB5">
            <w:pPr>
              <w:spacing w:line="360" w:lineRule="auto"/>
            </w:pPr>
            <w:r w:rsidRPr="7C97CDB5">
              <w:rPr>
                <w:color w:val="000000" w:themeColor="text1"/>
                <w:sz w:val="20"/>
                <w:szCs w:val="20"/>
                <w:lang w:bidi="cy-GB"/>
              </w:rPr>
              <w:t xml:space="preserve">£384,720  </w:t>
            </w:r>
          </w:p>
        </w:tc>
        <w:tc>
          <w:tcPr>
            <w:tcW w:w="29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E2F3"/>
            <w:vAlign w:val="center"/>
          </w:tcPr>
          <w:p w14:paraId="780491D5" w14:textId="6C17C03C" w:rsidR="7C97CDB5" w:rsidRDefault="7C97CDB5" w:rsidP="7C97CDB5">
            <w:pPr>
              <w:spacing w:line="360" w:lineRule="auto"/>
            </w:pPr>
            <w:r w:rsidRPr="7C97CDB5">
              <w:rPr>
                <w:color w:val="000000" w:themeColor="text1"/>
                <w:sz w:val="20"/>
                <w:szCs w:val="20"/>
                <w:lang w:bidi="cy-GB"/>
              </w:rPr>
              <w:t xml:space="preserve">8.8 WTE ar draws 5 prosiect  </w:t>
            </w:r>
          </w:p>
        </w:tc>
        <w:tc>
          <w:tcPr>
            <w:tcW w:w="21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E2F3"/>
            <w:vAlign w:val="center"/>
          </w:tcPr>
          <w:p w14:paraId="12C47F44" w14:textId="5578F5E3" w:rsidR="7C97CDB5" w:rsidRDefault="7C97CDB5" w:rsidP="7C97CDB5">
            <w:pPr>
              <w:spacing w:line="360" w:lineRule="auto"/>
            </w:pPr>
            <w:r w:rsidRPr="7C97CDB5">
              <w:rPr>
                <w:color w:val="000000" w:themeColor="text1"/>
                <w:sz w:val="20"/>
                <w:szCs w:val="20"/>
                <w:lang w:bidi="cy-GB"/>
              </w:rPr>
              <w:t xml:space="preserve">8.4 WTE  </w:t>
            </w:r>
          </w:p>
        </w:tc>
      </w:tr>
      <w:tr w:rsidR="7C97CDB5" w14:paraId="0A565024" w14:textId="77777777" w:rsidTr="7C97CDB5">
        <w:trPr>
          <w:trHeight w:val="300"/>
        </w:trPr>
        <w:tc>
          <w:tcPr>
            <w:tcW w:w="21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D2B67C3" w14:textId="71B6F487" w:rsidR="7C97CDB5" w:rsidRDefault="7C97CDB5" w:rsidP="7C97CDB5">
            <w:pPr>
              <w:spacing w:line="360" w:lineRule="auto"/>
            </w:pPr>
            <w:r w:rsidRPr="7C97CDB5">
              <w:rPr>
                <w:color w:val="000000" w:themeColor="text1"/>
                <w:sz w:val="20"/>
                <w:szCs w:val="20"/>
                <w:lang w:bidi="cy-GB"/>
              </w:rPr>
              <w:t xml:space="preserve">BIPBA  </w:t>
            </w:r>
          </w:p>
        </w:tc>
        <w:tc>
          <w:tcPr>
            <w:tcW w:w="21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A39AF22" w14:textId="17EF5F3C" w:rsidR="7C97CDB5" w:rsidRDefault="7C97CDB5" w:rsidP="7C97CDB5">
            <w:pPr>
              <w:spacing w:line="360" w:lineRule="auto"/>
            </w:pPr>
            <w:r w:rsidRPr="7C97CDB5">
              <w:rPr>
                <w:color w:val="000000" w:themeColor="text1"/>
                <w:sz w:val="20"/>
                <w:szCs w:val="20"/>
                <w:lang w:bidi="cy-GB"/>
              </w:rPr>
              <w:t xml:space="preserve">£647,440  </w:t>
            </w:r>
          </w:p>
        </w:tc>
        <w:tc>
          <w:tcPr>
            <w:tcW w:w="29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AB22786" w14:textId="0C32E971" w:rsidR="7C97CDB5" w:rsidRDefault="7C97CDB5" w:rsidP="7C97CDB5">
            <w:pPr>
              <w:spacing w:line="360" w:lineRule="auto"/>
            </w:pPr>
            <w:r w:rsidRPr="7C97CDB5">
              <w:rPr>
                <w:color w:val="000000" w:themeColor="text1"/>
                <w:sz w:val="20"/>
                <w:szCs w:val="20"/>
                <w:lang w:bidi="cy-GB"/>
              </w:rPr>
              <w:t xml:space="preserve">9.4 WTE (ECC/Ward Rithwir)  </w:t>
            </w:r>
          </w:p>
        </w:tc>
        <w:tc>
          <w:tcPr>
            <w:tcW w:w="21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632879A" w14:textId="06722853" w:rsidR="7C97CDB5" w:rsidRDefault="7C97CDB5" w:rsidP="7C97CDB5">
            <w:pPr>
              <w:spacing w:line="360" w:lineRule="auto"/>
            </w:pPr>
            <w:r w:rsidRPr="7C97CDB5">
              <w:rPr>
                <w:color w:val="000000" w:themeColor="text1"/>
                <w:sz w:val="20"/>
                <w:szCs w:val="20"/>
                <w:lang w:bidi="cy-GB"/>
              </w:rPr>
              <w:t xml:space="preserve">9.4 WTE  </w:t>
            </w:r>
          </w:p>
        </w:tc>
      </w:tr>
      <w:tr w:rsidR="7C97CDB5" w14:paraId="4597596D" w14:textId="77777777" w:rsidTr="7C97CDB5">
        <w:trPr>
          <w:trHeight w:val="300"/>
        </w:trPr>
        <w:tc>
          <w:tcPr>
            <w:tcW w:w="21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DD7EE"/>
            <w:vAlign w:val="center"/>
          </w:tcPr>
          <w:p w14:paraId="571590AB" w14:textId="5479EEFE" w:rsidR="7C97CDB5" w:rsidRDefault="7C97CDB5" w:rsidP="7C97CDB5">
            <w:pPr>
              <w:spacing w:line="360" w:lineRule="auto"/>
            </w:pPr>
            <w:r w:rsidRPr="7C97CDB5">
              <w:rPr>
                <w:b/>
                <w:color w:val="000000" w:themeColor="text1"/>
                <w:sz w:val="20"/>
                <w:szCs w:val="20"/>
                <w:lang w:bidi="cy-GB"/>
              </w:rPr>
              <w:t xml:space="preserve">CYFANSWM  </w:t>
            </w:r>
          </w:p>
        </w:tc>
        <w:tc>
          <w:tcPr>
            <w:tcW w:w="21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DD7EE"/>
            <w:vAlign w:val="center"/>
          </w:tcPr>
          <w:p w14:paraId="5EFF8940" w14:textId="135375DC" w:rsidR="7C97CDB5" w:rsidRDefault="7C97CDB5" w:rsidP="7C97CDB5">
            <w:pPr>
              <w:spacing w:line="360" w:lineRule="auto"/>
            </w:pPr>
            <w:r w:rsidRPr="7C97CDB5">
              <w:rPr>
                <w:b/>
                <w:color w:val="000000" w:themeColor="text1"/>
                <w:sz w:val="20"/>
                <w:szCs w:val="20"/>
                <w:lang w:bidi="cy-GB"/>
              </w:rPr>
              <w:t xml:space="preserve">£4,950,000  </w:t>
            </w:r>
          </w:p>
        </w:tc>
        <w:tc>
          <w:tcPr>
            <w:tcW w:w="29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DD7EE"/>
            <w:vAlign w:val="center"/>
          </w:tcPr>
          <w:p w14:paraId="238C2D90" w14:textId="077F5D1E" w:rsidR="7C97CDB5" w:rsidRDefault="7C97CDB5" w:rsidP="7C97CDB5">
            <w:pPr>
              <w:spacing w:line="360" w:lineRule="auto"/>
            </w:pPr>
            <w:r w:rsidRPr="7C97CDB5">
              <w:rPr>
                <w:b/>
                <w:color w:val="000000" w:themeColor="text1"/>
                <w:sz w:val="20"/>
                <w:szCs w:val="20"/>
                <w:lang w:bidi="cy-GB"/>
              </w:rPr>
              <w:t xml:space="preserve">~109.31 WTE </w:t>
            </w:r>
            <w:r w:rsidRPr="7C97CDB5">
              <w:rPr>
                <w:color w:val="000000" w:themeColor="text1"/>
                <w:sz w:val="20"/>
                <w:szCs w:val="20"/>
                <w:lang w:bidi="cy-GB"/>
              </w:rPr>
              <w:t xml:space="preserve">(†)  </w:t>
            </w:r>
          </w:p>
        </w:tc>
        <w:tc>
          <w:tcPr>
            <w:tcW w:w="21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DD7EE"/>
            <w:vAlign w:val="center"/>
          </w:tcPr>
          <w:p w14:paraId="4F545EAC" w14:textId="70A062C1" w:rsidR="7C97CDB5" w:rsidRDefault="7C97CDB5" w:rsidP="7C97CDB5">
            <w:pPr>
              <w:spacing w:line="360" w:lineRule="auto"/>
            </w:pPr>
            <w:r w:rsidRPr="7C97CDB5">
              <w:rPr>
                <w:b/>
                <w:color w:val="000000" w:themeColor="text1"/>
                <w:sz w:val="20"/>
                <w:szCs w:val="20"/>
                <w:lang w:bidi="cy-GB"/>
              </w:rPr>
              <w:t xml:space="preserve">102.6 WTE </w:t>
            </w:r>
          </w:p>
        </w:tc>
      </w:tr>
    </w:tbl>
    <w:p w14:paraId="0B61A967" w14:textId="1E1022D5" w:rsidR="7C97CDB5" w:rsidRDefault="7C97CDB5" w:rsidP="7C97CDB5">
      <w:pPr>
        <w:spacing w:line="360" w:lineRule="auto"/>
        <w:jc w:val="both"/>
        <w:rPr>
          <w:color w:val="000000" w:themeColor="text1"/>
        </w:rPr>
      </w:pPr>
    </w:p>
    <w:p w14:paraId="63E9A747" w14:textId="630AC687" w:rsidR="0D31EDB8" w:rsidRDefault="0D31EDB8" w:rsidP="009D5529">
      <w:pPr>
        <w:spacing w:after="160" w:line="276" w:lineRule="auto"/>
        <w:jc w:val="both"/>
        <w:rPr>
          <w:i/>
          <w:iCs/>
          <w:sz w:val="20"/>
          <w:szCs w:val="20"/>
        </w:rPr>
      </w:pPr>
      <w:r w:rsidRPr="7C97CDB5">
        <w:rPr>
          <w:i/>
          <w:sz w:val="20"/>
          <w:szCs w:val="20"/>
          <w:lang w:bidi="cy-GB"/>
        </w:rPr>
        <w:t xml:space="preserve">* BIPHDd: cynyddodd cyfanswm y cyllid cylchol i £884,018; mae hyn o ganlyniad i gynnydd o 37.4% a ariannwyd </w:t>
      </w:r>
      <w:r w:rsidRPr="7C97CDB5">
        <w:rPr>
          <w:b/>
          <w:i/>
          <w:sz w:val="20"/>
          <w:szCs w:val="20"/>
          <w:lang w:bidi="cy-GB"/>
        </w:rPr>
        <w:t>yn lleol</w:t>
      </w:r>
      <w:r w:rsidRPr="7C97CDB5">
        <w:rPr>
          <w:i/>
          <w:sz w:val="20"/>
          <w:szCs w:val="20"/>
          <w:lang w:bidi="cy-GB"/>
        </w:rPr>
        <w:t xml:space="preserve"> i ehangu ei Dîm Strôc Cymunedol Integredig (ac nid dyraniad uwch gan Lywodraeth Cymru). </w:t>
      </w:r>
    </w:p>
    <w:p w14:paraId="25FA9E0E" w14:textId="7185169B" w:rsidR="31DFF923" w:rsidRDefault="31DFF923" w:rsidP="009D5529">
      <w:pPr>
        <w:spacing w:after="160" w:line="276" w:lineRule="auto"/>
        <w:jc w:val="both"/>
        <w:rPr>
          <w:i/>
          <w:iCs/>
          <w:sz w:val="20"/>
          <w:szCs w:val="20"/>
        </w:rPr>
      </w:pPr>
      <w:r w:rsidRPr="7C97CDB5">
        <w:rPr>
          <w:i/>
          <w:sz w:val="20"/>
          <w:szCs w:val="20"/>
          <w:lang w:bidi="cy-GB"/>
        </w:rPr>
        <w:t xml:space="preserve">(†) Mae ffigurau WTE ar gyfer 2025/26 yn adlewyrchu'r sefydliad a ariannwyd fel yr adroddwyd gan bob rhanbarth; mae sawl rhanbarth bellach yn ariannu nifer o brosiectau llai yn hytrach nag un gwasanaeth, felly mae cyfansymiau WTE yn cael eu cydgrynhoi ar draws prosiectau. Felly, er bod WTE wedi cynyddu'n gyffredinol o 110 o swyddi i </w:t>
      </w:r>
      <w:r w:rsidRPr="7C97CDB5">
        <w:rPr>
          <w:b/>
          <w:i/>
          <w:sz w:val="20"/>
          <w:szCs w:val="20"/>
          <w:lang w:bidi="cy-GB"/>
        </w:rPr>
        <w:t>118</w:t>
      </w:r>
      <w:r w:rsidRPr="7C97CDB5">
        <w:rPr>
          <w:i/>
          <w:sz w:val="20"/>
          <w:szCs w:val="20"/>
          <w:lang w:bidi="cy-GB"/>
        </w:rPr>
        <w:t>, dylanwadir ar hyn gan adrodd mwy manwl ar lefel prosiect, ailbroffilio rolau, prosiectau'n cael eu cyfrif yn wahanol, trawsnewid sefydliadol mewnol a blaenoriaethu cymryd camau gweithredol i lenwi swyddi gwag. Rhoddir dadansoddiad llawn fesul prosiect yn yr adroddiad manwl.</w:t>
      </w:r>
    </w:p>
    <w:p w14:paraId="75FBD8B7" w14:textId="7C0A5BC2" w:rsidR="009D5529" w:rsidRDefault="63A61DC0" w:rsidP="009D5529">
      <w:pPr>
        <w:spacing w:after="160" w:line="276" w:lineRule="auto"/>
        <w:jc w:val="both"/>
      </w:pPr>
      <w:r w:rsidRPr="7C97CDB5">
        <w:rPr>
          <w:lang w:bidi="cy-GB"/>
        </w:rPr>
        <w:t xml:space="preserve">Mae buddsoddiad mewn AHP yn ystod 2025/26 yn cynrychioli cynnydd yn nifer y staff sy'n bodoli eisoes yn y Bwrdd Iechyd, gyda WTE a ariennir trwy fuddsoddiad yn codi o linell sylfaen o 102.6 WTE yn 2024/25 i tua 109.31 WTE — sy’n gynnydd o tua 6.71 WTE ledled Cymru. Ym mis Mai 2026, roedd hyn yn cyfateb i tua 1.82% o weithlu AHP cymwys ehangach y Bwrdd Iechyd o 6,011 WTE, ac eithrio ymarferwyr AHP cymorth, cynorthwyol a chyswllt. Mae hyn yn cymharu â mis Mai </w:t>
      </w:r>
      <w:r w:rsidRPr="7C97CDB5">
        <w:rPr>
          <w:lang w:bidi="cy-GB"/>
        </w:rPr>
        <w:lastRenderedPageBreak/>
        <w:t>2025, pan adroddwyd bod gweithlu AHP cymwys y Bwrdd Iechyd yn 5,912 WTE ac roedd WTE a ariannwyd trwy fuddsoddiad yn cyfrif am oddeutu 1.74%. Felly, mae'r symudiad o flwyddyn i flwyddyn yn awgrymu cynnydd yn y capasiti absoliwt a ariennir trwy fuddsoddiad a'i gyfran gymharol o weithlu AHP cymwys y Bwrdd Iechyd.</w:t>
      </w:r>
    </w:p>
    <w:p w14:paraId="2C3A02E8" w14:textId="527F3AB3" w:rsidR="4189A0A0" w:rsidRDefault="4189A0A0" w:rsidP="7C97CDB5">
      <w:pPr>
        <w:pStyle w:val="Heading1"/>
      </w:pPr>
      <w:r>
        <w:rPr>
          <w:lang w:bidi="cy-GB"/>
        </w:rPr>
        <w:t>Casgliad a'r Camau Nesaf</w:t>
      </w:r>
    </w:p>
    <w:p w14:paraId="0B6BF85B" w14:textId="7B5FFFD2" w:rsidR="6024B3EB" w:rsidRDefault="6024B3EB" w:rsidP="009D5529">
      <w:pPr>
        <w:spacing w:after="160" w:line="276" w:lineRule="auto"/>
        <w:jc w:val="both"/>
      </w:pPr>
      <w:r w:rsidRPr="7C97CDB5">
        <w:rPr>
          <w:lang w:bidi="cy-GB"/>
        </w:rPr>
        <w:t xml:space="preserve">At ei gilydd, mae'r buddsoddiad wedi cryfhau capasiti AHP ar draws Byrddau Iechyd ar lwybrau gofal sylfaenol, gofal cymunedol a gofal cymunedol uwch. </w:t>
      </w:r>
    </w:p>
    <w:p w14:paraId="735685D1" w14:textId="1EDC1913" w:rsidR="4189A0A0" w:rsidRDefault="4189A0A0" w:rsidP="009D5529">
      <w:pPr>
        <w:spacing w:after="160" w:line="276" w:lineRule="auto"/>
        <w:jc w:val="both"/>
      </w:pPr>
      <w:r>
        <w:rPr>
          <w:lang w:bidi="cy-GB"/>
        </w:rPr>
        <w:t xml:space="preserve">Mae'r dystiolaeth o 2025/26 yn dangos bod buddsoddiad cylchol mewn AHP yn cyflawni gwerth pendant ledled Cymru: mae’n gwella mynediad amserol at gymorth adsefydlu, gwaith ataliol ac adferiad yn nes at y cartref; yn osgoi derbyniadau ac aildderbyniadau; yn galluogi cleifion i gael eu rhyddhau’n gynharach; ac yn cryfhau capasiti cymunedol yn unol â blaenoriaethau'r system genedlaethol. </w:t>
      </w:r>
    </w:p>
    <w:p w14:paraId="7F5E968D" w14:textId="72E7DFC6" w:rsidR="4189A0A0" w:rsidRDefault="4189A0A0" w:rsidP="009D5529">
      <w:pPr>
        <w:spacing w:after="160" w:line="276" w:lineRule="auto"/>
        <w:jc w:val="both"/>
      </w:pPr>
      <w:r>
        <w:rPr>
          <w:lang w:bidi="cy-GB"/>
        </w:rPr>
        <w:t>Er bod aeddfedrwydd a chysondeb adrodd ar ganlyniadau yn amrywio, mae cyfeiriad y daith yn glir. Pan fo capasiti AHP wedi'i ymgorffori mewn llwybrau gofal sylfaenol, gofal cymunedol a gofal cymunedol uwch, mae'n cyfrannu'n uniongyrchol at ganlyniadau gwell i unigolion, gwell defnydd o gapasiti acíwt, a modelau gofal mwy cynaliadwy.</w:t>
      </w:r>
    </w:p>
    <w:p w14:paraId="78A1221E" w14:textId="0AC802C2" w:rsidR="4189A0A0" w:rsidRDefault="4189A0A0" w:rsidP="009D5529">
      <w:pPr>
        <w:spacing w:after="160" w:line="276" w:lineRule="auto"/>
        <w:jc w:val="both"/>
      </w:pPr>
      <w:r>
        <w:rPr>
          <w:lang w:bidi="cy-GB"/>
        </w:rPr>
        <w:t>Y flaenoriaeth ar gyfer 2026/27 yw cryfhau ac atgyfnerthu’r effaith hon: cynnal buddsoddiad cylchol, gwella cysondeb adrodd ar ganlyniadau ac adenillion o fuddsoddi dros Gymru gyfan, a chefnogi rhanbarthau i symud o ddisgrifio gweithgareddau i dystiolaeth gliriach o fudd y system. Bydd hyn yn gofyn am seilwaith digidol gwell, defnydd mwy cyson o fesurau canlyniad y cytunwyd arnynt, ac arweinyddiaeth genedlaethol barhaus i rannu dysgu, nodi risgiau’n gynnar a sicrhau bod modelau dan arweiniad amlbroffesiynau wedi'u hymgorffori fel elfennau craidd o drawsnewid cymunedol a gofal sylfaenol.</w:t>
      </w:r>
    </w:p>
    <w:p w14:paraId="3F566BBD" w14:textId="3CE3F798" w:rsidR="7C97CDB5" w:rsidRDefault="7C97CDB5" w:rsidP="009D5529">
      <w:pPr>
        <w:spacing w:after="160" w:line="276" w:lineRule="auto"/>
        <w:jc w:val="both"/>
      </w:pPr>
      <w:r>
        <w:rPr>
          <w:lang w:bidi="cy-GB"/>
        </w:rPr>
        <w:t>Bydd hyn yn cael ei ddatblygu drwy fframwaith adrodd sy'n cefnogi timau rhanbarthol i gasglu data ROI ystyrlon ac yn darparu sicrwydd a mewnwelediad cenedlaethol ar effaith y buddsoddiad.</w:t>
      </w:r>
    </w:p>
    <w:p w14:paraId="5E3131DA" w14:textId="1A6B7507" w:rsidR="7C97CDB5" w:rsidRDefault="7C97CDB5" w:rsidP="009D5529">
      <w:pPr>
        <w:pStyle w:val="ListParagraph"/>
        <w:numPr>
          <w:ilvl w:val="0"/>
          <w:numId w:val="1"/>
        </w:numPr>
        <w:spacing w:line="276" w:lineRule="auto"/>
      </w:pPr>
      <w:r>
        <w:rPr>
          <w:lang w:bidi="cy-GB"/>
        </w:rPr>
        <w:t>Ar lefel genedlaethol:</w:t>
      </w:r>
    </w:p>
    <w:p w14:paraId="2A775FF6" w14:textId="71394F01" w:rsidR="7C97CDB5" w:rsidRDefault="7C97CDB5" w:rsidP="009D5529">
      <w:pPr>
        <w:pStyle w:val="ListParagraph"/>
        <w:numPr>
          <w:ilvl w:val="1"/>
          <w:numId w:val="1"/>
        </w:numPr>
        <w:spacing w:line="276" w:lineRule="auto"/>
      </w:pPr>
      <w:r>
        <w:rPr>
          <w:lang w:bidi="cy-GB"/>
        </w:rPr>
        <w:t>Adolygu a diwygio templed adrodd 2026/27 gyda mewnbwn economeg iechyd, er mwyn sicrhau ei fod yn cipio effaith y system ac yn cyd-fynd â’r dull Cymunedol o’r Cychwyn a pholisi cenedlaethol perthnasol.</w:t>
      </w:r>
    </w:p>
    <w:p w14:paraId="3F9823A2" w14:textId="0EC4E463" w:rsidR="4640AF2F" w:rsidRDefault="54C0662C" w:rsidP="009D5529">
      <w:pPr>
        <w:numPr>
          <w:ilvl w:val="1"/>
          <w:numId w:val="1"/>
        </w:numPr>
        <w:spacing w:line="276" w:lineRule="auto"/>
        <w:jc w:val="both"/>
      </w:pPr>
      <w:r w:rsidRPr="005629F1">
        <w:rPr>
          <w:color w:val="000000" w:themeColor="text1"/>
          <w:lang w:bidi="cy-GB"/>
        </w:rPr>
        <w:t>Gweithio fel partner clinigol yn y gwaith o gyd-lunio Fframwaith Gwerthuso Cenedlaethol arfaethedig Cyfarwyddiaeth Trawsnewid Gwerth Perfformiad a Gwella GIG Cymru.  Sicrhau bod y fframwaith cenedlaethol yn cael ei lywio gan lens darparu gofal aml-broffesiynol, gofal sylfaenol a gofal cymunedol sy'n cyd-fynd â phenderfyniadau buddsoddi Llywodraeth Cymru.</w:t>
      </w:r>
    </w:p>
    <w:p w14:paraId="258D0CC8" w14:textId="38890219" w:rsidR="7C97CDB5" w:rsidRDefault="7C97CDB5" w:rsidP="009D5529">
      <w:pPr>
        <w:spacing w:line="276" w:lineRule="auto"/>
        <w:ind w:left="1440"/>
        <w:jc w:val="both"/>
        <w:rPr>
          <w:color w:val="000000" w:themeColor="text1"/>
        </w:rPr>
      </w:pPr>
    </w:p>
    <w:p w14:paraId="679A45BF" w14:textId="3E0D3B38" w:rsidR="7C97CDB5" w:rsidRDefault="7C97CDB5" w:rsidP="009D5529">
      <w:pPr>
        <w:pStyle w:val="ListParagraph"/>
        <w:numPr>
          <w:ilvl w:val="0"/>
          <w:numId w:val="1"/>
        </w:numPr>
        <w:spacing w:line="276" w:lineRule="auto"/>
      </w:pPr>
      <w:r>
        <w:rPr>
          <w:lang w:bidi="cy-GB"/>
        </w:rPr>
        <w:t>Ar lefel ranbarthol:</w:t>
      </w:r>
    </w:p>
    <w:p w14:paraId="50658AD1" w14:textId="6A7691C7" w:rsidR="7C97CDB5" w:rsidRDefault="7C97CDB5" w:rsidP="009D5529">
      <w:pPr>
        <w:pStyle w:val="ListParagraph"/>
        <w:numPr>
          <w:ilvl w:val="1"/>
          <w:numId w:val="1"/>
        </w:numPr>
        <w:spacing w:line="276" w:lineRule="auto"/>
      </w:pPr>
      <w:r>
        <w:rPr>
          <w:lang w:bidi="cy-GB"/>
        </w:rPr>
        <w:t xml:space="preserve">Cyflwyno themâu sy'n ymwneud â chyfleoedd a heriau adrodd i'r Grŵp Cymheiriaid Arweinyddiaeth AHP Cenedlaethol i'w trafod, gan weithio gydag </w:t>
      </w:r>
      <w:r>
        <w:rPr>
          <w:lang w:bidi="cy-GB"/>
        </w:rPr>
        <w:lastRenderedPageBreak/>
        <w:t>arweinwyr cenedlaethol i gytuno ar sut y dylai'r themâu hyn lywio'r fframwaith adrodd safonol.</w:t>
      </w:r>
    </w:p>
    <w:p w14:paraId="26997880" w14:textId="3614411D" w:rsidR="7C97CDB5" w:rsidRDefault="7C97CDB5" w:rsidP="009D5529">
      <w:pPr>
        <w:pStyle w:val="ListParagraph"/>
        <w:numPr>
          <w:ilvl w:val="2"/>
          <w:numId w:val="1"/>
        </w:numPr>
        <w:spacing w:line="276" w:lineRule="auto"/>
      </w:pPr>
      <w:r>
        <w:rPr>
          <w:lang w:bidi="cy-GB"/>
        </w:rPr>
        <w:t>Llywio a hwyluso camau gweithredu dilynol i integreiddio themâu y cytunwyd arnynt i'r fframwaith adrodd safonol.</w:t>
      </w:r>
    </w:p>
    <w:p w14:paraId="5CF0FA2C" w14:textId="77777777" w:rsidR="009D5529" w:rsidRDefault="12C2EF26" w:rsidP="009D5529">
      <w:pPr>
        <w:numPr>
          <w:ilvl w:val="2"/>
          <w:numId w:val="1"/>
        </w:numPr>
        <w:spacing w:line="276" w:lineRule="auto"/>
        <w:jc w:val="both"/>
      </w:pPr>
      <w:r w:rsidRPr="7C97CDB5">
        <w:rPr>
          <w:lang w:bidi="cy-GB"/>
        </w:rPr>
        <w:t>Archwilio cyfleoedd i ehangu mentrau lle mae tystiolaeth ROI yn dangos gwelliannau mewn darparu gofal, canlyniadau clinigol a phrofiad defnyddwyr gwasanaethau.</w:t>
      </w:r>
    </w:p>
    <w:p w14:paraId="3AA27D47" w14:textId="77777777" w:rsidR="009D5529" w:rsidRDefault="331AF5D4" w:rsidP="009D5529">
      <w:pPr>
        <w:numPr>
          <w:ilvl w:val="2"/>
          <w:numId w:val="1"/>
        </w:numPr>
        <w:spacing w:line="276" w:lineRule="auto"/>
        <w:jc w:val="both"/>
      </w:pPr>
      <w:r w:rsidRPr="7C97CDB5">
        <w:rPr>
          <w:lang w:bidi="cy-GB"/>
        </w:rPr>
        <w:t>Gwasanaethau’n defnyddio'r Buddsoddiad Ychwanegol mewn Gweithwyr AHP i weithio gydag arweinwyr cenedlaethol i gefnogi datblygu’r Fframwaith Gwerthuso Cenedlaethol, gan sicrhau ei fod yn cael ei gyd-gynhyrchu gyda'r rhai sy'n trawsnewid y ddarpariaeth ar hyn o bryd.</w:t>
      </w:r>
    </w:p>
    <w:p w14:paraId="2E55B1D9" w14:textId="77777777" w:rsidR="009D5529" w:rsidRDefault="009D5529" w:rsidP="009D5529">
      <w:pPr>
        <w:spacing w:line="276" w:lineRule="auto"/>
        <w:jc w:val="both"/>
      </w:pPr>
    </w:p>
    <w:p w14:paraId="0D63BB25" w14:textId="06ACCD89" w:rsidR="006431F8" w:rsidRDefault="006431F8" w:rsidP="009D5529">
      <w:pPr>
        <w:spacing w:line="276" w:lineRule="auto"/>
        <w:jc w:val="both"/>
      </w:pPr>
      <w:r w:rsidRPr="00653563">
        <w:rPr>
          <w:lang w:bidi="cy-GB"/>
        </w:rPr>
        <w:t>O ystyried bod y cyllid hwn yn rhan o'r dyraniad cylchol i ranbarthau'r Byrddau Iechyd, disgwylir y bydd hyn yn fusnes fel arfer.  Fodd bynnag, er mwyn atgyfnerthu i Fyrddau Iechyd y dylid cynnal ffocws parhaus y cyllid hwn, bydd Perfformiad a Gwella GIG Cymru yn cynhyrchu adroddiad blynyddol wedi'i lywio gan yr uchod wrth symud ymlaen.</w:t>
      </w:r>
    </w:p>
    <w:p w14:paraId="7F30C980" w14:textId="7E4962D0" w:rsidR="000337B5" w:rsidRDefault="006744F6" w:rsidP="04620674">
      <w:pPr>
        <w:pStyle w:val="Heading1"/>
        <w:spacing w:after="160"/>
      </w:pPr>
      <w:r>
        <w:rPr>
          <w:lang w:bidi="cy-GB"/>
        </w:rPr>
        <w:t>Atodiad 1: Penawdau rhanbarthau byrddau iechyd 2025/26.</w:t>
      </w:r>
    </w:p>
    <w:tbl>
      <w:tblPr>
        <w:tblW w:w="9495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3380"/>
        <w:gridCol w:w="4515"/>
      </w:tblGrid>
      <w:tr w:rsidR="000337B5" w14:paraId="224BCB37" w14:textId="77777777" w:rsidTr="7C97CDB5">
        <w:trPr>
          <w:cantSplit/>
        </w:trPr>
        <w:tc>
          <w:tcPr>
            <w:tcW w:w="1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AF2911" w14:textId="77777777" w:rsidR="000337B5" w:rsidRDefault="006744F6">
            <w:r>
              <w:rPr>
                <w:b/>
                <w:color w:val="FFFFFF"/>
                <w:sz w:val="20"/>
                <w:szCs w:val="20"/>
                <w:lang w:bidi="cy-GB"/>
              </w:rPr>
              <w:t>Rhanbarth Bwrdd Iechyd</w:t>
            </w:r>
          </w:p>
        </w:tc>
        <w:tc>
          <w:tcPr>
            <w:tcW w:w="33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C72481" w14:textId="77777777" w:rsidR="000337B5" w:rsidRDefault="006744F6">
            <w:r>
              <w:rPr>
                <w:b/>
                <w:color w:val="FFFFFF"/>
                <w:sz w:val="20"/>
                <w:szCs w:val="20"/>
                <w:lang w:bidi="cy-GB"/>
              </w:rPr>
              <w:t>Manylion y prosiect (2025/2026)</w:t>
            </w:r>
          </w:p>
        </w:tc>
        <w:tc>
          <w:tcPr>
            <w:tcW w:w="4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D02C99" w14:textId="77777777" w:rsidR="000337B5" w:rsidRDefault="006744F6">
            <w:r>
              <w:rPr>
                <w:b/>
                <w:color w:val="FFFFFF"/>
                <w:sz w:val="20"/>
                <w:szCs w:val="20"/>
                <w:lang w:bidi="cy-GB"/>
              </w:rPr>
              <w:t>Crynodeb o'r penawdau allweddol ar ddiwedd 2025/26</w:t>
            </w:r>
          </w:p>
        </w:tc>
      </w:tr>
      <w:tr w:rsidR="000337B5" w14:paraId="0BD3C945" w14:textId="77777777" w:rsidTr="7C97CDB5">
        <w:trPr>
          <w:cantSplit/>
        </w:trPr>
        <w:tc>
          <w:tcPr>
            <w:tcW w:w="1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BFCA75" w14:textId="77777777" w:rsidR="000337B5" w:rsidRDefault="006744F6">
            <w:pPr>
              <w:spacing w:after="160"/>
            </w:pPr>
            <w:r>
              <w:rPr>
                <w:b/>
                <w:sz w:val="20"/>
                <w:szCs w:val="20"/>
                <w:lang w:bidi="cy-GB"/>
              </w:rPr>
              <w:t>BIPAB</w:t>
            </w:r>
          </w:p>
          <w:p w14:paraId="68C6BD4C" w14:textId="77777777" w:rsidR="000337B5" w:rsidRDefault="006744F6">
            <w:pPr>
              <w:spacing w:after="160"/>
            </w:pPr>
            <w:r>
              <w:rPr>
                <w:sz w:val="20"/>
                <w:szCs w:val="20"/>
                <w:lang w:bidi="cy-GB"/>
              </w:rPr>
              <w:t>£850,000</w:t>
            </w:r>
          </w:p>
        </w:tc>
        <w:tc>
          <w:tcPr>
            <w:tcW w:w="33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5901CC" w14:textId="77777777" w:rsidR="000337B5" w:rsidRDefault="006744F6">
            <w:pPr>
              <w:spacing w:after="80"/>
            </w:pPr>
            <w:r>
              <w:rPr>
                <w:sz w:val="20"/>
                <w:szCs w:val="20"/>
                <w:lang w:bidi="cy-GB"/>
              </w:rPr>
              <w:t>Tîm Therapi Osgoi Derbyniadau Cymunedol (CAATT) — un gwasanaeth osgoi derbyniadau, ledled Gwent, sy'n gweithredu o'r drws ffrynt acíwt, sydd bellach yn rhedeg 7/7 ar batrwm sifftiau 12 awr (lansiwyd Ionawr 2026).</w:t>
            </w:r>
          </w:p>
        </w:tc>
        <w:tc>
          <w:tcPr>
            <w:tcW w:w="4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A6CC40" w14:textId="77777777" w:rsidR="000337B5" w:rsidRDefault="006744F6">
            <w:pPr>
              <w:spacing w:after="80"/>
            </w:pPr>
            <w:r>
              <w:rPr>
                <w:sz w:val="20"/>
                <w:szCs w:val="20"/>
                <w:lang w:bidi="cy-GB"/>
              </w:rPr>
              <w:t>Ymatebwyd i 5,198 o atgyfeiriadau; osgowyd 1,783 o dderbyniadau i’r ysbyty (cyrhaeddodd 51% o'r rhain y cam asesu); cyflawnwyd 73% o osgoadau o fewn 24 awr.</w:t>
            </w:r>
          </w:p>
          <w:p w14:paraId="69F65E42" w14:textId="77777777" w:rsidR="000337B5" w:rsidRDefault="006744F6">
            <w:pPr>
              <w:spacing w:after="80"/>
            </w:pPr>
            <w:r>
              <w:rPr>
                <w:sz w:val="20"/>
                <w:szCs w:val="20"/>
                <w:lang w:bidi="cy-GB"/>
              </w:rPr>
              <w:t>Amcangyfrifir bod gwerth capasiti gwelyau acíwt o £1.27m wedi'i ryddhau (adferiad o tua 150% o'r buddsoddiad cylchol o £850,000), trwy ddefnyddio methodoleg geidwadol o £300 fesul gwely'r dydd.</w:t>
            </w:r>
          </w:p>
          <w:p w14:paraId="2B8AEDDC" w14:textId="77777777" w:rsidR="000337B5" w:rsidRDefault="006744F6">
            <w:pPr>
              <w:spacing w:after="80"/>
            </w:pPr>
            <w:r>
              <w:rPr>
                <w:sz w:val="20"/>
                <w:szCs w:val="20"/>
                <w:lang w:bidi="cy-GB"/>
              </w:rPr>
              <w:t>Teimlai 100% o ymatebwyr i’r arolwg eu bod wedi cael eu trin ag urddas a pharch; gweithio mewn partneriaeth aml-broffesiynol cryf ar draws yr Adran Argyfwng, Ymddiriedolaeth Gwasanaeth Ambiwlans Cymru (WAST), a gwasanaethau cymunedol.</w:t>
            </w:r>
          </w:p>
        </w:tc>
      </w:tr>
      <w:tr w:rsidR="000337B5" w14:paraId="39F83BF7" w14:textId="77777777" w:rsidTr="7C97CDB5">
        <w:trPr>
          <w:cantSplit/>
        </w:trPr>
        <w:tc>
          <w:tcPr>
            <w:tcW w:w="1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DD2652" w14:textId="77777777" w:rsidR="000337B5" w:rsidRDefault="006744F6">
            <w:pPr>
              <w:spacing w:after="160"/>
            </w:pPr>
            <w:r>
              <w:rPr>
                <w:b/>
                <w:sz w:val="20"/>
                <w:szCs w:val="20"/>
                <w:lang w:bidi="cy-GB"/>
              </w:rPr>
              <w:lastRenderedPageBreak/>
              <w:t>BIPBC</w:t>
            </w:r>
          </w:p>
          <w:p w14:paraId="7D13F1D9" w14:textId="77777777" w:rsidR="000337B5" w:rsidRDefault="006744F6">
            <w:pPr>
              <w:spacing w:after="160"/>
            </w:pPr>
            <w:r>
              <w:rPr>
                <w:sz w:val="20"/>
                <w:szCs w:val="20"/>
                <w:lang w:bidi="cy-GB"/>
              </w:rPr>
              <w:t>£963,280</w:t>
            </w:r>
          </w:p>
        </w:tc>
        <w:tc>
          <w:tcPr>
            <w:tcW w:w="33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321EC7" w14:textId="3B580253" w:rsidR="000337B5" w:rsidRDefault="006744F6">
            <w:pPr>
              <w:spacing w:after="80"/>
            </w:pPr>
            <w:r>
              <w:rPr>
                <w:sz w:val="20"/>
                <w:szCs w:val="20"/>
                <w:lang w:bidi="cy-GB"/>
              </w:rPr>
              <w:t>Saith prosiect gwahanol ond cyflenwol: Rhyddhau i Adfer ac yna Asesu (D2RA); Gwasanaeth Ymyrraeth Gynnar Therapi Galwedigaethol ar gyfer pobl â Chyflyrau Cronig; Prosiect Therapi Galwedigaethol mewn Cartrefi Gofal; Gwasanaeth Adsefydlu AHP Estynedig; dau brosiect gwella diabetes/MDT Deieteg; a Gwella Ffisiotherapi Gofal Sylfaenol.</w:t>
            </w:r>
          </w:p>
        </w:tc>
        <w:tc>
          <w:tcPr>
            <w:tcW w:w="4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D35F07" w14:textId="42F8B8A5" w:rsidR="000337B5" w:rsidRDefault="006744F6">
            <w:pPr>
              <w:spacing w:after="8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bidi="cy-GB"/>
              </w:rPr>
              <w:t>D2RA: 703 o gleifion newydd, 1,940 o apwyntiadau dilynol; 243 o gleifion wedi’u rhyddhau’n gynharach, 105 o dderbyniadau wedi'u hosgoi</w:t>
            </w:r>
            <w:r w:rsidR="00503657">
              <w:rPr>
                <w:lang w:bidi="cy-GB"/>
              </w:rPr>
              <w:t xml:space="preserve"> </w:t>
            </w:r>
            <w:r w:rsidR="00503657" w:rsidRPr="00503657">
              <w:rPr>
                <w:sz w:val="20"/>
                <w:szCs w:val="20"/>
                <w:lang w:bidi="cy-GB"/>
              </w:rPr>
              <w:t>ac 162 o aildderbyniadau wedi'u hosgoi.</w:t>
            </w:r>
          </w:p>
          <w:p w14:paraId="330252BA" w14:textId="32BAC2D0" w:rsidR="00DF1973" w:rsidRPr="00DF1973" w:rsidRDefault="00F62BE5">
            <w:pPr>
              <w:spacing w:after="80"/>
              <w:rPr>
                <w:sz w:val="20"/>
                <w:szCs w:val="20"/>
              </w:rPr>
            </w:pPr>
            <w:r w:rsidRPr="00F62BE5">
              <w:rPr>
                <w:sz w:val="20"/>
                <w:szCs w:val="20"/>
                <w:lang w:bidi="cy-GB"/>
              </w:rPr>
              <w:t>Mae’r Gwasanaeth Ymyrraeth Gynnar Therapi Galwedigaethol bellach yn dangos gwelliant mesuradwy mewn hyder unigolion (+0.65) a'u gallu swyddogaethol (6.54 i 7.68), wedi'i gefnogi gan reoli blinder mewn grwpiau.</w:t>
            </w:r>
          </w:p>
          <w:p w14:paraId="15077E06" w14:textId="3107D2FD" w:rsidR="000C1207" w:rsidRDefault="00A6798F">
            <w:pPr>
              <w:spacing w:after="8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bidi="cy-GB"/>
              </w:rPr>
              <w:t xml:space="preserve">Prosiect Therapi Galwedigaethol mewn Cartrefi Gofal: bellach wedi'i ehangu i 74 o gartrefi ac yn cyfrannu at ddiogelu, llwybrau wedi'u hoptimeiddio a goruchwylio systemau. </w:t>
            </w:r>
          </w:p>
          <w:p w14:paraId="19F18C3A" w14:textId="52498B7E" w:rsidR="000337B5" w:rsidRDefault="006744F6" w:rsidP="01461FEC">
            <w:pPr>
              <w:spacing w:after="80"/>
              <w:rPr>
                <w:sz w:val="20"/>
                <w:szCs w:val="20"/>
              </w:rPr>
            </w:pPr>
            <w:r w:rsidRPr="04620674">
              <w:rPr>
                <w:sz w:val="20"/>
                <w:szCs w:val="20"/>
                <w:lang w:bidi="cy-GB"/>
              </w:rPr>
              <w:t>Gwasanaeth Adsefydlu AHP Estynedig: yn dangos cynnydd sylweddol wrth gefnogi adolygu gwasanaethau a datblygu cynllunio trawsnewidiol gyda newid EQ-5D-5L cyfartalog o -2.07. Mae hyn yn awgrymu gostyngiad sy’n ystyrlon yn glinigol mewn difrifoldeb; dywedodd 92% o ddefnyddwyr gwasanaethau eu bod yn 'debygol iawn' neu'n 'debygol' o argymell y gwasanaeth.</w:t>
            </w:r>
          </w:p>
          <w:p w14:paraId="0DB707E6" w14:textId="065A3B80" w:rsidR="00C320A9" w:rsidRPr="00CE785B" w:rsidRDefault="00C320A9" w:rsidP="00C320A9">
            <w:pPr>
              <w:spacing w:after="80"/>
              <w:rPr>
                <w:sz w:val="20"/>
                <w:szCs w:val="20"/>
              </w:rPr>
            </w:pPr>
            <w:r w:rsidRPr="00CE785B">
              <w:rPr>
                <w:sz w:val="20"/>
                <w:szCs w:val="20"/>
                <w:lang w:bidi="cy-GB"/>
              </w:rPr>
              <w:t>Gwasanaeth MDT Deieteg Cymunedol: 1,353 o gysylltiadau, gyda 87% angen cymorth maeth. Wedi cyfrannu at atal a sefydlogi eiddilwch mewn lleoliadau cymunedol. </w:t>
            </w:r>
          </w:p>
          <w:p w14:paraId="70761AB5" w14:textId="77777777" w:rsidR="00C320A9" w:rsidRDefault="00C320A9" w:rsidP="00C320A9">
            <w:pPr>
              <w:spacing w:after="80"/>
            </w:pPr>
            <w:r w:rsidRPr="00CE785B">
              <w:rPr>
                <w:sz w:val="20"/>
                <w:szCs w:val="20"/>
                <w:lang w:bidi="cy-GB"/>
              </w:rPr>
              <w:t>Deieteg Diabetes (model ACP): sefydlu clinigau rhagnodi dan arweiniad deieteg mewn gofal sylfaenol, gan leihau dibyniaeth ar ofal eilaidd a galluogi rheolaeth gynharach, integredig.</w:t>
            </w:r>
            <w:r>
              <w:rPr>
                <w:lang w:bidi="cy-GB"/>
              </w:rPr>
              <w:t> </w:t>
            </w:r>
          </w:p>
          <w:p w14:paraId="48ECA810" w14:textId="028C4C87" w:rsidR="00CE785B" w:rsidRPr="00CE785B" w:rsidRDefault="00CE785B" w:rsidP="00C320A9">
            <w:pPr>
              <w:spacing w:after="80"/>
              <w:rPr>
                <w:sz w:val="20"/>
                <w:szCs w:val="20"/>
              </w:rPr>
            </w:pPr>
            <w:r w:rsidRPr="00CE785B">
              <w:rPr>
                <w:sz w:val="20"/>
                <w:szCs w:val="20"/>
                <w:lang w:bidi="cy-GB"/>
              </w:rPr>
              <w:t xml:space="preserve">Gwasanaeth Ffisiotherapi Gofal Sylfaenol yn Gwella Symudedd mewn cartrefi gofal: adolygwyd 815 o unigolion gyda 1,008 o apwyntiadau dilynol wedi’u trefnu gan leihau atgyfeiriadau ymlaen diangen a risg cwympo, a dangos defnydd mwy effeithlon o adnoddau a chanlyniadau gwell i breswylwyr. </w:t>
            </w:r>
          </w:p>
        </w:tc>
      </w:tr>
      <w:tr w:rsidR="000337B5" w14:paraId="02E1655B" w14:textId="77777777" w:rsidTr="7C97CDB5">
        <w:trPr>
          <w:cantSplit/>
        </w:trPr>
        <w:tc>
          <w:tcPr>
            <w:tcW w:w="1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213785" w14:textId="77777777" w:rsidR="000337B5" w:rsidRDefault="006744F6">
            <w:pPr>
              <w:spacing w:after="160"/>
            </w:pPr>
            <w:r>
              <w:rPr>
                <w:b/>
                <w:sz w:val="20"/>
                <w:szCs w:val="20"/>
                <w:lang w:bidi="cy-GB"/>
              </w:rPr>
              <w:lastRenderedPageBreak/>
              <w:t>BIPCTM</w:t>
            </w:r>
          </w:p>
          <w:p w14:paraId="2C5B930E" w14:textId="77777777" w:rsidR="000337B5" w:rsidRDefault="006744F6">
            <w:pPr>
              <w:spacing w:after="160"/>
            </w:pPr>
            <w:r>
              <w:rPr>
                <w:sz w:val="20"/>
                <w:szCs w:val="20"/>
                <w:lang w:bidi="cy-GB"/>
              </w:rPr>
              <w:t>£704,720</w:t>
            </w:r>
          </w:p>
        </w:tc>
        <w:tc>
          <w:tcPr>
            <w:tcW w:w="33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253A3B" w14:textId="15776F68" w:rsidR="000337B5" w:rsidRDefault="006744F6">
            <w:pPr>
              <w:spacing w:after="80"/>
            </w:pPr>
            <w:r>
              <w:rPr>
                <w:sz w:val="20"/>
                <w:szCs w:val="20"/>
                <w:lang w:bidi="cy-GB"/>
              </w:rPr>
              <w:t>Tair elfen wedi’i hariannu: Gwasanaeth Atal Cwympiadau 'Peidiwch â Chwympo Amdani'; gwasanaeth Therapi Galwedigaethol Asesu ac Atal Cyflym (RAP); a 'Chlinigau Poeth' Mynediad Cyflym ar draws y rhanbarth ar gyfer Therapi Iaith a Lleferydd, Deieteg a Phodiatreg.</w:t>
            </w:r>
          </w:p>
        </w:tc>
        <w:tc>
          <w:tcPr>
            <w:tcW w:w="4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37D87A" w14:textId="77777777" w:rsidR="000337B5" w:rsidRDefault="006744F6">
            <w:pPr>
              <w:spacing w:after="80"/>
            </w:pPr>
            <w:r>
              <w:rPr>
                <w:sz w:val="20"/>
                <w:szCs w:val="20"/>
                <w:lang w:bidi="cy-GB"/>
              </w:rPr>
              <w:t>Atal Cwympiadau: 323 o atgyfeiriadau ynghyd â chyrraedd 990 o bobl drwy ddigwyddiadau cyhoeddus; gwelliant o 67% mewn sgoriau ansawdd bywyd EQ-5D a gwelliant o 68% mewn sgoriau ofn cwympo ymhlith y rhai a gwblhaodd y rhaglen.</w:t>
            </w:r>
          </w:p>
          <w:p w14:paraId="5C78A180" w14:textId="77777777" w:rsidR="000337B5" w:rsidRDefault="006744F6">
            <w:pPr>
              <w:spacing w:after="80"/>
            </w:pPr>
            <w:r>
              <w:rPr>
                <w:sz w:val="20"/>
                <w:szCs w:val="20"/>
                <w:lang w:bidi="cy-GB"/>
              </w:rPr>
              <w:t>Gwasanaeth Therapi Galwedigaethol Asesu ac Atal Cyflym (RAP OT): 482 o atgyfeiriadau; 309 o dderbyniadau/teithiau mewn ambiwlans wedi’u hosgoi (87% o fewn cyfnod ymateb o 4 awr), arbediad cost amcangyfrifedig o £222,789.</w:t>
            </w:r>
          </w:p>
          <w:p w14:paraId="1AD89BE5" w14:textId="77777777" w:rsidR="000337B5" w:rsidRDefault="006744F6">
            <w:pPr>
              <w:spacing w:after="80"/>
            </w:pPr>
            <w:r>
              <w:rPr>
                <w:sz w:val="20"/>
                <w:szCs w:val="20"/>
                <w:lang w:bidi="cy-GB"/>
              </w:rPr>
              <w:t>Clinigau Mynediad Cyflym: Llwyddodd Podiatreg i weld 91% o gleifion o fewn 48 awr; llwyddodd y Gwasanaeth Therapi Lleferydd ac Iaith i osgoi 52 o dderbyniadau i'r ysbyty; cynhaliodd Deieteg amser atgyfeirio i driniaeth cyfartalog o 12.6 diwrnod yn erbyn targed o 14 diwrnod.</w:t>
            </w:r>
          </w:p>
        </w:tc>
      </w:tr>
      <w:tr w:rsidR="000337B5" w14:paraId="76AA5FEF" w14:textId="77777777" w:rsidTr="7C97CDB5">
        <w:trPr>
          <w:cantSplit/>
        </w:trPr>
        <w:tc>
          <w:tcPr>
            <w:tcW w:w="1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F9FA46" w14:textId="77777777" w:rsidR="000337B5" w:rsidRDefault="006744F6">
            <w:pPr>
              <w:spacing w:after="160"/>
            </w:pPr>
            <w:r>
              <w:rPr>
                <w:b/>
                <w:sz w:val="20"/>
                <w:szCs w:val="20"/>
                <w:lang w:bidi="cy-GB"/>
              </w:rPr>
              <w:t>BIPCF</w:t>
            </w:r>
          </w:p>
          <w:p w14:paraId="60031B55" w14:textId="77777777" w:rsidR="000337B5" w:rsidRDefault="006744F6">
            <w:pPr>
              <w:spacing w:after="160"/>
            </w:pPr>
            <w:r>
              <w:rPr>
                <w:sz w:val="20"/>
                <w:szCs w:val="20"/>
                <w:lang w:bidi="cy-GB"/>
              </w:rPr>
              <w:t>£756,560</w:t>
            </w:r>
          </w:p>
        </w:tc>
        <w:tc>
          <w:tcPr>
            <w:tcW w:w="33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3C7CCB" w14:textId="77777777" w:rsidR="000337B5" w:rsidRDefault="006744F6">
            <w:pPr>
              <w:spacing w:after="80"/>
            </w:pPr>
            <w:r>
              <w:rPr>
                <w:sz w:val="20"/>
                <w:szCs w:val="20"/>
                <w:lang w:bidi="cy-GB"/>
              </w:rPr>
              <w:t>Pedwar prosiect: Paratoi'n Dda Orthopaedeg a Heneiddio'n Dda; Llwybr Cwympiadau Teleofal Tîm Adnoddau Cymunedol (CRT) Caerdydd; gwella Gwasanaeth Cwympiadau Gwasanaeth Adnoddau Cymunedol (CRS) y Fro; a rôl Arweinydd Strategol AHP ar gyfer Gofal Cymunedol/Canolraddol (Gofal Cymunedol Uwch (ECC)/System Gofal Cymunedol Integredig (ICCS)).</w:t>
            </w:r>
          </w:p>
        </w:tc>
        <w:tc>
          <w:tcPr>
            <w:tcW w:w="4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AEEE7F" w14:textId="2C819682" w:rsidR="00D24CFA" w:rsidRDefault="00D24CFA">
            <w:pPr>
              <w:spacing w:after="8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bidi="cy-GB"/>
              </w:rPr>
              <w:t>Paratoi’n Dda (Orthopaedeg): Cefnogwyd 582 o unigolion newydd yn ystod 2025/26 a chyflawnwyd 3,093 o gysylltiadau dilynol. Dangosodd data’r Mesur Newid Cyffredinol fod 60% o’r cyfranogwyr yn nodi newid cadarnhaol.</w:t>
            </w:r>
          </w:p>
          <w:p w14:paraId="131E3CC0" w14:textId="0277D2B2" w:rsidR="00D24CFA" w:rsidRDefault="00D24CFA">
            <w:pPr>
              <w:spacing w:after="8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bidi="cy-GB"/>
              </w:rPr>
              <w:t xml:space="preserve">Hefyd wedi darparu ymyriad wedi’i dargedu ar gyfer 154 o bobl sy'n byw gydag eiddilwch neu anghenion cymhleth, gan gynnwys ymweliadau cartref ac asesiadau unigol. </w:t>
            </w:r>
          </w:p>
          <w:p w14:paraId="158C6DB0" w14:textId="7980439E" w:rsidR="000337B5" w:rsidRDefault="006744F6">
            <w:pPr>
              <w:spacing w:after="80"/>
            </w:pPr>
            <w:r>
              <w:rPr>
                <w:sz w:val="20"/>
                <w:szCs w:val="20"/>
                <w:lang w:bidi="cy-GB"/>
              </w:rPr>
              <w:t>Cwrs Heneiddio'n Dda: cynnydd QALY cymedrig o +0.08 dros gyfnod o 6 wythnos (≈29 diwrnod ychwanegol mewn iechyd llawn); cost fesul QALY o £1,865, sydd ymhell o fewn trothwyon cost-effeithiolrwydd NICE.</w:t>
            </w:r>
          </w:p>
          <w:p w14:paraId="4758A8D1" w14:textId="344743A1" w:rsidR="000337B5" w:rsidRDefault="006744F6">
            <w:pPr>
              <w:spacing w:after="80"/>
            </w:pPr>
            <w:r>
              <w:rPr>
                <w:sz w:val="20"/>
                <w:szCs w:val="20"/>
                <w:lang w:bidi="cy-GB"/>
              </w:rPr>
              <w:t>Byddai 100% o gyfranogwyr Heneiddio'n Dda yn argymell y cwrs i ffrindiau a theulu.</w:t>
            </w:r>
            <w:r w:rsidR="00EF33AB">
              <w:rPr>
                <w:lang w:bidi="cy-GB"/>
              </w:rPr>
              <w:t xml:space="preserve"> </w:t>
            </w:r>
          </w:p>
          <w:p w14:paraId="2F513663" w14:textId="6681D286" w:rsidR="000337B5" w:rsidRDefault="006744F6">
            <w:pPr>
              <w:spacing w:after="80"/>
            </w:pPr>
            <w:r>
              <w:rPr>
                <w:sz w:val="20"/>
                <w:szCs w:val="20"/>
                <w:lang w:bidi="cy-GB"/>
              </w:rPr>
              <w:t>Mae rôl yr Arweinydd Strategol AHP newydd bellach yn aelod o'r Grŵp Llywio ar draws pob un o'r pedair ffrwd waith ICCS/ECC, gan ymgorffori llais AHP yn nyluniad y system.</w:t>
            </w:r>
            <w:r w:rsidR="00001D25">
              <w:rPr>
                <w:lang w:bidi="cy-GB"/>
              </w:rPr>
              <w:t xml:space="preserve"> </w:t>
            </w:r>
          </w:p>
          <w:p w14:paraId="6391464B" w14:textId="77777777" w:rsidR="001533FF" w:rsidRDefault="00971257">
            <w:pPr>
              <w:spacing w:after="80"/>
              <w:rPr>
                <w:sz w:val="20"/>
                <w:szCs w:val="20"/>
              </w:rPr>
            </w:pPr>
            <w:r w:rsidRPr="00971257">
              <w:rPr>
                <w:sz w:val="20"/>
                <w:szCs w:val="20"/>
                <w:lang w:bidi="cy-GB"/>
              </w:rPr>
              <w:t>Mae’r rôl Hyfforddwr Adsefydlu wedi'i hymgorffori yn CRS y Fro i ehangu'r cynnig cwympiadau a chynyddu cwmpas brysbennu atgyfeiriadau.</w:t>
            </w:r>
          </w:p>
          <w:p w14:paraId="59A05359" w14:textId="6B02C01F" w:rsidR="000337B5" w:rsidRDefault="006744F6">
            <w:pPr>
              <w:spacing w:after="80"/>
            </w:pPr>
            <w:r>
              <w:rPr>
                <w:sz w:val="20"/>
                <w:szCs w:val="20"/>
                <w:lang w:bidi="cy-GB"/>
              </w:rPr>
              <w:t>Llwybr Cwympiadau Teleofal: llwybr newydd (o fis Medi 2025) yn creu llwybr atgyfeirio uniongyrchol o wasanaeth Teleofal Caerdydd i CRT Caerdydd, gan dargedu pobl sy'n dechrau cwympo neu sydd wedi'u nodi fel rhai sydd mewn perygl gan staff teleofal.</w:t>
            </w:r>
          </w:p>
        </w:tc>
      </w:tr>
      <w:tr w:rsidR="000337B5" w14:paraId="020110AD" w14:textId="77777777" w:rsidTr="7C97CDB5">
        <w:trPr>
          <w:cantSplit/>
        </w:trPr>
        <w:tc>
          <w:tcPr>
            <w:tcW w:w="1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2F5587" w14:textId="77777777" w:rsidR="000337B5" w:rsidRDefault="006744F6">
            <w:pPr>
              <w:spacing w:after="160"/>
            </w:pPr>
            <w:r w:rsidRPr="04620674">
              <w:rPr>
                <w:b/>
                <w:sz w:val="20"/>
                <w:szCs w:val="20"/>
                <w:lang w:bidi="cy-GB"/>
              </w:rPr>
              <w:lastRenderedPageBreak/>
              <w:t>BIPHDd</w:t>
            </w:r>
          </w:p>
          <w:p w14:paraId="5D6834E4" w14:textId="077D0DA2" w:rsidR="000337B5" w:rsidRDefault="006744F6">
            <w:pPr>
              <w:spacing w:after="160"/>
            </w:pPr>
            <w:r w:rsidRPr="04620674">
              <w:rPr>
                <w:sz w:val="20"/>
                <w:szCs w:val="20"/>
                <w:lang w:bidi="cy-GB"/>
              </w:rPr>
              <w:t>£884,018</w:t>
            </w:r>
          </w:p>
          <w:p w14:paraId="0FF0DFB5" w14:textId="3CEDB463" w:rsidR="000337B5" w:rsidRDefault="708B5643">
            <w:pPr>
              <w:spacing w:after="160"/>
            </w:pPr>
            <w:r w:rsidRPr="04620674">
              <w:rPr>
                <w:sz w:val="20"/>
                <w:szCs w:val="20"/>
                <w:lang w:bidi="cy-GB"/>
              </w:rPr>
              <w:t>(dyraniad o £643,280 gan Lywodraeth Cymru)</w:t>
            </w:r>
          </w:p>
        </w:tc>
        <w:tc>
          <w:tcPr>
            <w:tcW w:w="33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C2D70F" w14:textId="6DF71A75" w:rsidR="000337B5" w:rsidRDefault="006744F6" w:rsidP="04620674">
            <w:pPr>
              <w:spacing w:after="80"/>
              <w:rPr>
                <w:sz w:val="20"/>
                <w:szCs w:val="20"/>
              </w:rPr>
            </w:pPr>
            <w:r w:rsidRPr="04620674">
              <w:rPr>
                <w:sz w:val="20"/>
                <w:szCs w:val="20"/>
                <w:lang w:bidi="cy-GB"/>
              </w:rPr>
              <w:t>Tîm Strôc Cymunedol Integredig (CIST) — pedwar tîm lleol (Sir Gaerfyrddin, Sir Benfro a Cheredigion) yn darparu gwasanaeth adsefydlu strôc amlddisgyblaethol yn y cartref. Mae'r gwasanaeth bellach yn cynnwys darpariaeth Seicoleg i gefnogi adsefydlu holistaidd ar ôl strôc.</w:t>
            </w:r>
          </w:p>
        </w:tc>
        <w:tc>
          <w:tcPr>
            <w:tcW w:w="4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C11130" w14:textId="77777777" w:rsidR="000337B5" w:rsidRDefault="006744F6">
            <w:pPr>
              <w:spacing w:after="80"/>
            </w:pPr>
            <w:r>
              <w:rPr>
                <w:sz w:val="20"/>
                <w:szCs w:val="20"/>
                <w:lang w:bidi="cy-GB"/>
              </w:rPr>
              <w:t>Cafwyd 327 o atgyfeiriadau ar draws y tair sir; cynyddodd atgyfeiriadau yn Sir Gaerfyrddin 20.8% flwyddyn ar ôl blwyddyn, gan adlewyrchu galw cynyddol.</w:t>
            </w:r>
          </w:p>
          <w:p w14:paraId="58BD1925" w14:textId="77777777" w:rsidR="000337B5" w:rsidRDefault="006744F6">
            <w:pPr>
              <w:spacing w:after="80"/>
            </w:pPr>
            <w:r>
              <w:rPr>
                <w:sz w:val="20"/>
                <w:szCs w:val="20"/>
                <w:lang w:bidi="cy-GB"/>
              </w:rPr>
              <w:t>Mae astudiaethau achos yn dangos atal crebachdod hirdymor, adferiad cyflymach, ac osgoi aildderbyniadau mewn cyflwyniadau cymhleth ar ôl strôc.</w:t>
            </w:r>
          </w:p>
          <w:p w14:paraId="697A7333" w14:textId="77777777" w:rsidR="000337B5" w:rsidRDefault="006744F6">
            <w:pPr>
              <w:spacing w:after="80"/>
            </w:pPr>
            <w:r>
              <w:rPr>
                <w:sz w:val="20"/>
                <w:szCs w:val="20"/>
                <w:lang w:bidi="cy-GB"/>
              </w:rPr>
              <w:t>Cafodd y Gwasanaeth Seicoleg Strôc 97 o atgyfeiriadau. Roedd adborth gan gleifion yn disgrifio mewnbwn seicolegol fel elfen drawsnewidiol yn ystod eu hadferiad.</w:t>
            </w:r>
          </w:p>
          <w:p w14:paraId="36FFABF3" w14:textId="1D9A5438" w:rsidR="000337B5" w:rsidRDefault="511F3BE4">
            <w:pPr>
              <w:spacing w:after="80"/>
            </w:pPr>
            <w:r w:rsidRPr="7C97CDB5">
              <w:rPr>
                <w:sz w:val="20"/>
                <w:szCs w:val="20"/>
                <w:lang w:bidi="cy-GB"/>
              </w:rPr>
              <w:t>Mae model gweithredu pum niwrnod a chymhlethdod cynyddol achosion yn cyfyngu ar ba mor gynnar y gall y tîm ymyrryd, yn enwedig yn Sir Gaerfyrddin sydd â galw uwch.</w:t>
            </w:r>
          </w:p>
          <w:p w14:paraId="14CB9E11" w14:textId="52B5071A" w:rsidR="000337B5" w:rsidRDefault="000337B5" w:rsidP="7C97CDB5">
            <w:pPr>
              <w:spacing w:after="80"/>
              <w:rPr>
                <w:sz w:val="20"/>
                <w:szCs w:val="20"/>
              </w:rPr>
            </w:pPr>
          </w:p>
          <w:p w14:paraId="19A24A17" w14:textId="09EA3A90" w:rsidR="000337B5" w:rsidRDefault="000337B5" w:rsidP="7C97CDB5">
            <w:pPr>
              <w:spacing w:after="80"/>
              <w:rPr>
                <w:sz w:val="20"/>
                <w:szCs w:val="20"/>
              </w:rPr>
            </w:pPr>
          </w:p>
        </w:tc>
      </w:tr>
      <w:tr w:rsidR="000337B5" w14:paraId="5B1118DC" w14:textId="77777777" w:rsidTr="7C97CDB5">
        <w:trPr>
          <w:cantSplit/>
        </w:trPr>
        <w:tc>
          <w:tcPr>
            <w:tcW w:w="1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E978C9" w14:textId="77777777" w:rsidR="000337B5" w:rsidRDefault="006744F6">
            <w:pPr>
              <w:spacing w:after="160"/>
            </w:pPr>
            <w:r>
              <w:rPr>
                <w:b/>
                <w:sz w:val="20"/>
                <w:szCs w:val="20"/>
                <w:lang w:bidi="cy-GB"/>
              </w:rPr>
              <w:t>BIAP</w:t>
            </w:r>
          </w:p>
          <w:p w14:paraId="00CBC338" w14:textId="77777777" w:rsidR="000337B5" w:rsidRDefault="006744F6">
            <w:pPr>
              <w:spacing w:after="160"/>
            </w:pPr>
            <w:r>
              <w:rPr>
                <w:sz w:val="20"/>
                <w:szCs w:val="20"/>
                <w:lang w:bidi="cy-GB"/>
              </w:rPr>
              <w:t>£385,000</w:t>
            </w:r>
          </w:p>
        </w:tc>
        <w:tc>
          <w:tcPr>
            <w:tcW w:w="33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0CD9B1" w14:textId="45387596" w:rsidR="000337B5" w:rsidRDefault="006744F6">
            <w:pPr>
              <w:spacing w:after="80"/>
            </w:pPr>
            <w:r>
              <w:rPr>
                <w:sz w:val="20"/>
                <w:szCs w:val="20"/>
                <w:lang w:bidi="cy-GB"/>
              </w:rPr>
              <w:t>Pum prosiect: AHP Eiddilwch; mwy o fynediad at raglenni Therapi Iaith a Lleferydd; swydd rheoli meddyginiaethau mewn deieteg; mwy o sgrinio traed diabetig; a gwasanaeth Cwympiadau.</w:t>
            </w:r>
          </w:p>
        </w:tc>
        <w:tc>
          <w:tcPr>
            <w:tcW w:w="4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08246F" w14:textId="77777777" w:rsidR="000337B5" w:rsidRDefault="006744F6">
            <w:pPr>
              <w:spacing w:after="80"/>
            </w:pPr>
            <w:r>
              <w:rPr>
                <w:sz w:val="20"/>
                <w:szCs w:val="20"/>
                <w:lang w:bidi="cy-GB"/>
              </w:rPr>
              <w:t>AHP Eiddilwch: Gwelwyd 624 o gleifion unigryw, a chynhaliwyd 337 o Asesiadau Geriatreg Cynhwysfawr ac 823 o adolygiadau dilynol.</w:t>
            </w:r>
          </w:p>
          <w:p w14:paraId="7F6A8016" w14:textId="77777777" w:rsidR="000337B5" w:rsidRDefault="006744F6">
            <w:pPr>
              <w:spacing w:after="80"/>
            </w:pPr>
            <w:r>
              <w:rPr>
                <w:sz w:val="20"/>
                <w:szCs w:val="20"/>
                <w:lang w:bidi="cy-GB"/>
              </w:rPr>
              <w:t>Gwasanaeth Cwympiadau: 501 o atgyfeiriadau; 245 o Asesiadau Cwympiadau Aml-ffactor wedi'u cwblhau trwy'r ap newydd/dangosfwrdd Power BI, gyda sgoriau gorbryder ynghylch cwympo yn gostwng.</w:t>
            </w:r>
          </w:p>
          <w:p w14:paraId="33C0D8AC" w14:textId="77777777" w:rsidR="000337B5" w:rsidRDefault="006744F6">
            <w:pPr>
              <w:spacing w:after="8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bidi="cy-GB"/>
              </w:rPr>
              <w:t>Sgrinio traed diabetig: Powys oedd y bwrdd iechyd blaenllaw yng Nghymru o ran y broses gofal sgrinio traed diabetig ym mis Awst 2025.</w:t>
            </w:r>
          </w:p>
          <w:p w14:paraId="25C7B8C1" w14:textId="05C07999" w:rsidR="00B32EC7" w:rsidRPr="00B32EC7" w:rsidRDefault="00193B02">
            <w:pPr>
              <w:spacing w:after="8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bidi="cy-GB"/>
              </w:rPr>
              <w:t>Cynnydd mewn capasiti Gweithwyr Cymorth Therapi Iaith a Lleferydd gan ryddhau amser Therapi Iaith a Lleferydd ar gyfer gwaith asesu a gwaith rheoli cymhleth.</w:t>
            </w:r>
          </w:p>
          <w:p w14:paraId="08450658" w14:textId="77777777" w:rsidR="000337B5" w:rsidRDefault="006744F6">
            <w:pPr>
              <w:spacing w:after="80"/>
            </w:pPr>
            <w:r>
              <w:rPr>
                <w:sz w:val="20"/>
                <w:szCs w:val="20"/>
                <w:lang w:bidi="cy-GB"/>
              </w:rPr>
              <w:t>Swydd rheoli meddyginiaethau mewn deieteg wedi'i llenwi ym mis Ionawr 2026 ar ôl bod yn wag am bum mis; llwybrau rhagnodi diwygiedig bellach ar waith.</w:t>
            </w:r>
          </w:p>
        </w:tc>
      </w:tr>
      <w:tr w:rsidR="000337B5" w14:paraId="59ECEC7A" w14:textId="77777777" w:rsidTr="7C97CDB5">
        <w:trPr>
          <w:cantSplit/>
        </w:trPr>
        <w:tc>
          <w:tcPr>
            <w:tcW w:w="1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F3A749" w14:textId="77777777" w:rsidR="000337B5" w:rsidRDefault="006744F6">
            <w:pPr>
              <w:spacing w:after="160"/>
            </w:pPr>
            <w:r>
              <w:rPr>
                <w:b/>
                <w:sz w:val="20"/>
                <w:szCs w:val="20"/>
                <w:lang w:bidi="cy-GB"/>
              </w:rPr>
              <w:lastRenderedPageBreak/>
              <w:t>BIPBA</w:t>
            </w:r>
          </w:p>
          <w:p w14:paraId="53655C8E" w14:textId="77777777" w:rsidR="000337B5" w:rsidRDefault="006744F6">
            <w:pPr>
              <w:spacing w:after="160"/>
            </w:pPr>
            <w:r>
              <w:rPr>
                <w:sz w:val="20"/>
                <w:szCs w:val="20"/>
                <w:lang w:bidi="cy-GB"/>
              </w:rPr>
              <w:t>£647,440</w:t>
            </w:r>
          </w:p>
        </w:tc>
        <w:tc>
          <w:tcPr>
            <w:tcW w:w="33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9CA6E6" w14:textId="1D90CB71" w:rsidR="000337B5" w:rsidRDefault="006744F6">
            <w:pPr>
              <w:spacing w:after="80"/>
            </w:pPr>
            <w:r>
              <w:rPr>
                <w:sz w:val="20"/>
                <w:szCs w:val="20"/>
                <w:lang w:bidi="cy-GB"/>
              </w:rPr>
              <w:t>Prosiect unigol: ehangiad parhaus y cynnig Therapi Galwedigaethol, Ffisiotherapi a Deieteg o fewn y model Gofal Cymunedol Uwch (Ward Rithwir), sy'n cwmpasu pob un o wyth clwstwr BIPBA.</w:t>
            </w:r>
          </w:p>
        </w:tc>
        <w:tc>
          <w:tcPr>
            <w:tcW w:w="4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BBB44C" w14:textId="77777777" w:rsidR="000337B5" w:rsidRDefault="006744F6">
            <w:pPr>
              <w:spacing w:after="80"/>
            </w:pPr>
            <w:r>
              <w:rPr>
                <w:sz w:val="20"/>
                <w:szCs w:val="20"/>
                <w:lang w:bidi="cy-GB"/>
              </w:rPr>
              <w:t>3,525 o atgyfeiriadau (yn fras yn unol â 3,681 yn 2024/25); 1,058 o gleifion wedi’u rhyddhau’n gynharach a 1,027 o dderbyniadau i’r ysbyty wedi'u hosgoi.</w:t>
            </w:r>
          </w:p>
          <w:p w14:paraId="0200B36F" w14:textId="77777777" w:rsidR="000337B5" w:rsidRDefault="006744F6">
            <w:pPr>
              <w:spacing w:after="80"/>
            </w:pPr>
            <w:r>
              <w:rPr>
                <w:sz w:val="20"/>
                <w:szCs w:val="20"/>
                <w:lang w:bidi="cy-GB"/>
              </w:rPr>
              <w:t>Cyfradd aildderbyn o ddim ond 4.21%, sydd ymhell islaw cyfraddau ymddiriedolaeth acíwt sylfaenol; hyd arhosiad cyfartalog mewn Ward Rithwir yw 20 diwrnod.</w:t>
            </w:r>
          </w:p>
          <w:p w14:paraId="6FF06B7C" w14:textId="77777777" w:rsidR="000337B5" w:rsidRDefault="006744F6">
            <w:pPr>
              <w:spacing w:after="80"/>
            </w:pPr>
            <w:r>
              <w:rPr>
                <w:sz w:val="20"/>
                <w:szCs w:val="20"/>
                <w:lang w:bidi="cy-GB"/>
              </w:rPr>
              <w:t>Mae data EQ-5D-5L yn dangos gwelliant ar draws meysydd symudedd, hunanofal, gweithgareddau arferol, poen, gorbryder ac ansawdd bywyd cyffredinol.</w:t>
            </w:r>
          </w:p>
          <w:p w14:paraId="75585CCC" w14:textId="77777777" w:rsidR="000337B5" w:rsidRDefault="006744F6">
            <w:pPr>
              <w:spacing w:after="80"/>
            </w:pPr>
            <w:r>
              <w:rPr>
                <w:sz w:val="20"/>
                <w:szCs w:val="20"/>
                <w:lang w:bidi="cy-GB"/>
              </w:rPr>
              <w:t>Cyflwynwyd y gwasanaeth i Ysgrifennydd y Cabinet dros Iechyd a Chomisiynydd Pobl Hŷn Cymru fel model enghreifftiol.</w:t>
            </w:r>
          </w:p>
        </w:tc>
      </w:tr>
    </w:tbl>
    <w:p w14:paraId="740C60CE" w14:textId="3ED0A368" w:rsidR="7C97CDB5" w:rsidRDefault="7C97CDB5" w:rsidP="7C97CDB5">
      <w:pPr>
        <w:spacing w:after="200"/>
        <w:rPr>
          <w:i/>
          <w:iCs/>
          <w:sz w:val="16"/>
          <w:szCs w:val="16"/>
        </w:rPr>
      </w:pPr>
    </w:p>
    <w:p w14:paraId="30E5B795" w14:textId="0BC79DCE" w:rsidR="000337B5" w:rsidRDefault="511F3BE4" w:rsidP="7C97CDB5">
      <w:pPr>
        <w:spacing w:after="200"/>
        <w:jc w:val="both"/>
        <w:rPr>
          <w:i/>
          <w:iCs/>
          <w:sz w:val="16"/>
          <w:szCs w:val="16"/>
        </w:rPr>
      </w:pPr>
      <w:r w:rsidRPr="7C97CDB5">
        <w:rPr>
          <w:i/>
          <w:sz w:val="16"/>
          <w:szCs w:val="16"/>
          <w:lang w:bidi="cy-GB"/>
        </w:rPr>
        <w:t>Proffesiynau Perthynol i Iechyd: therapyddion celf, therapyddion drama, therapyddion cerdd, podiatryddion, deietegwyr, therapyddion galwedigaethol, orthoptyddion, prosthetyddion ac orthotyddion, parafeddygon, ffisiotherapyddion, therapyddion iaith a lleferydd, seicolegwyr.</w:t>
      </w:r>
      <w:bookmarkStart w:id="0" w:name="cysill"/>
      <w:bookmarkEnd w:id="0"/>
    </w:p>
    <w:sectPr w:rsidR="000337B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9D782" w14:textId="77777777" w:rsidR="002C2695" w:rsidRDefault="002C2695">
      <w:r>
        <w:separator/>
      </w:r>
    </w:p>
  </w:endnote>
  <w:endnote w:type="continuationSeparator" w:id="0">
    <w:p w14:paraId="582B5EA9" w14:textId="77777777" w:rsidR="002C2695" w:rsidRDefault="002C2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F5F57" w14:textId="77777777" w:rsidR="005716E6" w:rsidRDefault="005716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850DA" w14:textId="77777777" w:rsidR="000337B5" w:rsidRDefault="006744F6">
    <w:pPr>
      <w:jc w:val="center"/>
    </w:pPr>
    <w:r>
      <w:rPr>
        <w:sz w:val="18"/>
        <w:szCs w:val="18"/>
        <w:lang w:bidi="cy-GB"/>
      </w:rPr>
      <w:t xml:space="preserve">Tudalen </w:t>
    </w:r>
    <w:r>
      <w:rPr>
        <w:sz w:val="18"/>
        <w:szCs w:val="18"/>
        <w:lang w:bidi="cy-GB"/>
      </w:rPr>
      <w:fldChar w:fldCharType="begin"/>
    </w:r>
    <w:r>
      <w:rPr>
        <w:sz w:val="18"/>
        <w:szCs w:val="18"/>
        <w:lang w:bidi="cy-GB"/>
      </w:rPr>
      <w:instrText>PAGE</w:instrText>
    </w:r>
    <w:r>
      <w:rPr>
        <w:sz w:val="18"/>
        <w:szCs w:val="18"/>
        <w:lang w:bidi="cy-GB"/>
      </w:rPr>
      <w:fldChar w:fldCharType="separate"/>
    </w:r>
    <w:r w:rsidR="004837AB">
      <w:rPr>
        <w:noProof/>
        <w:sz w:val="18"/>
        <w:szCs w:val="18"/>
        <w:lang w:bidi="cy-GB"/>
      </w:rPr>
      <w:t>1</w:t>
    </w:r>
    <w:r>
      <w:rPr>
        <w:sz w:val="18"/>
        <w:szCs w:val="18"/>
        <w:lang w:bidi="cy-GB"/>
      </w:rPr>
      <w:fldChar w:fldCharType="end"/>
    </w:r>
    <w:r>
      <w:rPr>
        <w:sz w:val="18"/>
        <w:szCs w:val="18"/>
        <w:lang w:bidi="cy-GB"/>
      </w:rPr>
      <w:t xml:space="preserve"> o </w:t>
    </w:r>
    <w:r>
      <w:rPr>
        <w:sz w:val="18"/>
        <w:szCs w:val="18"/>
        <w:lang w:bidi="cy-GB"/>
      </w:rPr>
      <w:fldChar w:fldCharType="begin"/>
    </w:r>
    <w:r>
      <w:rPr>
        <w:sz w:val="18"/>
        <w:szCs w:val="18"/>
        <w:lang w:bidi="cy-GB"/>
      </w:rPr>
      <w:instrText>NUMPAGES</w:instrText>
    </w:r>
    <w:r>
      <w:rPr>
        <w:sz w:val="18"/>
        <w:szCs w:val="18"/>
        <w:lang w:bidi="cy-GB"/>
      </w:rPr>
      <w:fldChar w:fldCharType="separate"/>
    </w:r>
    <w:r w:rsidR="004837AB">
      <w:rPr>
        <w:noProof/>
        <w:sz w:val="18"/>
        <w:szCs w:val="18"/>
        <w:lang w:bidi="cy-GB"/>
      </w:rPr>
      <w:t>2</w:t>
    </w:r>
    <w:r>
      <w:rPr>
        <w:sz w:val="18"/>
        <w:szCs w:val="18"/>
        <w:lang w:bidi="cy-GB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610AD" w14:textId="77777777" w:rsidR="005716E6" w:rsidRDefault="005716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F98AE" w14:textId="77777777" w:rsidR="002C2695" w:rsidRDefault="002C2695">
      <w:r>
        <w:separator/>
      </w:r>
    </w:p>
  </w:footnote>
  <w:footnote w:type="continuationSeparator" w:id="0">
    <w:p w14:paraId="5B3AF311" w14:textId="77777777" w:rsidR="002C2695" w:rsidRDefault="002C26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C706E" w14:textId="77777777" w:rsidR="005716E6" w:rsidRDefault="005716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71CDD" w14:textId="79FDE569" w:rsidR="000337B5" w:rsidRDefault="006744F6">
    <w:pPr>
      <w:jc w:val="right"/>
    </w:pPr>
    <w:r>
      <w:rPr>
        <w:color w:val="808080"/>
        <w:sz w:val="16"/>
        <w:szCs w:val="16"/>
        <w:lang w:bidi="cy-GB"/>
      </w:rPr>
      <w:t>Cronfa Buddsoddi mewn Gweithwyr AHP Ychwanegol — Crynodeb Gweithredol 2025/26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DDC34" w14:textId="77777777" w:rsidR="005716E6" w:rsidRDefault="005716E6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66469"/>
    <w:multiLevelType w:val="hybridMultilevel"/>
    <w:tmpl w:val="C0D8934A"/>
    <w:lvl w:ilvl="0" w:tplc="2084CE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780DBF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822786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F0FEF0B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6C059C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ECC83F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A6A82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D2E648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42CD3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" w15:restartNumberingAfterBreak="0">
    <w:nsid w:val="0BB4351A"/>
    <w:multiLevelType w:val="hybridMultilevel"/>
    <w:tmpl w:val="E910871C"/>
    <w:lvl w:ilvl="0" w:tplc="C248C8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D4CF0E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983A8EE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D20002A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F05A30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00C2C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DAFC94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4AAC80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85468C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" w15:restartNumberingAfterBreak="0">
    <w:nsid w:val="168A56EB"/>
    <w:multiLevelType w:val="multilevel"/>
    <w:tmpl w:val="57EA0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4A6E7A"/>
    <w:multiLevelType w:val="multilevel"/>
    <w:tmpl w:val="14F8C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3622A7"/>
    <w:multiLevelType w:val="hybridMultilevel"/>
    <w:tmpl w:val="0D608F3A"/>
    <w:lvl w:ilvl="0" w:tplc="3B3A730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93A480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01C436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11BCBC6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4A8437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4A20292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E12A75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A8042A2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9384CEF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58044C3A"/>
    <w:multiLevelType w:val="hybridMultilevel"/>
    <w:tmpl w:val="24B475BA"/>
    <w:lvl w:ilvl="0" w:tplc="ECC6EC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668705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5B54FF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780B5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42CC11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3D2C7D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47E22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0D247C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381E552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6" w15:restartNumberingAfterBreak="0">
    <w:nsid w:val="5B40F9BE"/>
    <w:multiLevelType w:val="hybridMultilevel"/>
    <w:tmpl w:val="FFFFFFFF"/>
    <w:lvl w:ilvl="0" w:tplc="157C88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AC0D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CA66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0695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1803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BC0F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E678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48A3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7ED7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146E91"/>
    <w:multiLevelType w:val="hybridMultilevel"/>
    <w:tmpl w:val="0554C41C"/>
    <w:lvl w:ilvl="0" w:tplc="E70429FC">
      <w:start w:val="1"/>
      <w:numFmt w:val="bullet"/>
      <w:lvlText w:val="•"/>
      <w:lvlJc w:val="left"/>
      <w:pPr>
        <w:ind w:left="720" w:hanging="360"/>
      </w:pPr>
    </w:lvl>
    <w:lvl w:ilvl="1" w:tplc="162E3500">
      <w:numFmt w:val="decimal"/>
      <w:lvlText w:val=""/>
      <w:lvlJc w:val="left"/>
    </w:lvl>
    <w:lvl w:ilvl="2" w:tplc="A5702D7E">
      <w:numFmt w:val="decimal"/>
      <w:lvlText w:val=""/>
      <w:lvlJc w:val="left"/>
    </w:lvl>
    <w:lvl w:ilvl="3" w:tplc="C4FED53E">
      <w:numFmt w:val="decimal"/>
      <w:lvlText w:val=""/>
      <w:lvlJc w:val="left"/>
    </w:lvl>
    <w:lvl w:ilvl="4" w:tplc="439AC60A">
      <w:numFmt w:val="decimal"/>
      <w:lvlText w:val=""/>
      <w:lvlJc w:val="left"/>
    </w:lvl>
    <w:lvl w:ilvl="5" w:tplc="09428E58">
      <w:numFmt w:val="decimal"/>
      <w:lvlText w:val=""/>
      <w:lvlJc w:val="left"/>
    </w:lvl>
    <w:lvl w:ilvl="6" w:tplc="5B3A3582">
      <w:numFmt w:val="decimal"/>
      <w:lvlText w:val=""/>
      <w:lvlJc w:val="left"/>
    </w:lvl>
    <w:lvl w:ilvl="7" w:tplc="0A8043FA">
      <w:numFmt w:val="decimal"/>
      <w:lvlText w:val=""/>
      <w:lvlJc w:val="left"/>
    </w:lvl>
    <w:lvl w:ilvl="8" w:tplc="2A7C2FC2">
      <w:numFmt w:val="decimal"/>
      <w:lvlText w:val=""/>
      <w:lvlJc w:val="left"/>
    </w:lvl>
  </w:abstractNum>
  <w:abstractNum w:abstractNumId="8" w15:restartNumberingAfterBreak="0">
    <w:nsid w:val="70D203FE"/>
    <w:multiLevelType w:val="hybridMultilevel"/>
    <w:tmpl w:val="90B0176E"/>
    <w:lvl w:ilvl="0" w:tplc="32E25C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E9464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99FA7A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736F00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49B623C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BA862B4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D624BE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C59C84F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C8E0CC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9" w15:restartNumberingAfterBreak="0">
    <w:nsid w:val="73167295"/>
    <w:multiLevelType w:val="hybridMultilevel"/>
    <w:tmpl w:val="256639EA"/>
    <w:lvl w:ilvl="0" w:tplc="1C8CAA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268A6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6DC93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C3C918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F00CBF7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B27A857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7F40E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8DAEDE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E0AA57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0" w15:restartNumberingAfterBreak="0">
    <w:nsid w:val="797C6374"/>
    <w:multiLevelType w:val="hybridMultilevel"/>
    <w:tmpl w:val="583EB4BC"/>
    <w:lvl w:ilvl="0" w:tplc="FCD643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E3AC4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6784A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D3367F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078B9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33A6DA8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B7A2C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CD0247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602B5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1" w15:restartNumberingAfterBreak="0">
    <w:nsid w:val="7F842E97"/>
    <w:multiLevelType w:val="hybridMultilevel"/>
    <w:tmpl w:val="E5126DF8"/>
    <w:lvl w:ilvl="0" w:tplc="62CA7C9C">
      <w:start w:val="1"/>
      <w:numFmt w:val="bullet"/>
      <w:lvlText w:val="●"/>
      <w:lvlJc w:val="left"/>
      <w:pPr>
        <w:ind w:left="720" w:hanging="360"/>
      </w:pPr>
    </w:lvl>
    <w:lvl w:ilvl="1" w:tplc="DB8E987C">
      <w:start w:val="1"/>
      <w:numFmt w:val="bullet"/>
      <w:lvlText w:val="○"/>
      <w:lvlJc w:val="left"/>
      <w:pPr>
        <w:ind w:left="1440" w:hanging="360"/>
      </w:pPr>
    </w:lvl>
    <w:lvl w:ilvl="2" w:tplc="37A06C36">
      <w:start w:val="1"/>
      <w:numFmt w:val="bullet"/>
      <w:lvlText w:val="■"/>
      <w:lvlJc w:val="left"/>
      <w:pPr>
        <w:ind w:left="2160" w:hanging="360"/>
      </w:pPr>
    </w:lvl>
    <w:lvl w:ilvl="3" w:tplc="E134062A">
      <w:start w:val="1"/>
      <w:numFmt w:val="bullet"/>
      <w:lvlText w:val="●"/>
      <w:lvlJc w:val="left"/>
      <w:pPr>
        <w:ind w:left="2880" w:hanging="360"/>
      </w:pPr>
    </w:lvl>
    <w:lvl w:ilvl="4" w:tplc="D910FB60">
      <w:start w:val="1"/>
      <w:numFmt w:val="bullet"/>
      <w:lvlText w:val="○"/>
      <w:lvlJc w:val="left"/>
      <w:pPr>
        <w:ind w:left="3600" w:hanging="360"/>
      </w:pPr>
    </w:lvl>
    <w:lvl w:ilvl="5" w:tplc="1F0EBCB2">
      <w:start w:val="1"/>
      <w:numFmt w:val="bullet"/>
      <w:lvlText w:val="■"/>
      <w:lvlJc w:val="left"/>
      <w:pPr>
        <w:ind w:left="4320" w:hanging="360"/>
      </w:pPr>
    </w:lvl>
    <w:lvl w:ilvl="6" w:tplc="78A6D962">
      <w:start w:val="1"/>
      <w:numFmt w:val="bullet"/>
      <w:lvlText w:val="●"/>
      <w:lvlJc w:val="left"/>
      <w:pPr>
        <w:ind w:left="5040" w:hanging="360"/>
      </w:pPr>
    </w:lvl>
    <w:lvl w:ilvl="7" w:tplc="1D28CCCE">
      <w:start w:val="1"/>
      <w:numFmt w:val="bullet"/>
      <w:lvlText w:val="●"/>
      <w:lvlJc w:val="left"/>
      <w:pPr>
        <w:ind w:left="5760" w:hanging="360"/>
      </w:pPr>
    </w:lvl>
    <w:lvl w:ilvl="8" w:tplc="9CA626AA">
      <w:start w:val="1"/>
      <w:numFmt w:val="bullet"/>
      <w:lvlText w:val="●"/>
      <w:lvlJc w:val="left"/>
      <w:pPr>
        <w:ind w:left="6480" w:hanging="360"/>
      </w:pPr>
    </w:lvl>
  </w:abstractNum>
  <w:num w:numId="1" w16cid:durableId="520356674">
    <w:abstractNumId w:val="6"/>
  </w:num>
  <w:num w:numId="2" w16cid:durableId="810753644">
    <w:abstractNumId w:val="11"/>
    <w:lvlOverride w:ilvl="0">
      <w:startOverride w:val="1"/>
    </w:lvlOverride>
  </w:num>
  <w:num w:numId="3" w16cid:durableId="571082878">
    <w:abstractNumId w:val="7"/>
    <w:lvlOverride w:ilvl="0">
      <w:startOverride w:val="1"/>
    </w:lvlOverride>
  </w:num>
  <w:num w:numId="4" w16cid:durableId="1249998496">
    <w:abstractNumId w:val="1"/>
  </w:num>
  <w:num w:numId="5" w16cid:durableId="1780878519">
    <w:abstractNumId w:val="4"/>
  </w:num>
  <w:num w:numId="6" w16cid:durableId="1188446068">
    <w:abstractNumId w:val="8"/>
  </w:num>
  <w:num w:numId="7" w16cid:durableId="1520462335">
    <w:abstractNumId w:val="10"/>
  </w:num>
  <w:num w:numId="8" w16cid:durableId="1364672757">
    <w:abstractNumId w:val="0"/>
  </w:num>
  <w:num w:numId="9" w16cid:durableId="1634751109">
    <w:abstractNumId w:val="5"/>
  </w:num>
  <w:num w:numId="10" w16cid:durableId="137040075">
    <w:abstractNumId w:val="9"/>
  </w:num>
  <w:num w:numId="11" w16cid:durableId="180778930">
    <w:abstractNumId w:val="2"/>
  </w:num>
  <w:num w:numId="12" w16cid:durableId="289159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7B5"/>
    <w:rsid w:val="00001D25"/>
    <w:rsid w:val="00027698"/>
    <w:rsid w:val="000337B5"/>
    <w:rsid w:val="0006073B"/>
    <w:rsid w:val="000767FD"/>
    <w:rsid w:val="000841E3"/>
    <w:rsid w:val="000A588A"/>
    <w:rsid w:val="000C1207"/>
    <w:rsid w:val="000C2F0C"/>
    <w:rsid w:val="000C4CCE"/>
    <w:rsid w:val="000C5162"/>
    <w:rsid w:val="000F3D24"/>
    <w:rsid w:val="001165B9"/>
    <w:rsid w:val="001325E3"/>
    <w:rsid w:val="001533FF"/>
    <w:rsid w:val="001715E8"/>
    <w:rsid w:val="00171765"/>
    <w:rsid w:val="00184778"/>
    <w:rsid w:val="00193B02"/>
    <w:rsid w:val="00197BDE"/>
    <w:rsid w:val="001C2534"/>
    <w:rsid w:val="00200E8B"/>
    <w:rsid w:val="002029F8"/>
    <w:rsid w:val="00241A99"/>
    <w:rsid w:val="002552D3"/>
    <w:rsid w:val="002817B3"/>
    <w:rsid w:val="002A627E"/>
    <w:rsid w:val="002B1CA0"/>
    <w:rsid w:val="002C2695"/>
    <w:rsid w:val="002E6B7A"/>
    <w:rsid w:val="002F55F0"/>
    <w:rsid w:val="002F7575"/>
    <w:rsid w:val="00306201"/>
    <w:rsid w:val="003126BF"/>
    <w:rsid w:val="00334D57"/>
    <w:rsid w:val="003819BD"/>
    <w:rsid w:val="003B3740"/>
    <w:rsid w:val="004231A1"/>
    <w:rsid w:val="0042649E"/>
    <w:rsid w:val="004577CC"/>
    <w:rsid w:val="004823D3"/>
    <w:rsid w:val="00482B1D"/>
    <w:rsid w:val="004837AB"/>
    <w:rsid w:val="00484909"/>
    <w:rsid w:val="00493D5D"/>
    <w:rsid w:val="004A6887"/>
    <w:rsid w:val="004A6D70"/>
    <w:rsid w:val="004B3D57"/>
    <w:rsid w:val="004B5477"/>
    <w:rsid w:val="004E6277"/>
    <w:rsid w:val="00503657"/>
    <w:rsid w:val="00552B20"/>
    <w:rsid w:val="005560F5"/>
    <w:rsid w:val="00556F1D"/>
    <w:rsid w:val="005629F1"/>
    <w:rsid w:val="005716E6"/>
    <w:rsid w:val="005964D6"/>
    <w:rsid w:val="005A4391"/>
    <w:rsid w:val="005B47AC"/>
    <w:rsid w:val="005C2957"/>
    <w:rsid w:val="005D503F"/>
    <w:rsid w:val="005D6B3B"/>
    <w:rsid w:val="005D7EE5"/>
    <w:rsid w:val="005E1E7B"/>
    <w:rsid w:val="00607EF2"/>
    <w:rsid w:val="00611F48"/>
    <w:rsid w:val="0062185D"/>
    <w:rsid w:val="006431F8"/>
    <w:rsid w:val="00653563"/>
    <w:rsid w:val="0066204C"/>
    <w:rsid w:val="00663A6E"/>
    <w:rsid w:val="00673DDB"/>
    <w:rsid w:val="006744F6"/>
    <w:rsid w:val="006A43AD"/>
    <w:rsid w:val="006C132C"/>
    <w:rsid w:val="006C7710"/>
    <w:rsid w:val="006C7C7F"/>
    <w:rsid w:val="006D34E1"/>
    <w:rsid w:val="006D552E"/>
    <w:rsid w:val="006E05BA"/>
    <w:rsid w:val="007135C2"/>
    <w:rsid w:val="00723A07"/>
    <w:rsid w:val="00726AF1"/>
    <w:rsid w:val="0074486E"/>
    <w:rsid w:val="00771920"/>
    <w:rsid w:val="007837C2"/>
    <w:rsid w:val="007C284E"/>
    <w:rsid w:val="007C61D3"/>
    <w:rsid w:val="007D07F3"/>
    <w:rsid w:val="00815616"/>
    <w:rsid w:val="00816371"/>
    <w:rsid w:val="00830EB8"/>
    <w:rsid w:val="008347F5"/>
    <w:rsid w:val="00841B93"/>
    <w:rsid w:val="00854272"/>
    <w:rsid w:val="00856B3D"/>
    <w:rsid w:val="00860B55"/>
    <w:rsid w:val="00860EAA"/>
    <w:rsid w:val="008A09B9"/>
    <w:rsid w:val="008A4A55"/>
    <w:rsid w:val="008A5603"/>
    <w:rsid w:val="008C0479"/>
    <w:rsid w:val="008D2E79"/>
    <w:rsid w:val="008E36DC"/>
    <w:rsid w:val="008E6A72"/>
    <w:rsid w:val="009264D8"/>
    <w:rsid w:val="0093709B"/>
    <w:rsid w:val="00942255"/>
    <w:rsid w:val="00957DC9"/>
    <w:rsid w:val="00971257"/>
    <w:rsid w:val="00975DA9"/>
    <w:rsid w:val="00980EF2"/>
    <w:rsid w:val="0098710C"/>
    <w:rsid w:val="0099565E"/>
    <w:rsid w:val="009972F6"/>
    <w:rsid w:val="009B0FA4"/>
    <w:rsid w:val="009C4A22"/>
    <w:rsid w:val="009D5529"/>
    <w:rsid w:val="009E414A"/>
    <w:rsid w:val="009F6084"/>
    <w:rsid w:val="00A30BCD"/>
    <w:rsid w:val="00A544DC"/>
    <w:rsid w:val="00A54B48"/>
    <w:rsid w:val="00A6798F"/>
    <w:rsid w:val="00A953A0"/>
    <w:rsid w:val="00AA2CA0"/>
    <w:rsid w:val="00AC0CE9"/>
    <w:rsid w:val="00AC2ADD"/>
    <w:rsid w:val="00AF60DA"/>
    <w:rsid w:val="00B223BB"/>
    <w:rsid w:val="00B32EC7"/>
    <w:rsid w:val="00B762FD"/>
    <w:rsid w:val="00B91511"/>
    <w:rsid w:val="00B97040"/>
    <w:rsid w:val="00BA79E7"/>
    <w:rsid w:val="00BB3427"/>
    <w:rsid w:val="00BB4385"/>
    <w:rsid w:val="00BC761A"/>
    <w:rsid w:val="00BE07FE"/>
    <w:rsid w:val="00BE1741"/>
    <w:rsid w:val="00BE1CA2"/>
    <w:rsid w:val="00C0407A"/>
    <w:rsid w:val="00C0503F"/>
    <w:rsid w:val="00C13BC9"/>
    <w:rsid w:val="00C166C5"/>
    <w:rsid w:val="00C21023"/>
    <w:rsid w:val="00C320A9"/>
    <w:rsid w:val="00C4428D"/>
    <w:rsid w:val="00C55751"/>
    <w:rsid w:val="00C74F2B"/>
    <w:rsid w:val="00CA7C86"/>
    <w:rsid w:val="00CB5A53"/>
    <w:rsid w:val="00CC1F1D"/>
    <w:rsid w:val="00CC6335"/>
    <w:rsid w:val="00CD3301"/>
    <w:rsid w:val="00CD5559"/>
    <w:rsid w:val="00CE785B"/>
    <w:rsid w:val="00CF4A77"/>
    <w:rsid w:val="00D033A5"/>
    <w:rsid w:val="00D162CE"/>
    <w:rsid w:val="00D24CFA"/>
    <w:rsid w:val="00D36295"/>
    <w:rsid w:val="00D546A4"/>
    <w:rsid w:val="00D624AC"/>
    <w:rsid w:val="00D66418"/>
    <w:rsid w:val="00D70F14"/>
    <w:rsid w:val="00D75613"/>
    <w:rsid w:val="00D779EE"/>
    <w:rsid w:val="00D855A5"/>
    <w:rsid w:val="00D9436A"/>
    <w:rsid w:val="00DF0203"/>
    <w:rsid w:val="00DF1973"/>
    <w:rsid w:val="00DF6B00"/>
    <w:rsid w:val="00E3684F"/>
    <w:rsid w:val="00E5382E"/>
    <w:rsid w:val="00E61904"/>
    <w:rsid w:val="00E732EC"/>
    <w:rsid w:val="00E73FF4"/>
    <w:rsid w:val="00E932EF"/>
    <w:rsid w:val="00E93794"/>
    <w:rsid w:val="00E971FE"/>
    <w:rsid w:val="00EA4006"/>
    <w:rsid w:val="00ED7C65"/>
    <w:rsid w:val="00EE7CD1"/>
    <w:rsid w:val="00EF33AB"/>
    <w:rsid w:val="00F06DE1"/>
    <w:rsid w:val="00F14A8C"/>
    <w:rsid w:val="00F14F65"/>
    <w:rsid w:val="00F262F2"/>
    <w:rsid w:val="00F31FF8"/>
    <w:rsid w:val="00F354CD"/>
    <w:rsid w:val="00F371EC"/>
    <w:rsid w:val="00F458FE"/>
    <w:rsid w:val="00F500FE"/>
    <w:rsid w:val="00F519DA"/>
    <w:rsid w:val="00F53D0C"/>
    <w:rsid w:val="00F62BE5"/>
    <w:rsid w:val="00F642A8"/>
    <w:rsid w:val="00F670FE"/>
    <w:rsid w:val="00FA3BA6"/>
    <w:rsid w:val="00FA5680"/>
    <w:rsid w:val="00FB40C2"/>
    <w:rsid w:val="00FB6BBB"/>
    <w:rsid w:val="01098CCE"/>
    <w:rsid w:val="0136F41F"/>
    <w:rsid w:val="01461FEC"/>
    <w:rsid w:val="033A0CA8"/>
    <w:rsid w:val="0372BB09"/>
    <w:rsid w:val="04620674"/>
    <w:rsid w:val="049B7E50"/>
    <w:rsid w:val="04C04664"/>
    <w:rsid w:val="04D6441A"/>
    <w:rsid w:val="05299E25"/>
    <w:rsid w:val="055C4DAC"/>
    <w:rsid w:val="055EC053"/>
    <w:rsid w:val="06351CE0"/>
    <w:rsid w:val="06648104"/>
    <w:rsid w:val="07EAE3FB"/>
    <w:rsid w:val="082F5542"/>
    <w:rsid w:val="0991DFE7"/>
    <w:rsid w:val="09C4F01A"/>
    <w:rsid w:val="0B405272"/>
    <w:rsid w:val="0B8A812E"/>
    <w:rsid w:val="0BCC82B4"/>
    <w:rsid w:val="0C358864"/>
    <w:rsid w:val="0C7725B9"/>
    <w:rsid w:val="0CC3E3F4"/>
    <w:rsid w:val="0D251B85"/>
    <w:rsid w:val="0D31EDB8"/>
    <w:rsid w:val="0E7737CD"/>
    <w:rsid w:val="100A283E"/>
    <w:rsid w:val="10520757"/>
    <w:rsid w:val="111F1A47"/>
    <w:rsid w:val="117E80E2"/>
    <w:rsid w:val="121872FF"/>
    <w:rsid w:val="12B1CC7E"/>
    <w:rsid w:val="12C2EF26"/>
    <w:rsid w:val="1301B046"/>
    <w:rsid w:val="1315F912"/>
    <w:rsid w:val="1480E0A1"/>
    <w:rsid w:val="14B0E7C0"/>
    <w:rsid w:val="1559F4A6"/>
    <w:rsid w:val="156C2CB6"/>
    <w:rsid w:val="157C4055"/>
    <w:rsid w:val="160F4021"/>
    <w:rsid w:val="167A3846"/>
    <w:rsid w:val="16A0722D"/>
    <w:rsid w:val="1740F218"/>
    <w:rsid w:val="174945B5"/>
    <w:rsid w:val="17A2565E"/>
    <w:rsid w:val="17C5BC39"/>
    <w:rsid w:val="17F81EE2"/>
    <w:rsid w:val="1809AED7"/>
    <w:rsid w:val="187BAE20"/>
    <w:rsid w:val="18D99D10"/>
    <w:rsid w:val="1A0E8A8B"/>
    <w:rsid w:val="1AA9944E"/>
    <w:rsid w:val="1B4983C6"/>
    <w:rsid w:val="1B735F63"/>
    <w:rsid w:val="1BDADC2F"/>
    <w:rsid w:val="1CB3B554"/>
    <w:rsid w:val="1CF99E47"/>
    <w:rsid w:val="1DC209EB"/>
    <w:rsid w:val="1DC53E50"/>
    <w:rsid w:val="1DCEF071"/>
    <w:rsid w:val="1DFB0027"/>
    <w:rsid w:val="1FE55133"/>
    <w:rsid w:val="20AAE81F"/>
    <w:rsid w:val="20B59C3B"/>
    <w:rsid w:val="2145F8BF"/>
    <w:rsid w:val="221DAA51"/>
    <w:rsid w:val="22285A0A"/>
    <w:rsid w:val="22418302"/>
    <w:rsid w:val="237AB40E"/>
    <w:rsid w:val="239351CA"/>
    <w:rsid w:val="239D8275"/>
    <w:rsid w:val="2411788C"/>
    <w:rsid w:val="24535D29"/>
    <w:rsid w:val="2525B342"/>
    <w:rsid w:val="25533927"/>
    <w:rsid w:val="259CB6AE"/>
    <w:rsid w:val="265C27D1"/>
    <w:rsid w:val="277A6C6C"/>
    <w:rsid w:val="2808381C"/>
    <w:rsid w:val="28FAAB1E"/>
    <w:rsid w:val="2A200BB4"/>
    <w:rsid w:val="2A57849B"/>
    <w:rsid w:val="2AAECC38"/>
    <w:rsid w:val="2AD0DCA7"/>
    <w:rsid w:val="2C106B98"/>
    <w:rsid w:val="2C258A64"/>
    <w:rsid w:val="2C7F07DB"/>
    <w:rsid w:val="2D350547"/>
    <w:rsid w:val="2D84A967"/>
    <w:rsid w:val="2D9E4923"/>
    <w:rsid w:val="2DBA2843"/>
    <w:rsid w:val="2DC3C515"/>
    <w:rsid w:val="2E15DC6C"/>
    <w:rsid w:val="2E827823"/>
    <w:rsid w:val="2F01CA6A"/>
    <w:rsid w:val="2F3863FB"/>
    <w:rsid w:val="2F9DD774"/>
    <w:rsid w:val="2FA4B087"/>
    <w:rsid w:val="31DFF923"/>
    <w:rsid w:val="31FD9BA6"/>
    <w:rsid w:val="3257FD1E"/>
    <w:rsid w:val="329AA287"/>
    <w:rsid w:val="3318D6C9"/>
    <w:rsid w:val="331AF5D4"/>
    <w:rsid w:val="335E639E"/>
    <w:rsid w:val="3425AA91"/>
    <w:rsid w:val="3473EB2C"/>
    <w:rsid w:val="34C2574A"/>
    <w:rsid w:val="3553D51D"/>
    <w:rsid w:val="358D6E1D"/>
    <w:rsid w:val="37CD795B"/>
    <w:rsid w:val="37E02618"/>
    <w:rsid w:val="38080311"/>
    <w:rsid w:val="38A4026F"/>
    <w:rsid w:val="3A9CBE3A"/>
    <w:rsid w:val="3BE1F51A"/>
    <w:rsid w:val="3C1E7AA2"/>
    <w:rsid w:val="3DEE5289"/>
    <w:rsid w:val="3E08C567"/>
    <w:rsid w:val="3F4EF078"/>
    <w:rsid w:val="410345B8"/>
    <w:rsid w:val="4173A44E"/>
    <w:rsid w:val="4189A0A0"/>
    <w:rsid w:val="44364284"/>
    <w:rsid w:val="445D3E60"/>
    <w:rsid w:val="45124458"/>
    <w:rsid w:val="4573CC86"/>
    <w:rsid w:val="4640AF2F"/>
    <w:rsid w:val="47F7FFB8"/>
    <w:rsid w:val="4949D442"/>
    <w:rsid w:val="4A6BFC1B"/>
    <w:rsid w:val="4AA4D501"/>
    <w:rsid w:val="4B14B715"/>
    <w:rsid w:val="4C3228E2"/>
    <w:rsid w:val="4CDB2DD1"/>
    <w:rsid w:val="4CE875C8"/>
    <w:rsid w:val="4CF9DFB9"/>
    <w:rsid w:val="4D3123A7"/>
    <w:rsid w:val="4D6A4CE9"/>
    <w:rsid w:val="4E02952A"/>
    <w:rsid w:val="4EAB4F1B"/>
    <w:rsid w:val="4FD4EC66"/>
    <w:rsid w:val="50EE87FD"/>
    <w:rsid w:val="50FF043A"/>
    <w:rsid w:val="5118D8B7"/>
    <w:rsid w:val="511F3BE4"/>
    <w:rsid w:val="5226FE30"/>
    <w:rsid w:val="52EB85F4"/>
    <w:rsid w:val="52EDBB58"/>
    <w:rsid w:val="534DDFB6"/>
    <w:rsid w:val="537F17B7"/>
    <w:rsid w:val="53E3D355"/>
    <w:rsid w:val="5499CFB4"/>
    <w:rsid w:val="54C0662C"/>
    <w:rsid w:val="54C179DA"/>
    <w:rsid w:val="56901EB3"/>
    <w:rsid w:val="569FC662"/>
    <w:rsid w:val="57115AAD"/>
    <w:rsid w:val="572D4825"/>
    <w:rsid w:val="5782FB53"/>
    <w:rsid w:val="57E4FA12"/>
    <w:rsid w:val="5A58D8A4"/>
    <w:rsid w:val="5AC5A0DF"/>
    <w:rsid w:val="5B4AF65F"/>
    <w:rsid w:val="5B96653A"/>
    <w:rsid w:val="5BDA1D96"/>
    <w:rsid w:val="5C5953CB"/>
    <w:rsid w:val="5C78E4CB"/>
    <w:rsid w:val="5D64C241"/>
    <w:rsid w:val="5D7AD73A"/>
    <w:rsid w:val="5D8FD886"/>
    <w:rsid w:val="5DB12DC2"/>
    <w:rsid w:val="5E6884DF"/>
    <w:rsid w:val="5E7A6DFE"/>
    <w:rsid w:val="5E8B4454"/>
    <w:rsid w:val="5EACF02E"/>
    <w:rsid w:val="5FAA543A"/>
    <w:rsid w:val="600EBC40"/>
    <w:rsid w:val="6024B3EB"/>
    <w:rsid w:val="60FD3C25"/>
    <w:rsid w:val="6158B722"/>
    <w:rsid w:val="620666EA"/>
    <w:rsid w:val="628E12C8"/>
    <w:rsid w:val="62E8957B"/>
    <w:rsid w:val="63A61DC0"/>
    <w:rsid w:val="63CBB6A6"/>
    <w:rsid w:val="6405F730"/>
    <w:rsid w:val="643826D6"/>
    <w:rsid w:val="646DE5CB"/>
    <w:rsid w:val="652C396A"/>
    <w:rsid w:val="65618408"/>
    <w:rsid w:val="66A537F7"/>
    <w:rsid w:val="675B7DC8"/>
    <w:rsid w:val="68B20189"/>
    <w:rsid w:val="69302519"/>
    <w:rsid w:val="69640377"/>
    <w:rsid w:val="69BB0AEA"/>
    <w:rsid w:val="69D66BD6"/>
    <w:rsid w:val="6A3BC78B"/>
    <w:rsid w:val="6A7903B7"/>
    <w:rsid w:val="6BA43CAE"/>
    <w:rsid w:val="6BE3D85F"/>
    <w:rsid w:val="6C23AE1E"/>
    <w:rsid w:val="6C5AE4DA"/>
    <w:rsid w:val="6C728B1D"/>
    <w:rsid w:val="6CD4DABD"/>
    <w:rsid w:val="6D7DEC1A"/>
    <w:rsid w:val="6E0168FE"/>
    <w:rsid w:val="6E3AC540"/>
    <w:rsid w:val="6E42E6B6"/>
    <w:rsid w:val="6E987698"/>
    <w:rsid w:val="6EE5CCAB"/>
    <w:rsid w:val="6F68EFB3"/>
    <w:rsid w:val="6F72ECF1"/>
    <w:rsid w:val="6FAC4390"/>
    <w:rsid w:val="704E7C25"/>
    <w:rsid w:val="708B5643"/>
    <w:rsid w:val="70E91952"/>
    <w:rsid w:val="71819BAF"/>
    <w:rsid w:val="72A3C545"/>
    <w:rsid w:val="72C37B94"/>
    <w:rsid w:val="742A6015"/>
    <w:rsid w:val="7436869A"/>
    <w:rsid w:val="74D060BD"/>
    <w:rsid w:val="75AB20AD"/>
    <w:rsid w:val="76EDAF72"/>
    <w:rsid w:val="771BBA42"/>
    <w:rsid w:val="776A1B93"/>
    <w:rsid w:val="77E7B62D"/>
    <w:rsid w:val="79EB79D8"/>
    <w:rsid w:val="7AA0707C"/>
    <w:rsid w:val="7B0EFBAE"/>
    <w:rsid w:val="7B15C50A"/>
    <w:rsid w:val="7B21F780"/>
    <w:rsid w:val="7BCC364C"/>
    <w:rsid w:val="7C18A1B4"/>
    <w:rsid w:val="7C97CDB5"/>
    <w:rsid w:val="7C9BB421"/>
    <w:rsid w:val="7CC46E6D"/>
    <w:rsid w:val="7CEA2F24"/>
    <w:rsid w:val="7D2A25AB"/>
    <w:rsid w:val="7F5722EA"/>
    <w:rsid w:val="7F5C1422"/>
    <w:rsid w:val="7F65B6F6"/>
    <w:rsid w:val="7F86D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CC2176"/>
  <w15:docId w15:val="{ACE9AAC5-0797-454A-A346-BE0632D8C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y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80" w:after="200"/>
      <w:outlineLvl w:val="0"/>
    </w:pPr>
    <w:rPr>
      <w:b/>
      <w:bCs/>
      <w:color w:val="1F4E79"/>
      <w:sz w:val="32"/>
      <w:szCs w:val="32"/>
    </w:rPr>
  </w:style>
  <w:style w:type="paragraph" w:styleId="Heading2">
    <w:name w:val="heading 2"/>
    <w:uiPriority w:val="9"/>
    <w:semiHidden/>
    <w:unhideWhenUsed/>
    <w:qFormat/>
    <w:pPr>
      <w:spacing w:before="220" w:after="160"/>
      <w:outlineLvl w:val="1"/>
    </w:pPr>
    <w:rPr>
      <w:b/>
      <w:bCs/>
      <w:color w:val="1F4E79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uiPriority w:val="34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218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2185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185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18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185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716E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16E6"/>
  </w:style>
  <w:style w:type="paragraph" w:styleId="Footer">
    <w:name w:val="footer"/>
    <w:basedOn w:val="Normal"/>
    <w:link w:val="FooterChar"/>
    <w:uiPriority w:val="99"/>
    <w:unhideWhenUsed/>
    <w:rsid w:val="005716E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16E6"/>
  </w:style>
  <w:style w:type="paragraph" w:styleId="Revision">
    <w:name w:val="Revision"/>
    <w:hidden/>
    <w:uiPriority w:val="99"/>
    <w:semiHidden/>
    <w:rsid w:val="002029F8"/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b13e4bc7-c5cb-421c-81ff-b3dfe25311ab" xsi:nil="true"/>
    <lcf76f155ced4ddcb4097134ff3c332f xmlns="0f48412d-ddfc-4aa8-a215-3f71bcac9f8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EFC7F43D285342AA647AB5E0A8A69C" ma:contentTypeVersion="17" ma:contentTypeDescription="Create a new document." ma:contentTypeScope="" ma:versionID="4649e5e7960569bd2bfabf067576da8f">
  <xsd:schema xmlns:xsd="http://www.w3.org/2001/XMLSchema" xmlns:xs="http://www.w3.org/2001/XMLSchema" xmlns:p="http://schemas.microsoft.com/office/2006/metadata/properties" xmlns:ns1="http://schemas.microsoft.com/sharepoint/v3" xmlns:ns2="0f48412d-ddfc-4aa8-a215-3f71bcac9f89" xmlns:ns3="b13e4bc7-c5cb-421c-81ff-b3dfe25311ab" targetNamespace="http://schemas.microsoft.com/office/2006/metadata/properties" ma:root="true" ma:fieldsID="bdf64b64b12839b0d1923c5bde9a8705" ns1:_="" ns2:_="" ns3:_="">
    <xsd:import namespace="http://schemas.microsoft.com/sharepoint/v3"/>
    <xsd:import namespace="0f48412d-ddfc-4aa8-a215-3f71bcac9f89"/>
    <xsd:import namespace="b13e4bc7-c5cb-421c-81ff-b3dfe25311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8412d-ddfc-4aa8-a215-3f71bcac9f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3e4bc7-c5cb-421c-81ff-b3dfe25311ab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fe223f7-3ba2-4292-89c5-a4d0c9ee5158}" ma:internalName="TaxCatchAll" ma:showField="CatchAllData" ma:web="b13e4bc7-c5cb-421c-81ff-b3dfe25311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412519-5322-43DE-B8D3-65BF9EC293B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13e4bc7-c5cb-421c-81ff-b3dfe25311ab"/>
    <ds:schemaRef ds:uri="0f48412d-ddfc-4aa8-a215-3f71bcac9f89"/>
  </ds:schemaRefs>
</ds:datastoreItem>
</file>

<file path=customXml/itemProps2.xml><?xml version="1.0" encoding="utf-8"?>
<ds:datastoreItem xmlns:ds="http://schemas.openxmlformats.org/officeDocument/2006/customXml" ds:itemID="{62460707-885B-4E94-BBE8-B52DA28F3C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f48412d-ddfc-4aa8-a215-3f71bcac9f89"/>
    <ds:schemaRef ds:uri="b13e4bc7-c5cb-421c-81ff-b3dfe25311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D1CC31-047A-415F-94EF-53191BB4D9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2942</Words>
  <Characters>16771</Characters>
  <Application>Microsoft Office Word</Application>
  <DocSecurity>0</DocSecurity>
  <Lines>139</Lines>
  <Paragraphs>39</Paragraphs>
  <ScaleCrop>false</ScaleCrop>
  <Company/>
  <LinksUpToDate>false</LinksUpToDate>
  <CharactersWithSpaces>19674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Fusako Blacker (NHS Wales Performance and Improvement)</cp:lastModifiedBy>
  <cp:revision>2</cp:revision>
  <dcterms:created xsi:type="dcterms:W3CDTF">2026-09-22T12:35:00Z</dcterms:created>
  <dcterms:modified xsi:type="dcterms:W3CDTF">2026-09-22T12:35:00Z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0x010100F2EFC7F43D285342AA647AB5E0A8A69C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