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69BC" w14:textId="1B208C9F" w:rsidR="00266ED9" w:rsidRPr="00215220" w:rsidRDefault="008F1000" w:rsidP="002E52AF">
      <w:pPr>
        <w:pStyle w:val="Heading1"/>
        <w:rPr>
          <w:rFonts w:ascii="Verdana" w:eastAsiaTheme="minorHAnsi" w:hAnsi="Verdana" w:cstheme="minorBidi"/>
          <w:color w:val="auto"/>
          <w:sz w:val="24"/>
          <w:szCs w:val="22"/>
        </w:rPr>
      </w:pPr>
      <w:bookmarkStart w:id="0" w:name="_Toc200524776"/>
      <w:r>
        <w:rPr>
          <w:rFonts w:ascii="Verdana" w:eastAsiaTheme="minorHAnsi" w:hAnsi="Verdana" w:cstheme="minorBidi"/>
          <w:noProof/>
          <w:color w:val="auto"/>
          <w:sz w:val="24"/>
          <w:szCs w:val="22"/>
        </w:rPr>
        <w:drawing>
          <wp:anchor distT="0" distB="0" distL="114300" distR="114300" simplePos="0" relativeHeight="251658244" behindDoc="0" locked="0" layoutInCell="1" allowOverlap="1" wp14:anchorId="0BA3506A" wp14:editId="39E01A26">
            <wp:simplePos x="0" y="0"/>
            <wp:positionH relativeFrom="column">
              <wp:posOffset>4958686</wp:posOffset>
            </wp:positionH>
            <wp:positionV relativeFrom="paragraph">
              <wp:posOffset>-934720</wp:posOffset>
            </wp:positionV>
            <wp:extent cx="1950701" cy="850622"/>
            <wp:effectExtent l="0" t="0" r="0" b="0"/>
            <wp:wrapNone/>
            <wp:docPr id="256373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0701" cy="850622"/>
                    </a:xfrm>
                    <a:prstGeom prst="rect">
                      <a:avLst/>
                    </a:prstGeom>
                    <a:noFill/>
                  </pic:spPr>
                </pic:pic>
              </a:graphicData>
            </a:graphic>
            <wp14:sizeRelH relativeFrom="margin">
              <wp14:pctWidth>0</wp14:pctWidth>
            </wp14:sizeRelH>
            <wp14:sizeRelV relativeFrom="margin">
              <wp14:pctHeight>0</wp14:pctHeight>
            </wp14:sizeRelV>
          </wp:anchor>
        </w:drawing>
      </w:r>
      <w:r w:rsidRPr="00215220">
        <w:rPr>
          <w:rFonts w:ascii="Verdana" w:eastAsia="Verdana" w:hAnsi="Verdana" w:cs="Verdana"/>
          <w:noProof/>
          <w:lang w:bidi="cy-GB"/>
        </w:rPr>
        <mc:AlternateContent>
          <mc:Choice Requires="wps">
            <w:drawing>
              <wp:anchor distT="0" distB="0" distL="114300" distR="114300" simplePos="0" relativeHeight="251658242" behindDoc="0" locked="0" layoutInCell="1" allowOverlap="1" wp14:anchorId="2A1628FB" wp14:editId="31D7D0D1">
                <wp:simplePos x="0" y="0"/>
                <wp:positionH relativeFrom="page">
                  <wp:posOffset>-102263</wp:posOffset>
                </wp:positionH>
                <wp:positionV relativeFrom="paragraph">
                  <wp:posOffset>-935147</wp:posOffset>
                </wp:positionV>
                <wp:extent cx="8686165" cy="823865"/>
                <wp:effectExtent l="0" t="0" r="635" b="0"/>
                <wp:wrapNone/>
                <wp:docPr id="3" name="Rectangle 3"/>
                <wp:cNvGraphicFramePr/>
                <a:graphic xmlns:a="http://schemas.openxmlformats.org/drawingml/2006/main">
                  <a:graphicData uri="http://schemas.microsoft.com/office/word/2010/wordprocessingShape">
                    <wps:wsp>
                      <wps:cNvSpPr/>
                      <wps:spPr>
                        <a:xfrm>
                          <a:off x="0" y="0"/>
                          <a:ext cx="8686165" cy="823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D825A" id="Rectangle 3" o:spid="_x0000_s1026" style="position:absolute;margin-left:-8.05pt;margin-top:-73.65pt;width:683.95pt;height:64.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" fillcolor="white [3212]" stroked="f" strokeweight="1pt">
                <w10:wrap anchorx="page"/>
              </v:rect>
            </w:pict>
          </mc:Fallback>
        </mc:AlternateContent>
      </w:r>
      <w:r w:rsidR="008512E3" w:rsidRPr="00215220">
        <w:rPr>
          <w:rFonts w:ascii="Verdana" w:eastAsia="Verdana" w:hAnsi="Verdana" w:cs="Verdana"/>
          <w:noProof/>
          <w:lang w:bidi="cy-GB"/>
        </w:rPr>
        <w:drawing>
          <wp:anchor distT="0" distB="0" distL="114300" distR="114300" simplePos="0" relativeHeight="251658243" behindDoc="0" locked="0" layoutInCell="1" allowOverlap="1" wp14:anchorId="5C54C97B" wp14:editId="332C1702">
            <wp:simplePos x="0" y="0"/>
            <wp:positionH relativeFrom="column">
              <wp:posOffset>-480060</wp:posOffset>
            </wp:positionH>
            <wp:positionV relativeFrom="paragraph">
              <wp:posOffset>-782085</wp:posOffset>
            </wp:positionV>
            <wp:extent cx="1963711" cy="561253"/>
            <wp:effectExtent l="0" t="0" r="0" b="0"/>
            <wp:wrapNone/>
            <wp:docPr id="2" name="Picture 2" descr="PH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3711" cy="561253"/>
                    </a:xfrm>
                    <a:prstGeom prst="rect">
                      <a:avLst/>
                    </a:prstGeom>
                  </pic:spPr>
                </pic:pic>
              </a:graphicData>
            </a:graphic>
            <wp14:sizeRelH relativeFrom="margin">
              <wp14:pctWidth>0</wp14:pctWidth>
            </wp14:sizeRelH>
            <wp14:sizeRelV relativeFrom="margin">
              <wp14:pctHeight>0</wp14:pctHeight>
            </wp14:sizeRelV>
          </wp:anchor>
        </w:drawing>
      </w:r>
      <w:r w:rsidR="00627A78" w:rsidRPr="00215220">
        <w:rPr>
          <w:rFonts w:ascii="Verdana" w:eastAsia="Verdana" w:hAnsi="Verdana" w:cs="Verdana"/>
          <w:noProof/>
          <w:lang w:bidi="cy-GB"/>
        </w:rPr>
        <mc:AlternateContent>
          <mc:Choice Requires="wps">
            <w:drawing>
              <wp:anchor distT="0" distB="0" distL="114300" distR="114300" simplePos="0" relativeHeight="251658240" behindDoc="1" locked="0" layoutInCell="1" allowOverlap="1" wp14:anchorId="358DA24C" wp14:editId="0F3D6609">
                <wp:simplePos x="0" y="0"/>
                <wp:positionH relativeFrom="page">
                  <wp:posOffset>-427703</wp:posOffset>
                </wp:positionH>
                <wp:positionV relativeFrom="paragraph">
                  <wp:posOffset>-1032387</wp:posOffset>
                </wp:positionV>
                <wp:extent cx="9113868" cy="11434773"/>
                <wp:effectExtent l="0" t="0" r="11430" b="14605"/>
                <wp:wrapNone/>
                <wp:docPr id="512" name="Rectangle 512"/>
                <wp:cNvGraphicFramePr/>
                <a:graphic xmlns:a="http://schemas.openxmlformats.org/drawingml/2006/main">
                  <a:graphicData uri="http://schemas.microsoft.com/office/word/2010/wordprocessingShape">
                    <wps:wsp>
                      <wps:cNvSpPr/>
                      <wps:spPr>
                        <a:xfrm>
                          <a:off x="0" y="0"/>
                          <a:ext cx="9113868" cy="11434773"/>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5FFFD5" w14:textId="77777777" w:rsidR="00233CB2" w:rsidRDefault="00233CB2" w:rsidP="002E52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DA24C" id="Rectangle 512" o:spid="_x0000_s1026" style="position:absolute;margin-left:-33.7pt;margin-top:-81.3pt;width:717.65pt;height:900.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" fillcolor="#002060" strokecolor="#0a2f40 [1604]" strokeweight="1pt">
                <v:textbox>
                  <w:txbxContent>
                    <w:p w14:paraId="2C5FFFD5" w14:textId="77777777" w:rsidR="00233CB2" w:rsidRDefault="00233CB2" w:rsidP="002E52AF"/>
                  </w:txbxContent>
                </v:textbox>
                <w10:wrap anchorx="page"/>
              </v:rect>
            </w:pict>
          </mc:Fallback>
        </mc:AlternateContent>
      </w:r>
      <w:bookmarkEnd w:id="0"/>
    </w:p>
    <w:bookmarkStart w:id="1" w:name="_Toc200524777" w:displacedByCustomXml="next"/>
    <w:sdt>
      <w:sdtPr>
        <w:rPr>
          <w:rFonts w:ascii="Verdana" w:eastAsiaTheme="minorEastAsia" w:hAnsi="Verdana" w:cstheme="minorBidi"/>
          <w:color w:val="auto"/>
          <w:sz w:val="24"/>
          <w:szCs w:val="24"/>
        </w:rPr>
        <w:id w:val="830343581"/>
        <w:docPartObj>
          <w:docPartGallery w:val="Cover Pages"/>
          <w:docPartUnique/>
        </w:docPartObj>
      </w:sdtPr>
      <w:sdtEndPr/>
      <w:sdtContent>
        <w:p w14:paraId="1D84CB19" w14:textId="553CA448" w:rsidR="002E52AF" w:rsidRPr="00215220" w:rsidRDefault="009B671B" w:rsidP="002E52AF">
          <w:pPr>
            <w:pStyle w:val="Heading1"/>
            <w:rPr>
              <w:rFonts w:ascii="Verdana" w:hAnsi="Verdana"/>
            </w:rPr>
          </w:pPr>
          <w:r w:rsidRPr="00215220">
            <w:rPr>
              <w:rFonts w:ascii="Verdana" w:eastAsia="Verdana" w:hAnsi="Verdana" w:cs="Verdana"/>
              <w:noProof/>
              <w:lang w:bidi="cy-GB"/>
            </w:rPr>
            <mc:AlternateContent>
              <mc:Choice Requires="wps">
                <w:drawing>
                  <wp:anchor distT="0" distB="0" distL="114300" distR="114300" simplePos="0" relativeHeight="251658241" behindDoc="0" locked="0" layoutInCell="1" allowOverlap="1" wp14:anchorId="055B58E1" wp14:editId="2A64D439">
                    <wp:simplePos x="0" y="0"/>
                    <wp:positionH relativeFrom="margin">
                      <wp:posOffset>-248920</wp:posOffset>
                    </wp:positionH>
                    <wp:positionV relativeFrom="paragraph">
                      <wp:posOffset>454025</wp:posOffset>
                    </wp:positionV>
                    <wp:extent cx="6777990" cy="8655050"/>
                    <wp:effectExtent l="0" t="0" r="0" b="0"/>
                    <wp:wrapNone/>
                    <wp:docPr id="7" name="Text Box 7"/>
                    <wp:cNvGraphicFramePr/>
                    <a:graphic xmlns:a="http://schemas.openxmlformats.org/drawingml/2006/main">
                      <a:graphicData uri="http://schemas.microsoft.com/office/word/2010/wordprocessingShape">
                        <wps:wsp>
                          <wps:cNvSpPr txBox="1"/>
                          <wps:spPr>
                            <a:xfrm>
                              <a:off x="0" y="0"/>
                              <a:ext cx="6777990" cy="8655050"/>
                            </a:xfrm>
                            <a:prstGeom prst="rect">
                              <a:avLst/>
                            </a:prstGeom>
                            <a:noFill/>
                            <a:ln w="6350">
                              <a:noFill/>
                            </a:ln>
                          </wps:spPr>
                          <wps:txbx>
                            <w:txbxContent>
                              <w:p w14:paraId="141CC1D8" w14:textId="77777777" w:rsidR="00233CB2" w:rsidRPr="000E00D6" w:rsidRDefault="00233CB2" w:rsidP="002E52AF">
                                <w:pPr>
                                  <w:rPr>
                                    <w:b/>
                                    <w:color w:val="FFFFFF" w:themeColor="background1"/>
                                    <w:sz w:val="136"/>
                                    <w:szCs w:val="136"/>
                                  </w:rPr>
                                </w:pPr>
                                <w:r>
                                  <w:rPr>
                                    <w:b/>
                                    <w:color w:val="FFFFFF" w:themeColor="background1"/>
                                    <w:sz w:val="136"/>
                                    <w:szCs w:val="136"/>
                                    <w:lang w:bidi="cy-GB"/>
                                  </w:rPr>
                                  <w:t xml:space="preserve">Gofal Sylfaenol Gwyrddach Cymru </w:t>
                                </w:r>
                              </w:p>
                              <w:p w14:paraId="2E452535" w14:textId="5F444EA8" w:rsidR="00233CB2" w:rsidRPr="00E276C6" w:rsidRDefault="00F74C3F" w:rsidP="002E52AF">
                                <w:pPr>
                                  <w:rPr>
                                    <w:b/>
                                    <w:color w:val="32BACC"/>
                                    <w:sz w:val="52"/>
                                    <w:szCs w:val="52"/>
                                  </w:rPr>
                                </w:pPr>
                                <w:r>
                                  <w:rPr>
                                    <w:b/>
                                    <w:color w:val="32BACC"/>
                                    <w:sz w:val="52"/>
                                    <w:szCs w:val="52"/>
                                    <w:lang w:bidi="cy-GB"/>
                                  </w:rPr>
                                  <w:t xml:space="preserve">Astudiaeth yn archwilio ôl troed carbon y Cynllun cenedlaethol a </w:t>
                                </w:r>
                                <w:proofErr w:type="spellStart"/>
                                <w:r>
                                  <w:rPr>
                                    <w:b/>
                                    <w:color w:val="32BACC"/>
                                    <w:sz w:val="52"/>
                                    <w:szCs w:val="52"/>
                                    <w:lang w:bidi="cy-GB"/>
                                  </w:rPr>
                                  <w:t>phractisiau</w:t>
                                </w:r>
                                <w:proofErr w:type="spellEnd"/>
                                <w:r>
                                  <w:rPr>
                                    <w:b/>
                                    <w:color w:val="32BACC"/>
                                    <w:sz w:val="52"/>
                                    <w:szCs w:val="52"/>
                                    <w:lang w:bidi="cy-GB"/>
                                  </w:rPr>
                                  <w:t xml:space="preserve"> unigol sy'n cymryd rhan </w:t>
                                </w:r>
                              </w:p>
                              <w:p w14:paraId="2DB11C66" w14:textId="57CD8F5A" w:rsidR="00233CB2" w:rsidRDefault="002D3A6D" w:rsidP="002E52AF">
                                <w:pPr>
                                  <w:rPr>
                                    <w:b/>
                                    <w:color w:val="E816E8"/>
                                    <w:sz w:val="40"/>
                                    <w:szCs w:val="40"/>
                                    <w:lang w:bidi="cy-GB"/>
                                  </w:rPr>
                                </w:pPr>
                                <w:r>
                                  <w:rPr>
                                    <w:b/>
                                    <w:color w:val="E816E8"/>
                                    <w:sz w:val="40"/>
                                    <w:szCs w:val="40"/>
                                    <w:lang w:bidi="cy-GB"/>
                                  </w:rPr>
                                  <w:t>Mai 2025</w:t>
                                </w:r>
                              </w:p>
                              <w:p w14:paraId="5702B381" w14:textId="77777777" w:rsidR="00395F11" w:rsidRPr="00395F11" w:rsidRDefault="00395F11" w:rsidP="00395F11">
                                <w:pPr>
                                  <w:autoSpaceDE w:val="0"/>
                                  <w:autoSpaceDN w:val="0"/>
                                  <w:adjustRightInd w:val="0"/>
                                  <w:spacing w:after="0" w:line="240" w:lineRule="auto"/>
                                  <w:rPr>
                                    <w:rFonts w:cs="Verdana"/>
                                    <w:color w:val="000000"/>
                                    <w:szCs w:val="24"/>
                                    <w:lang w:val="en-GB"/>
                                    <w14:ligatures w14:val="standardContextual"/>
                                  </w:rPr>
                                </w:pPr>
                              </w:p>
                              <w:p w14:paraId="1DAD3EB3" w14:textId="2BA866B1" w:rsidR="00395F11" w:rsidRPr="00395F11" w:rsidRDefault="00395F11" w:rsidP="00395F11">
                                <w:pPr>
                                  <w:autoSpaceDE w:val="0"/>
                                  <w:autoSpaceDN w:val="0"/>
                                  <w:adjustRightInd w:val="0"/>
                                  <w:spacing w:after="0" w:line="240" w:lineRule="auto"/>
                                  <w:rPr>
                                    <w:rFonts w:cs="Verdana"/>
                                    <w:color w:val="000000"/>
                                    <w:sz w:val="22"/>
                                    <w:lang w:val="en-GB"/>
                                    <w14:ligatures w14:val="standardContextual"/>
                                  </w:rPr>
                                </w:pPr>
                                <w:r w:rsidRPr="00395F11">
                                  <w:rPr>
                                    <w:rFonts w:cs="Verdana"/>
                                    <w:color w:val="FFFFFF"/>
                                    <w:sz w:val="22"/>
                                    <w:lang w:val="en-GB"/>
                                    <w14:ligatures w14:val="standardContextual"/>
                                  </w:rPr>
                                  <w:t xml:space="preserve">Catherine Floyd, </w:t>
                                </w:r>
                                <w:r w:rsidR="006742B5">
                                  <w:rPr>
                                    <w:rFonts w:cs="Verdana"/>
                                    <w:color w:val="FFFFFF"/>
                                    <w:sz w:val="22"/>
                                    <w:lang w:val="en-GB"/>
                                    <w14:ligatures w14:val="standardContextual"/>
                                  </w:rPr>
                                  <w:t>Ymgynghorydd Iechyd Cyhoeddus</w:t>
                                </w:r>
                                <w:r w:rsidRPr="00395F11">
                                  <w:rPr>
                                    <w:rFonts w:cs="Verdana"/>
                                    <w:color w:val="FFFFFF"/>
                                    <w:sz w:val="22"/>
                                    <w:lang w:val="en-GB"/>
                                    <w14:ligatures w14:val="standardContextual"/>
                                  </w:rPr>
                                  <w:t xml:space="preserve">, </w:t>
                                </w:r>
                                <w:proofErr w:type="spellStart"/>
                                <w:r w:rsidR="00F72F29" w:rsidRPr="00F72F29">
                                  <w:rPr>
                                    <w:rFonts w:cs="Verdana"/>
                                    <w:color w:val="FFFFFF"/>
                                    <w:sz w:val="22"/>
                                    <w14:ligatures w14:val="standardContextual"/>
                                  </w:rPr>
                                  <w:t>ymgynghoriaeth</w:t>
                                </w:r>
                                <w:proofErr w:type="spellEnd"/>
                              </w:p>
                              <w:p w14:paraId="1A4B0AEF" w14:textId="68B0AE32" w:rsidR="00395F11" w:rsidRPr="00395F11" w:rsidRDefault="00395F11" w:rsidP="00395F11">
                                <w:pPr>
                                  <w:autoSpaceDE w:val="0"/>
                                  <w:autoSpaceDN w:val="0"/>
                                  <w:adjustRightInd w:val="0"/>
                                  <w:spacing w:after="0" w:line="240" w:lineRule="auto"/>
                                  <w:rPr>
                                    <w:rFonts w:cs="Verdana"/>
                                    <w:color w:val="000000"/>
                                    <w:sz w:val="22"/>
                                    <w:lang w:val="en-GB"/>
                                    <w14:ligatures w14:val="standardContextual"/>
                                  </w:rPr>
                                </w:pPr>
                                <w:r w:rsidRPr="00395F11">
                                  <w:rPr>
                                    <w:rFonts w:cs="Verdana"/>
                                    <w:color w:val="FFFFFF"/>
                                    <w:sz w:val="22"/>
                                    <w:lang w:val="en-GB"/>
                                    <w14:ligatures w14:val="standardContextual"/>
                                  </w:rPr>
                                  <w:t xml:space="preserve">Sian Evans, </w:t>
                                </w:r>
                                <w:r w:rsidR="006742B5">
                                  <w:rPr>
                                    <w:rFonts w:cs="Verdana"/>
                                    <w:color w:val="FFFFFF"/>
                                    <w:sz w:val="22"/>
                                    <w:lang w:val="en-GB"/>
                                    <w14:ligatures w14:val="standardContextual"/>
                                  </w:rPr>
                                  <w:t>Ymgynghorydd Iechyd Cyhoeddus</w:t>
                                </w:r>
                                <w:r w:rsidRPr="00395F11">
                                  <w:rPr>
                                    <w:rFonts w:cs="Verdana"/>
                                    <w:color w:val="FFFFFF"/>
                                    <w:sz w:val="22"/>
                                    <w:lang w:val="en-GB"/>
                                    <w14:ligatures w14:val="standardContextual"/>
                                  </w:rPr>
                                  <w:t xml:space="preserve">, </w:t>
                                </w:r>
                                <w:r w:rsidR="00521DEE">
                                  <w:rPr>
                                    <w:rFonts w:cs="Verdana"/>
                                    <w:color w:val="FFFFFF"/>
                                    <w:sz w:val="22"/>
                                    <w:lang w:val="en-GB"/>
                                    <w14:ligatures w14:val="standardContextual"/>
                                  </w:rPr>
                                  <w:t>Is-adran Gofal Sylfaenol</w:t>
                                </w:r>
                                <w:r w:rsidRPr="00395F11">
                                  <w:rPr>
                                    <w:rFonts w:cs="Verdana"/>
                                    <w:color w:val="FFFFFF"/>
                                    <w:sz w:val="22"/>
                                    <w:lang w:val="en-GB"/>
                                    <w14:ligatures w14:val="standardContextual"/>
                                  </w:rPr>
                                  <w:t xml:space="preserve">, </w:t>
                                </w:r>
                                <w:r w:rsidR="00521DEE">
                                  <w:rPr>
                                    <w:rFonts w:cs="Verdana"/>
                                    <w:color w:val="FFFFFF"/>
                                    <w:sz w:val="22"/>
                                    <w:lang w:val="en-GB"/>
                                    <w14:ligatures w14:val="standardContextual"/>
                                  </w:rPr>
                                  <w:t>Iechyd Cyhoeddus Cymru</w:t>
                                </w:r>
                                <w:r w:rsidRPr="00395F11">
                                  <w:rPr>
                                    <w:rFonts w:cs="Verdana"/>
                                    <w:color w:val="FFFFFF"/>
                                    <w:sz w:val="22"/>
                                    <w:lang w:val="en-GB"/>
                                    <w14:ligatures w14:val="standardContextual"/>
                                  </w:rPr>
                                  <w:t xml:space="preserve"> </w:t>
                                </w:r>
                              </w:p>
                              <w:p w14:paraId="28CC0ABE" w14:textId="65BFA015" w:rsidR="00521DEE" w:rsidRPr="00395F11" w:rsidRDefault="00395F11" w:rsidP="00521DEE">
                                <w:pPr>
                                  <w:autoSpaceDE w:val="0"/>
                                  <w:autoSpaceDN w:val="0"/>
                                  <w:adjustRightInd w:val="0"/>
                                  <w:spacing w:after="0" w:line="240" w:lineRule="auto"/>
                                  <w:rPr>
                                    <w:rFonts w:cs="Verdana"/>
                                    <w:color w:val="000000"/>
                                    <w:sz w:val="22"/>
                                    <w:lang w:val="en-GB"/>
                                    <w14:ligatures w14:val="standardContextual"/>
                                  </w:rPr>
                                </w:pPr>
                                <w:r w:rsidRPr="00395F11">
                                  <w:rPr>
                                    <w:rFonts w:cs="Verdana"/>
                                    <w:color w:val="FFFFFF"/>
                                    <w:sz w:val="22"/>
                                    <w:lang w:val="en-GB"/>
                                    <w14:ligatures w14:val="standardContextual"/>
                                  </w:rPr>
                                  <w:t xml:space="preserve">Angharad Wooldridge, </w:t>
                                </w:r>
                                <w:r w:rsidR="00B37ACB">
                                  <w:rPr>
                                    <w:rFonts w:cs="Verdana"/>
                                    <w:color w:val="FFFFFF"/>
                                    <w:sz w:val="22"/>
                                    <w:lang w:val="en-GB"/>
                                    <w14:ligatures w14:val="standardContextual"/>
                                  </w:rPr>
                                  <w:t>Uwch Ymarferydd Iechyd Cyhoeddus</w:t>
                                </w:r>
                                <w:r w:rsidRPr="00395F11">
                                  <w:rPr>
                                    <w:rFonts w:cs="Verdana"/>
                                    <w:color w:val="FFFFFF"/>
                                    <w:sz w:val="22"/>
                                    <w:lang w:val="en-GB"/>
                                    <w14:ligatures w14:val="standardContextual"/>
                                  </w:rPr>
                                  <w:t xml:space="preserve">, </w:t>
                                </w:r>
                                <w:r w:rsidR="00521DEE">
                                  <w:rPr>
                                    <w:rFonts w:cs="Verdana"/>
                                    <w:color w:val="FFFFFF"/>
                                    <w:sz w:val="22"/>
                                    <w:lang w:val="en-GB"/>
                                    <w14:ligatures w14:val="standardContextual"/>
                                  </w:rPr>
                                  <w:t>Is-adran Gofal Sylfaenol</w:t>
                                </w:r>
                                <w:r w:rsidR="00521DEE" w:rsidRPr="00395F11">
                                  <w:rPr>
                                    <w:rFonts w:cs="Verdana"/>
                                    <w:color w:val="FFFFFF"/>
                                    <w:sz w:val="22"/>
                                    <w:lang w:val="en-GB"/>
                                    <w14:ligatures w14:val="standardContextual"/>
                                  </w:rPr>
                                  <w:t xml:space="preserve">, </w:t>
                                </w:r>
                                <w:r w:rsidR="00521DEE">
                                  <w:rPr>
                                    <w:rFonts w:cs="Verdana"/>
                                    <w:color w:val="FFFFFF"/>
                                    <w:sz w:val="22"/>
                                    <w:lang w:val="en-GB"/>
                                    <w14:ligatures w14:val="standardContextual"/>
                                  </w:rPr>
                                  <w:t>Iechyd Cyhoeddus Cymru</w:t>
                                </w:r>
                                <w:r w:rsidR="00521DEE" w:rsidRPr="00395F11">
                                  <w:rPr>
                                    <w:rFonts w:cs="Verdana"/>
                                    <w:color w:val="FFFFFF"/>
                                    <w:sz w:val="22"/>
                                    <w:lang w:val="en-GB"/>
                                    <w14:ligatures w14:val="standardContextual"/>
                                  </w:rPr>
                                  <w:t xml:space="preserve"> </w:t>
                                </w:r>
                              </w:p>
                              <w:p w14:paraId="6645A272" w14:textId="77777777" w:rsidR="00233CB2" w:rsidRDefault="00233CB2" w:rsidP="002E52AF">
                                <w:pPr>
                                  <w:rPr>
                                    <w:b/>
                                    <w:color w:val="E816E8"/>
                                    <w:sz w:val="40"/>
                                    <w:szCs w:val="40"/>
                                  </w:rPr>
                                </w:pPr>
                              </w:p>
                              <w:p w14:paraId="52207D2E" w14:textId="77777777" w:rsidR="00E276C6" w:rsidRDefault="00E276C6" w:rsidP="002E52AF">
                                <w:pPr>
                                  <w:rPr>
                                    <w:b/>
                                    <w:color w:val="E816E8"/>
                                    <w:sz w:val="40"/>
                                    <w:szCs w:val="40"/>
                                  </w:rPr>
                                </w:pPr>
                              </w:p>
                              <w:p w14:paraId="7E767D94" w14:textId="77777777" w:rsidR="00233CB2" w:rsidRDefault="00233CB2" w:rsidP="002E52AF">
                                <w:pPr>
                                  <w:spacing w:after="0" w:line="240" w:lineRule="auto"/>
                                  <w:rPr>
                                    <w:color w:val="FFFFFF" w:themeColor="background1"/>
                                    <w:sz w:val="22"/>
                                  </w:rPr>
                                </w:pPr>
                              </w:p>
                              <w:p w14:paraId="22BC85A9" w14:textId="77777777" w:rsidR="00233CB2" w:rsidRDefault="00233CB2" w:rsidP="002E52AF">
                                <w:pPr>
                                  <w:spacing w:after="0" w:line="240" w:lineRule="auto"/>
                                  <w:rPr>
                                    <w:color w:val="FFFFFF" w:themeColor="background1"/>
                                    <w:sz w:val="22"/>
                                  </w:rPr>
                                </w:pPr>
                              </w:p>
                              <w:p w14:paraId="356077A4" w14:textId="77777777" w:rsidR="00233CB2" w:rsidRDefault="00233CB2" w:rsidP="002E52AF">
                                <w:pPr>
                                  <w:spacing w:after="0" w:line="240" w:lineRule="auto"/>
                                  <w:rPr>
                                    <w:color w:val="FFFFFF" w:themeColor="background1"/>
                                    <w:sz w:val="22"/>
                                  </w:rPr>
                                </w:pPr>
                              </w:p>
                              <w:p w14:paraId="50DAA0D9" w14:textId="2E2109C2" w:rsidR="00233CB2" w:rsidRDefault="00233CB2" w:rsidP="002E52AF">
                                <w:pPr>
                                  <w:spacing w:after="0" w:line="240" w:lineRule="auto"/>
                                  <w:rPr>
                                    <w:color w:val="FFFFFF" w:themeColor="background1"/>
                                    <w:sz w:val="22"/>
                                  </w:rPr>
                                </w:pPr>
                              </w:p>
                              <w:p w14:paraId="44801C1C" w14:textId="77777777" w:rsidR="00233CB2" w:rsidRDefault="00233CB2" w:rsidP="002E52AF">
                                <w:pPr>
                                  <w:spacing w:after="0" w:line="240" w:lineRule="auto"/>
                                  <w:rPr>
                                    <w:color w:val="FFFFFF" w:themeColor="background1"/>
                                    <w:sz w:val="22"/>
                                  </w:rPr>
                                </w:pPr>
                              </w:p>
                              <w:p w14:paraId="440C48E1" w14:textId="77777777" w:rsidR="002D7F42" w:rsidRDefault="002D7F42" w:rsidP="002E52AF">
                                <w:pPr>
                                  <w:spacing w:after="0" w:line="240" w:lineRule="auto"/>
                                  <w:rPr>
                                    <w:color w:val="FFFFFF" w:themeColor="background1"/>
                                    <w:sz w:val="22"/>
                                  </w:rPr>
                                </w:pPr>
                              </w:p>
                              <w:p w14:paraId="4A05E2DC" w14:textId="3A0F2C8B" w:rsidR="00233CB2" w:rsidRDefault="00233CB2" w:rsidP="002E52AF">
                                <w:pPr>
                                  <w:spacing w:after="0" w:line="240" w:lineRule="auto"/>
                                  <w:rPr>
                                    <w:color w:val="FFFFFF" w:themeColor="background1"/>
                                    <w:sz w:val="22"/>
                                  </w:rPr>
                                </w:pPr>
                                <w:r>
                                  <w:rPr>
                                    <w:color w:val="FFFFFF" w:themeColor="background1"/>
                                    <w:sz w:val="22"/>
                                    <w:lang w:bidi="cy-GB"/>
                                  </w:rPr>
                                  <w:t xml:space="preserve">Catherine Floyd, Ymgynghorydd Iechyd Cyhoeddus, </w:t>
                                </w:r>
                                <w:proofErr w:type="spellStart"/>
                                <w:r>
                                  <w:rPr>
                                    <w:color w:val="FFFFFF" w:themeColor="background1"/>
                                    <w:sz w:val="22"/>
                                    <w:lang w:bidi="cy-GB"/>
                                  </w:rPr>
                                  <w:t>ymgynghoriaeth</w:t>
                                </w:r>
                                <w:proofErr w:type="spellEnd"/>
                              </w:p>
                              <w:p w14:paraId="5CB204FC" w14:textId="257C180F" w:rsidR="00233CB2" w:rsidRDefault="00233CB2" w:rsidP="002E52AF">
                                <w:pPr>
                                  <w:spacing w:after="0" w:line="240" w:lineRule="auto"/>
                                  <w:rPr>
                                    <w:color w:val="FFFFFF" w:themeColor="background1"/>
                                    <w:sz w:val="22"/>
                                  </w:rPr>
                                </w:pPr>
                                <w:r w:rsidRPr="00BF5BC0">
                                  <w:rPr>
                                    <w:color w:val="FFFFFF" w:themeColor="background1"/>
                                    <w:sz w:val="22"/>
                                    <w:lang w:bidi="cy-GB"/>
                                  </w:rPr>
                                  <w:t>Sian Evans, Ymgynghorydd Iechyd Cyhoeddus, Adran Gofal Sylfaenol, Iechyd Cyhoeddus Cymru</w:t>
                                </w:r>
                              </w:p>
                              <w:p w14:paraId="12C95AE2" w14:textId="7202CF6B" w:rsidR="00233CB2" w:rsidRDefault="00233CB2" w:rsidP="009B671B">
                                <w:pPr>
                                  <w:spacing w:after="0" w:line="240" w:lineRule="auto"/>
                                  <w:rPr>
                                    <w:color w:val="FFFFFF" w:themeColor="background1"/>
                                    <w:sz w:val="22"/>
                                  </w:rPr>
                                </w:pPr>
                                <w:r>
                                  <w:rPr>
                                    <w:color w:val="FFFFFF" w:themeColor="background1"/>
                                    <w:sz w:val="22"/>
                                    <w:lang w:bidi="cy-GB"/>
                                  </w:rPr>
                                  <w:t>Angharad Wooldridge, Uwch Ymarferydd Iechyd Cyhoeddus, yr Adran Gofal Sylfaenol, Iechyd Cyhoeddus Cymru</w:t>
                                </w:r>
                              </w:p>
                              <w:p w14:paraId="24B3AC80" w14:textId="77777777" w:rsidR="00233CB2" w:rsidRDefault="00233CB2" w:rsidP="002E52AF">
                                <w:pPr>
                                  <w:spacing w:after="0" w:line="240" w:lineRule="auto"/>
                                  <w:rPr>
                                    <w:color w:val="FFFFFF" w:themeColor="background1"/>
                                    <w:sz w:val="22"/>
                                  </w:rPr>
                                </w:pPr>
                              </w:p>
                              <w:p w14:paraId="34761A27" w14:textId="77777777" w:rsidR="00233CB2" w:rsidRPr="00BF5BC0" w:rsidRDefault="00233CB2" w:rsidP="002E52AF">
                                <w:pPr>
                                  <w:spacing w:after="0" w:line="240" w:lineRule="auto"/>
                                  <w:rPr>
                                    <w:color w:val="FFFFFF" w:themeColor="background1"/>
                                    <w:sz w:val="22"/>
                                  </w:rPr>
                                </w:pPr>
                              </w:p>
                              <w:p w14:paraId="31D62582" w14:textId="77777777" w:rsidR="00233CB2" w:rsidRPr="000E00D6" w:rsidRDefault="00233CB2" w:rsidP="002E52AF">
                                <w:pPr>
                                  <w:rPr>
                                    <w:color w:val="FFFFFF" w:themeColor="background1"/>
                                    <w:sz w:val="28"/>
                                    <w:szCs w:val="28"/>
                                  </w:rPr>
                                </w:pPr>
                              </w:p>
                              <w:p w14:paraId="7F69AFCF" w14:textId="77777777" w:rsidR="00233CB2" w:rsidRPr="000E00D6" w:rsidRDefault="00233CB2" w:rsidP="002E52AF">
                                <w:pPr>
                                  <w:rPr>
                                    <w:color w:val="FFFFFF" w:themeColor="background1"/>
                                    <w:sz w:val="28"/>
                                    <w:szCs w:val="28"/>
                                  </w:rPr>
                                </w:pPr>
                              </w:p>
                              <w:p w14:paraId="148A9243" w14:textId="77777777" w:rsidR="00233CB2" w:rsidRPr="000E00D6" w:rsidRDefault="00233CB2" w:rsidP="002E52AF">
                                <w:pPr>
                                  <w:rPr>
                                    <w:color w:val="FFFFFF" w:themeColor="background1"/>
                                    <w:sz w:val="28"/>
                                    <w:szCs w:val="28"/>
                                  </w:rPr>
                                </w:pPr>
                              </w:p>
                              <w:p w14:paraId="2319C3C6" w14:textId="77777777" w:rsidR="00233CB2" w:rsidRPr="000E00D6" w:rsidRDefault="00233CB2" w:rsidP="002E52AF">
                                <w:pPr>
                                  <w:rPr>
                                    <w:color w:val="FFFFFF" w:themeColor="background1"/>
                                    <w:sz w:val="28"/>
                                    <w:szCs w:val="28"/>
                                  </w:rPr>
                                </w:pPr>
                              </w:p>
                              <w:p w14:paraId="2E783595" w14:textId="77777777" w:rsidR="00233CB2" w:rsidRDefault="00233CB2" w:rsidP="002E52AF">
                                <w:pPr>
                                  <w:rPr>
                                    <w:color w:val="FFFFFF" w:themeColor="background1"/>
                                    <w:sz w:val="20"/>
                                    <w:szCs w:val="20"/>
                                  </w:rPr>
                                </w:pPr>
                              </w:p>
                              <w:p w14:paraId="54AC66E0" w14:textId="77777777" w:rsidR="00233CB2" w:rsidRPr="000E00D6" w:rsidRDefault="00233CB2" w:rsidP="002E52AF">
                                <w:pPr>
                                  <w:rPr>
                                    <w:b/>
                                    <w:color w:val="E816E8"/>
                                    <w:sz w:val="40"/>
                                    <w:szCs w:val="40"/>
                                  </w:rPr>
                                </w:pPr>
                              </w:p>
                              <w:p w14:paraId="74F37FBB" w14:textId="77777777" w:rsidR="00233CB2" w:rsidRPr="000E00D6" w:rsidRDefault="00233CB2" w:rsidP="002E52AF">
                                <w:pPr>
                                  <w:rPr>
                                    <w:b/>
                                    <w:color w:val="32BACC"/>
                                    <w:sz w:val="56"/>
                                    <w:szCs w:val="56"/>
                                  </w:rPr>
                                </w:pPr>
                              </w:p>
                              <w:p w14:paraId="3C781967" w14:textId="77777777" w:rsidR="00233CB2" w:rsidRPr="000E00D6" w:rsidRDefault="00233CB2" w:rsidP="002E52AF">
                                <w:pPr>
                                  <w:rPr>
                                    <w:b/>
                                    <w:color w:val="32BACC"/>
                                    <w:sz w:val="56"/>
                                    <w:szCs w:val="56"/>
                                  </w:rPr>
                                </w:pPr>
                              </w:p>
                              <w:p w14:paraId="6673509E" w14:textId="77777777" w:rsidR="00233CB2" w:rsidRPr="000E00D6" w:rsidRDefault="00233CB2" w:rsidP="002E52AF">
                                <w:pPr>
                                  <w:rPr>
                                    <w:b/>
                                    <w:color w:val="32BACC"/>
                                    <w:sz w:val="56"/>
                                    <w:szCs w:val="56"/>
                                  </w:rPr>
                                </w:pPr>
                              </w:p>
                              <w:p w14:paraId="70E8B32F" w14:textId="77777777" w:rsidR="00233CB2" w:rsidRPr="000E00D6" w:rsidRDefault="00233CB2" w:rsidP="002E52AF">
                                <w:pPr>
                                  <w:rPr>
                                    <w:b/>
                                    <w:i/>
                                    <w:color w:val="32BACC"/>
                                    <w:sz w:val="56"/>
                                    <w:szCs w:val="56"/>
                                  </w:rPr>
                                </w:pPr>
                              </w:p>
                              <w:p w14:paraId="2A2F0098" w14:textId="77777777" w:rsidR="00233CB2" w:rsidRPr="000E00D6" w:rsidRDefault="00233CB2" w:rsidP="002E52AF">
                                <w:pPr>
                                  <w:rPr>
                                    <w:b/>
                                    <w:color w:val="FFFFFF" w:themeColor="background1"/>
                                    <w:sz w:val="40"/>
                                    <w:szCs w:val="40"/>
                                    <w:highlight w:val="yellow"/>
                                  </w:rPr>
                                </w:pPr>
                              </w:p>
                              <w:p w14:paraId="68369E0F" w14:textId="77777777" w:rsidR="00233CB2" w:rsidRPr="000E00D6" w:rsidRDefault="00233CB2" w:rsidP="002E52AF">
                                <w:pPr>
                                  <w:rPr>
                                    <w:rFonts w:cs="Narkisim"/>
                                    <w:b/>
                                    <w:color w:val="FFFFFF" w:themeColor="background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5068"/>
                                </w:tblGrid>
                                <w:tr w:rsidR="00233CB2" w:rsidRPr="000E00D6" w14:paraId="7C8290C7" w14:textId="77777777" w:rsidTr="00A802BB">
                                  <w:tc>
                                    <w:tcPr>
                                      <w:tcW w:w="5067" w:type="dxa"/>
                                    </w:tcPr>
                                    <w:p w14:paraId="125A934C" w14:textId="77777777" w:rsidR="00233CB2" w:rsidRPr="000E00D6" w:rsidRDefault="00233CB2" w:rsidP="00A802BB">
                                      <w:pPr>
                                        <w:rPr>
                                          <w:rFonts w:cs="Narkisim"/>
                                          <w:b/>
                                          <w:color w:val="FFFFFF" w:themeColor="background1"/>
                                          <w:sz w:val="48"/>
                                          <w:szCs w:val="48"/>
                                        </w:rPr>
                                      </w:pPr>
                                    </w:p>
                                  </w:tc>
                                  <w:tc>
                                    <w:tcPr>
                                      <w:tcW w:w="5068" w:type="dxa"/>
                                    </w:tcPr>
                                    <w:p w14:paraId="37D18907" w14:textId="77777777" w:rsidR="00233CB2" w:rsidRPr="000E00D6" w:rsidRDefault="00233CB2" w:rsidP="00A802BB">
                                      <w:pPr>
                                        <w:rPr>
                                          <w:rFonts w:cs="Narkisim"/>
                                          <w:b/>
                                          <w:color w:val="FFFFFF" w:themeColor="background1"/>
                                          <w:sz w:val="48"/>
                                          <w:szCs w:val="48"/>
                                        </w:rPr>
                                      </w:pPr>
                                    </w:p>
                                  </w:tc>
                                </w:tr>
                              </w:tbl>
                              <w:p w14:paraId="37F92E2F" w14:textId="77777777" w:rsidR="00233CB2" w:rsidRPr="000E00D6" w:rsidRDefault="00233CB2" w:rsidP="002E52AF">
                                <w:pPr>
                                  <w:rPr>
                                    <w:rFonts w:cs="Narkisim"/>
                                    <w:b/>
                                    <w:color w:val="FFFFFF" w:themeColor="background1"/>
                                    <w:sz w:val="48"/>
                                    <w:szCs w:val="48"/>
                                  </w:rPr>
                                </w:pPr>
                              </w:p>
                              <w:p w14:paraId="6D6D9FB5" w14:textId="77777777" w:rsidR="00233CB2" w:rsidRPr="000E00D6" w:rsidRDefault="00233CB2" w:rsidP="002E52AF">
                                <w:pPr>
                                  <w:rPr>
                                    <w:rFonts w:cs="Narkisim"/>
                                    <w:b/>
                                    <w:color w:val="FFFFFF" w:themeColor="background1"/>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60"/>
                                  <w:gridCol w:w="5060"/>
                                </w:tblGrid>
                                <w:tr w:rsidR="00233CB2" w:rsidRPr="000E00D6" w14:paraId="2F6901B9" w14:textId="77777777" w:rsidTr="00A802BB">
                                  <w:tc>
                                    <w:tcPr>
                                      <w:tcW w:w="5060" w:type="dxa"/>
                                    </w:tcPr>
                                    <w:p w14:paraId="2194CC68" w14:textId="77777777" w:rsidR="00233CB2" w:rsidRPr="000E00D6" w:rsidRDefault="00233CB2" w:rsidP="00A802BB">
                                      <w:pPr>
                                        <w:rPr>
                                          <w:color w:val="FFFFFF" w:themeColor="background1"/>
                                          <w:sz w:val="52"/>
                                          <w:szCs w:val="52"/>
                                        </w:rPr>
                                      </w:pPr>
                                    </w:p>
                                    <w:p w14:paraId="647269C0" w14:textId="77777777" w:rsidR="00233CB2" w:rsidRPr="000E00D6" w:rsidRDefault="00233CB2" w:rsidP="00A802BB">
                                      <w:pPr>
                                        <w:rPr>
                                          <w:color w:val="FFFFFF" w:themeColor="background1"/>
                                          <w:sz w:val="52"/>
                                          <w:szCs w:val="52"/>
                                        </w:rPr>
                                      </w:pPr>
                                    </w:p>
                                    <w:p w14:paraId="144FDEE4" w14:textId="77777777" w:rsidR="00233CB2" w:rsidRPr="000E00D6" w:rsidRDefault="00233CB2" w:rsidP="00A802BB">
                                      <w:pPr>
                                        <w:rPr>
                                          <w:color w:val="FFFFFF" w:themeColor="background1"/>
                                          <w:sz w:val="52"/>
                                          <w:szCs w:val="52"/>
                                        </w:rPr>
                                      </w:pPr>
                                    </w:p>
                                    <w:p w14:paraId="57269922" w14:textId="77777777" w:rsidR="00233CB2" w:rsidRPr="000E00D6" w:rsidRDefault="00233CB2" w:rsidP="00A802BB">
                                      <w:pPr>
                                        <w:rPr>
                                          <w:color w:val="FFFFFF" w:themeColor="background1"/>
                                          <w:sz w:val="52"/>
                                          <w:szCs w:val="52"/>
                                        </w:rPr>
                                      </w:pPr>
                                    </w:p>
                                  </w:tc>
                                  <w:tc>
                                    <w:tcPr>
                                      <w:tcW w:w="5060" w:type="dxa"/>
                                    </w:tcPr>
                                    <w:p w14:paraId="7ECD920D" w14:textId="77777777" w:rsidR="00233CB2" w:rsidRPr="000E00D6" w:rsidRDefault="00233CB2" w:rsidP="00A802BB">
                                      <w:pPr>
                                        <w:rPr>
                                          <w:color w:val="FFFFFF" w:themeColor="background1"/>
                                          <w:sz w:val="52"/>
                                          <w:szCs w:val="52"/>
                                        </w:rPr>
                                      </w:pPr>
                                    </w:p>
                                  </w:tc>
                                </w:tr>
                              </w:tbl>
                              <w:p w14:paraId="6A73D991" w14:textId="77777777" w:rsidR="00233CB2" w:rsidRPr="000E00D6" w:rsidRDefault="00233CB2" w:rsidP="002E52AF">
                                <w:pPr>
                                  <w:rPr>
                                    <w:color w:val="FFFFFF" w:themeColor="background1"/>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B58E1" id="_x0000_t202" coordsize="21600,21600" o:spt="202" path="m,l,21600r21600,l21600,xe">
                    <v:stroke joinstyle="miter"/>
                    <v:path gradientshapeok="t" o:connecttype="rect"/>
                  </v:shapetype>
                  <v:shape id="Text Box 7" o:spid="_x0000_s1027" type="#_x0000_t202" style="position:absolute;margin-left:-19.6pt;margin-top:35.75pt;width:533.7pt;height:68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" filled="f" stroked="f" strokeweight=".5pt">
                    <v:textbox>
                      <w:txbxContent>
                        <w:p w14:paraId="141CC1D8" w14:textId="77777777" w:rsidR="00233CB2" w:rsidRPr="000E00D6" w:rsidRDefault="00233CB2" w:rsidP="002E52AF">
                          <w:pPr>
                            <w:rPr>
                              <w:b/>
                              <w:color w:val="FFFFFF" w:themeColor="background1"/>
                              <w:sz w:val="136"/>
                              <w:szCs w:val="136"/>
                            </w:rPr>
                          </w:pPr>
                          <w:r>
                            <w:rPr>
                              <w:b/>
                              <w:color w:val="FFFFFF" w:themeColor="background1"/>
                              <w:sz w:val="136"/>
                              <w:szCs w:val="136"/>
                              <w:lang w:bidi="cy-GB"/>
                            </w:rPr>
                            <w:t xml:space="preserve">Gofal Sylfaenol Gwyrddach Cymru </w:t>
                          </w:r>
                        </w:p>
                        <w:p w14:paraId="2E452535" w14:textId="5F444EA8" w:rsidR="00233CB2" w:rsidRPr="00E276C6" w:rsidRDefault="00F74C3F" w:rsidP="002E52AF">
                          <w:pPr>
                            <w:rPr>
                              <w:b/>
                              <w:color w:val="32BACC"/>
                              <w:sz w:val="52"/>
                              <w:szCs w:val="52"/>
                            </w:rPr>
                          </w:pPr>
                          <w:r>
                            <w:rPr>
                              <w:b/>
                              <w:color w:val="32BACC"/>
                              <w:sz w:val="52"/>
                              <w:szCs w:val="52"/>
                              <w:lang w:bidi="cy-GB"/>
                            </w:rPr>
                            <w:t xml:space="preserve">Astudiaeth yn archwilio ôl troed carbon y Cynllun cenedlaethol a </w:t>
                          </w:r>
                          <w:proofErr w:type="spellStart"/>
                          <w:r>
                            <w:rPr>
                              <w:b/>
                              <w:color w:val="32BACC"/>
                              <w:sz w:val="52"/>
                              <w:szCs w:val="52"/>
                              <w:lang w:bidi="cy-GB"/>
                            </w:rPr>
                            <w:t>phractisiau</w:t>
                          </w:r>
                          <w:proofErr w:type="spellEnd"/>
                          <w:r>
                            <w:rPr>
                              <w:b/>
                              <w:color w:val="32BACC"/>
                              <w:sz w:val="52"/>
                              <w:szCs w:val="52"/>
                              <w:lang w:bidi="cy-GB"/>
                            </w:rPr>
                            <w:t xml:space="preserve"> unigol sy'n cymryd rhan </w:t>
                          </w:r>
                        </w:p>
                        <w:p w14:paraId="2DB11C66" w14:textId="57CD8F5A" w:rsidR="00233CB2" w:rsidRDefault="002D3A6D" w:rsidP="002E52AF">
                          <w:pPr>
                            <w:rPr>
                              <w:b/>
                              <w:color w:val="E816E8"/>
                              <w:sz w:val="40"/>
                              <w:szCs w:val="40"/>
                              <w:lang w:bidi="cy-GB"/>
                            </w:rPr>
                          </w:pPr>
                          <w:r>
                            <w:rPr>
                              <w:b/>
                              <w:color w:val="E816E8"/>
                              <w:sz w:val="40"/>
                              <w:szCs w:val="40"/>
                              <w:lang w:bidi="cy-GB"/>
                            </w:rPr>
                            <w:t>Mai 2025</w:t>
                          </w:r>
                        </w:p>
                        <w:p w14:paraId="5702B381" w14:textId="77777777" w:rsidR="00395F11" w:rsidRPr="00395F11" w:rsidRDefault="00395F11" w:rsidP="00395F11">
                          <w:pPr>
                            <w:autoSpaceDE w:val="0"/>
                            <w:autoSpaceDN w:val="0"/>
                            <w:adjustRightInd w:val="0"/>
                            <w:spacing w:after="0" w:line="240" w:lineRule="auto"/>
                            <w:rPr>
                              <w:rFonts w:cs="Verdana"/>
                              <w:color w:val="000000"/>
                              <w:szCs w:val="24"/>
                              <w:lang w:val="en-GB"/>
                              <w14:ligatures w14:val="standardContextual"/>
                            </w:rPr>
                          </w:pPr>
                        </w:p>
                        <w:p w14:paraId="1DAD3EB3" w14:textId="2BA866B1" w:rsidR="00395F11" w:rsidRPr="00395F11" w:rsidRDefault="00395F11" w:rsidP="00395F11">
                          <w:pPr>
                            <w:autoSpaceDE w:val="0"/>
                            <w:autoSpaceDN w:val="0"/>
                            <w:adjustRightInd w:val="0"/>
                            <w:spacing w:after="0" w:line="240" w:lineRule="auto"/>
                            <w:rPr>
                              <w:rFonts w:cs="Verdana"/>
                              <w:color w:val="000000"/>
                              <w:sz w:val="22"/>
                              <w:lang w:val="en-GB"/>
                              <w14:ligatures w14:val="standardContextual"/>
                            </w:rPr>
                          </w:pPr>
                          <w:r w:rsidRPr="00395F11">
                            <w:rPr>
                              <w:rFonts w:cs="Verdana"/>
                              <w:color w:val="FFFFFF"/>
                              <w:sz w:val="22"/>
                              <w:lang w:val="en-GB"/>
                              <w14:ligatures w14:val="standardContextual"/>
                            </w:rPr>
                            <w:t xml:space="preserve">Catherine Floyd, </w:t>
                          </w:r>
                          <w:r w:rsidR="006742B5">
                            <w:rPr>
                              <w:rFonts w:cs="Verdana"/>
                              <w:color w:val="FFFFFF"/>
                              <w:sz w:val="22"/>
                              <w:lang w:val="en-GB"/>
                              <w14:ligatures w14:val="standardContextual"/>
                            </w:rPr>
                            <w:t>Ymgynghorydd Iechyd Cyhoeddus</w:t>
                          </w:r>
                          <w:r w:rsidRPr="00395F11">
                            <w:rPr>
                              <w:rFonts w:cs="Verdana"/>
                              <w:color w:val="FFFFFF"/>
                              <w:sz w:val="22"/>
                              <w:lang w:val="en-GB"/>
                              <w14:ligatures w14:val="standardContextual"/>
                            </w:rPr>
                            <w:t xml:space="preserve">, </w:t>
                          </w:r>
                          <w:proofErr w:type="spellStart"/>
                          <w:r w:rsidR="00F72F29" w:rsidRPr="00F72F29">
                            <w:rPr>
                              <w:rFonts w:cs="Verdana"/>
                              <w:color w:val="FFFFFF"/>
                              <w:sz w:val="22"/>
                              <w14:ligatures w14:val="standardContextual"/>
                            </w:rPr>
                            <w:t>ymgynghoriaeth</w:t>
                          </w:r>
                          <w:proofErr w:type="spellEnd"/>
                        </w:p>
                        <w:p w14:paraId="1A4B0AEF" w14:textId="68B0AE32" w:rsidR="00395F11" w:rsidRPr="00395F11" w:rsidRDefault="00395F11" w:rsidP="00395F11">
                          <w:pPr>
                            <w:autoSpaceDE w:val="0"/>
                            <w:autoSpaceDN w:val="0"/>
                            <w:adjustRightInd w:val="0"/>
                            <w:spacing w:after="0" w:line="240" w:lineRule="auto"/>
                            <w:rPr>
                              <w:rFonts w:cs="Verdana"/>
                              <w:color w:val="000000"/>
                              <w:sz w:val="22"/>
                              <w:lang w:val="en-GB"/>
                              <w14:ligatures w14:val="standardContextual"/>
                            </w:rPr>
                          </w:pPr>
                          <w:r w:rsidRPr="00395F11">
                            <w:rPr>
                              <w:rFonts w:cs="Verdana"/>
                              <w:color w:val="FFFFFF"/>
                              <w:sz w:val="22"/>
                              <w:lang w:val="en-GB"/>
                              <w14:ligatures w14:val="standardContextual"/>
                            </w:rPr>
                            <w:t xml:space="preserve">Sian Evans, </w:t>
                          </w:r>
                          <w:r w:rsidR="006742B5">
                            <w:rPr>
                              <w:rFonts w:cs="Verdana"/>
                              <w:color w:val="FFFFFF"/>
                              <w:sz w:val="22"/>
                              <w:lang w:val="en-GB"/>
                              <w14:ligatures w14:val="standardContextual"/>
                            </w:rPr>
                            <w:t>Ymgynghorydd Iechyd Cyhoeddus</w:t>
                          </w:r>
                          <w:r w:rsidRPr="00395F11">
                            <w:rPr>
                              <w:rFonts w:cs="Verdana"/>
                              <w:color w:val="FFFFFF"/>
                              <w:sz w:val="22"/>
                              <w:lang w:val="en-GB"/>
                              <w14:ligatures w14:val="standardContextual"/>
                            </w:rPr>
                            <w:t xml:space="preserve">, </w:t>
                          </w:r>
                          <w:r w:rsidR="00521DEE">
                            <w:rPr>
                              <w:rFonts w:cs="Verdana"/>
                              <w:color w:val="FFFFFF"/>
                              <w:sz w:val="22"/>
                              <w:lang w:val="en-GB"/>
                              <w14:ligatures w14:val="standardContextual"/>
                            </w:rPr>
                            <w:t>Is-adran Gofal Sylfaenol</w:t>
                          </w:r>
                          <w:r w:rsidRPr="00395F11">
                            <w:rPr>
                              <w:rFonts w:cs="Verdana"/>
                              <w:color w:val="FFFFFF"/>
                              <w:sz w:val="22"/>
                              <w:lang w:val="en-GB"/>
                              <w14:ligatures w14:val="standardContextual"/>
                            </w:rPr>
                            <w:t xml:space="preserve">, </w:t>
                          </w:r>
                          <w:r w:rsidR="00521DEE">
                            <w:rPr>
                              <w:rFonts w:cs="Verdana"/>
                              <w:color w:val="FFFFFF"/>
                              <w:sz w:val="22"/>
                              <w:lang w:val="en-GB"/>
                              <w14:ligatures w14:val="standardContextual"/>
                            </w:rPr>
                            <w:t>Iechyd Cyhoeddus Cymru</w:t>
                          </w:r>
                          <w:r w:rsidRPr="00395F11">
                            <w:rPr>
                              <w:rFonts w:cs="Verdana"/>
                              <w:color w:val="FFFFFF"/>
                              <w:sz w:val="22"/>
                              <w:lang w:val="en-GB"/>
                              <w14:ligatures w14:val="standardContextual"/>
                            </w:rPr>
                            <w:t xml:space="preserve"> </w:t>
                          </w:r>
                        </w:p>
                        <w:p w14:paraId="28CC0ABE" w14:textId="65BFA015" w:rsidR="00521DEE" w:rsidRPr="00395F11" w:rsidRDefault="00395F11" w:rsidP="00521DEE">
                          <w:pPr>
                            <w:autoSpaceDE w:val="0"/>
                            <w:autoSpaceDN w:val="0"/>
                            <w:adjustRightInd w:val="0"/>
                            <w:spacing w:after="0" w:line="240" w:lineRule="auto"/>
                            <w:rPr>
                              <w:rFonts w:cs="Verdana"/>
                              <w:color w:val="000000"/>
                              <w:sz w:val="22"/>
                              <w:lang w:val="en-GB"/>
                              <w14:ligatures w14:val="standardContextual"/>
                            </w:rPr>
                          </w:pPr>
                          <w:r w:rsidRPr="00395F11">
                            <w:rPr>
                              <w:rFonts w:cs="Verdana"/>
                              <w:color w:val="FFFFFF"/>
                              <w:sz w:val="22"/>
                              <w:lang w:val="en-GB"/>
                              <w14:ligatures w14:val="standardContextual"/>
                            </w:rPr>
                            <w:t xml:space="preserve">Angharad Wooldridge, </w:t>
                          </w:r>
                          <w:r w:rsidR="00B37ACB">
                            <w:rPr>
                              <w:rFonts w:cs="Verdana"/>
                              <w:color w:val="FFFFFF"/>
                              <w:sz w:val="22"/>
                              <w:lang w:val="en-GB"/>
                              <w14:ligatures w14:val="standardContextual"/>
                            </w:rPr>
                            <w:t>Uwch Ymarferydd Iechyd Cyhoeddus</w:t>
                          </w:r>
                          <w:r w:rsidRPr="00395F11">
                            <w:rPr>
                              <w:rFonts w:cs="Verdana"/>
                              <w:color w:val="FFFFFF"/>
                              <w:sz w:val="22"/>
                              <w:lang w:val="en-GB"/>
                              <w14:ligatures w14:val="standardContextual"/>
                            </w:rPr>
                            <w:t xml:space="preserve">, </w:t>
                          </w:r>
                          <w:r w:rsidR="00521DEE">
                            <w:rPr>
                              <w:rFonts w:cs="Verdana"/>
                              <w:color w:val="FFFFFF"/>
                              <w:sz w:val="22"/>
                              <w:lang w:val="en-GB"/>
                              <w14:ligatures w14:val="standardContextual"/>
                            </w:rPr>
                            <w:t>Is-adran Gofal Sylfaenol</w:t>
                          </w:r>
                          <w:r w:rsidR="00521DEE" w:rsidRPr="00395F11">
                            <w:rPr>
                              <w:rFonts w:cs="Verdana"/>
                              <w:color w:val="FFFFFF"/>
                              <w:sz w:val="22"/>
                              <w:lang w:val="en-GB"/>
                              <w14:ligatures w14:val="standardContextual"/>
                            </w:rPr>
                            <w:t xml:space="preserve">, </w:t>
                          </w:r>
                          <w:r w:rsidR="00521DEE">
                            <w:rPr>
                              <w:rFonts w:cs="Verdana"/>
                              <w:color w:val="FFFFFF"/>
                              <w:sz w:val="22"/>
                              <w:lang w:val="en-GB"/>
                              <w14:ligatures w14:val="standardContextual"/>
                            </w:rPr>
                            <w:t>Iechyd Cyhoeddus Cymru</w:t>
                          </w:r>
                          <w:r w:rsidR="00521DEE" w:rsidRPr="00395F11">
                            <w:rPr>
                              <w:rFonts w:cs="Verdana"/>
                              <w:color w:val="FFFFFF"/>
                              <w:sz w:val="22"/>
                              <w:lang w:val="en-GB"/>
                              <w14:ligatures w14:val="standardContextual"/>
                            </w:rPr>
                            <w:t xml:space="preserve"> </w:t>
                          </w:r>
                        </w:p>
                        <w:p w14:paraId="6645A272" w14:textId="77777777" w:rsidR="00233CB2" w:rsidRDefault="00233CB2" w:rsidP="002E52AF">
                          <w:pPr>
                            <w:rPr>
                              <w:b/>
                              <w:color w:val="E816E8"/>
                              <w:sz w:val="40"/>
                              <w:szCs w:val="40"/>
                            </w:rPr>
                          </w:pPr>
                        </w:p>
                        <w:p w14:paraId="52207D2E" w14:textId="77777777" w:rsidR="00E276C6" w:rsidRDefault="00E276C6" w:rsidP="002E52AF">
                          <w:pPr>
                            <w:rPr>
                              <w:b/>
                              <w:color w:val="E816E8"/>
                              <w:sz w:val="40"/>
                              <w:szCs w:val="40"/>
                            </w:rPr>
                          </w:pPr>
                        </w:p>
                        <w:p w14:paraId="7E767D94" w14:textId="77777777" w:rsidR="00233CB2" w:rsidRDefault="00233CB2" w:rsidP="002E52AF">
                          <w:pPr>
                            <w:spacing w:after="0" w:line="240" w:lineRule="auto"/>
                            <w:rPr>
                              <w:color w:val="FFFFFF" w:themeColor="background1"/>
                              <w:sz w:val="22"/>
                            </w:rPr>
                          </w:pPr>
                        </w:p>
                        <w:p w14:paraId="22BC85A9" w14:textId="77777777" w:rsidR="00233CB2" w:rsidRDefault="00233CB2" w:rsidP="002E52AF">
                          <w:pPr>
                            <w:spacing w:after="0" w:line="240" w:lineRule="auto"/>
                            <w:rPr>
                              <w:color w:val="FFFFFF" w:themeColor="background1"/>
                              <w:sz w:val="22"/>
                            </w:rPr>
                          </w:pPr>
                        </w:p>
                        <w:p w14:paraId="356077A4" w14:textId="77777777" w:rsidR="00233CB2" w:rsidRDefault="00233CB2" w:rsidP="002E52AF">
                          <w:pPr>
                            <w:spacing w:after="0" w:line="240" w:lineRule="auto"/>
                            <w:rPr>
                              <w:color w:val="FFFFFF" w:themeColor="background1"/>
                              <w:sz w:val="22"/>
                            </w:rPr>
                          </w:pPr>
                        </w:p>
                        <w:p w14:paraId="50DAA0D9" w14:textId="2E2109C2" w:rsidR="00233CB2" w:rsidRDefault="00233CB2" w:rsidP="002E52AF">
                          <w:pPr>
                            <w:spacing w:after="0" w:line="240" w:lineRule="auto"/>
                            <w:rPr>
                              <w:color w:val="FFFFFF" w:themeColor="background1"/>
                              <w:sz w:val="22"/>
                            </w:rPr>
                          </w:pPr>
                        </w:p>
                        <w:p w14:paraId="44801C1C" w14:textId="77777777" w:rsidR="00233CB2" w:rsidRDefault="00233CB2" w:rsidP="002E52AF">
                          <w:pPr>
                            <w:spacing w:after="0" w:line="240" w:lineRule="auto"/>
                            <w:rPr>
                              <w:color w:val="FFFFFF" w:themeColor="background1"/>
                              <w:sz w:val="22"/>
                            </w:rPr>
                          </w:pPr>
                        </w:p>
                        <w:p w14:paraId="440C48E1" w14:textId="77777777" w:rsidR="002D7F42" w:rsidRDefault="002D7F42" w:rsidP="002E52AF">
                          <w:pPr>
                            <w:spacing w:after="0" w:line="240" w:lineRule="auto"/>
                            <w:rPr>
                              <w:color w:val="FFFFFF" w:themeColor="background1"/>
                              <w:sz w:val="22"/>
                            </w:rPr>
                          </w:pPr>
                        </w:p>
                        <w:p w14:paraId="4A05E2DC" w14:textId="3A0F2C8B" w:rsidR="00233CB2" w:rsidRDefault="00233CB2" w:rsidP="002E52AF">
                          <w:pPr>
                            <w:spacing w:after="0" w:line="240" w:lineRule="auto"/>
                            <w:rPr>
                              <w:color w:val="FFFFFF" w:themeColor="background1"/>
                              <w:sz w:val="22"/>
                            </w:rPr>
                          </w:pPr>
                          <w:r>
                            <w:rPr>
                              <w:color w:val="FFFFFF" w:themeColor="background1"/>
                              <w:sz w:val="22"/>
                              <w:lang w:bidi="cy-GB"/>
                            </w:rPr>
                            <w:t xml:space="preserve">Catherine Floyd, Ymgynghorydd Iechyd Cyhoeddus, </w:t>
                          </w:r>
                          <w:proofErr w:type="spellStart"/>
                          <w:r>
                            <w:rPr>
                              <w:color w:val="FFFFFF" w:themeColor="background1"/>
                              <w:sz w:val="22"/>
                              <w:lang w:bidi="cy-GB"/>
                            </w:rPr>
                            <w:t>ymgynghoriaeth</w:t>
                          </w:r>
                          <w:proofErr w:type="spellEnd"/>
                        </w:p>
                        <w:p w14:paraId="5CB204FC" w14:textId="257C180F" w:rsidR="00233CB2" w:rsidRDefault="00233CB2" w:rsidP="002E52AF">
                          <w:pPr>
                            <w:spacing w:after="0" w:line="240" w:lineRule="auto"/>
                            <w:rPr>
                              <w:color w:val="FFFFFF" w:themeColor="background1"/>
                              <w:sz w:val="22"/>
                            </w:rPr>
                          </w:pPr>
                          <w:r w:rsidRPr="00BF5BC0">
                            <w:rPr>
                              <w:color w:val="FFFFFF" w:themeColor="background1"/>
                              <w:sz w:val="22"/>
                              <w:lang w:bidi="cy-GB"/>
                            </w:rPr>
                            <w:t>Sian Evans, Ymgynghorydd Iechyd Cyhoeddus, Adran Gofal Sylfaenol, Iechyd Cyhoeddus Cymru</w:t>
                          </w:r>
                        </w:p>
                        <w:p w14:paraId="12C95AE2" w14:textId="7202CF6B" w:rsidR="00233CB2" w:rsidRDefault="00233CB2" w:rsidP="009B671B">
                          <w:pPr>
                            <w:spacing w:after="0" w:line="240" w:lineRule="auto"/>
                            <w:rPr>
                              <w:color w:val="FFFFFF" w:themeColor="background1"/>
                              <w:sz w:val="22"/>
                            </w:rPr>
                          </w:pPr>
                          <w:r>
                            <w:rPr>
                              <w:color w:val="FFFFFF" w:themeColor="background1"/>
                              <w:sz w:val="22"/>
                              <w:lang w:bidi="cy-GB"/>
                            </w:rPr>
                            <w:t>Angharad Wooldridge, Uwch Ymarferydd Iechyd Cyhoeddus, yr Adran Gofal Sylfaenol, Iechyd Cyhoeddus Cymru</w:t>
                          </w:r>
                        </w:p>
                        <w:p w14:paraId="24B3AC80" w14:textId="77777777" w:rsidR="00233CB2" w:rsidRDefault="00233CB2" w:rsidP="002E52AF">
                          <w:pPr>
                            <w:spacing w:after="0" w:line="240" w:lineRule="auto"/>
                            <w:rPr>
                              <w:color w:val="FFFFFF" w:themeColor="background1"/>
                              <w:sz w:val="22"/>
                            </w:rPr>
                          </w:pPr>
                        </w:p>
                        <w:p w14:paraId="34761A27" w14:textId="77777777" w:rsidR="00233CB2" w:rsidRPr="00BF5BC0" w:rsidRDefault="00233CB2" w:rsidP="002E52AF">
                          <w:pPr>
                            <w:spacing w:after="0" w:line="240" w:lineRule="auto"/>
                            <w:rPr>
                              <w:color w:val="FFFFFF" w:themeColor="background1"/>
                              <w:sz w:val="22"/>
                            </w:rPr>
                          </w:pPr>
                        </w:p>
                        <w:p w14:paraId="31D62582" w14:textId="77777777" w:rsidR="00233CB2" w:rsidRPr="000E00D6" w:rsidRDefault="00233CB2" w:rsidP="002E52AF">
                          <w:pPr>
                            <w:rPr>
                              <w:color w:val="FFFFFF" w:themeColor="background1"/>
                              <w:sz w:val="28"/>
                              <w:szCs w:val="28"/>
                            </w:rPr>
                          </w:pPr>
                        </w:p>
                        <w:p w14:paraId="7F69AFCF" w14:textId="77777777" w:rsidR="00233CB2" w:rsidRPr="000E00D6" w:rsidRDefault="00233CB2" w:rsidP="002E52AF">
                          <w:pPr>
                            <w:rPr>
                              <w:color w:val="FFFFFF" w:themeColor="background1"/>
                              <w:sz w:val="28"/>
                              <w:szCs w:val="28"/>
                            </w:rPr>
                          </w:pPr>
                        </w:p>
                        <w:p w14:paraId="148A9243" w14:textId="77777777" w:rsidR="00233CB2" w:rsidRPr="000E00D6" w:rsidRDefault="00233CB2" w:rsidP="002E52AF">
                          <w:pPr>
                            <w:rPr>
                              <w:color w:val="FFFFFF" w:themeColor="background1"/>
                              <w:sz w:val="28"/>
                              <w:szCs w:val="28"/>
                            </w:rPr>
                          </w:pPr>
                        </w:p>
                        <w:p w14:paraId="2319C3C6" w14:textId="77777777" w:rsidR="00233CB2" w:rsidRPr="000E00D6" w:rsidRDefault="00233CB2" w:rsidP="002E52AF">
                          <w:pPr>
                            <w:rPr>
                              <w:color w:val="FFFFFF" w:themeColor="background1"/>
                              <w:sz w:val="28"/>
                              <w:szCs w:val="28"/>
                            </w:rPr>
                          </w:pPr>
                        </w:p>
                        <w:p w14:paraId="2E783595" w14:textId="77777777" w:rsidR="00233CB2" w:rsidRDefault="00233CB2" w:rsidP="002E52AF">
                          <w:pPr>
                            <w:rPr>
                              <w:color w:val="FFFFFF" w:themeColor="background1"/>
                              <w:sz w:val="20"/>
                              <w:szCs w:val="20"/>
                            </w:rPr>
                          </w:pPr>
                        </w:p>
                        <w:p w14:paraId="54AC66E0" w14:textId="77777777" w:rsidR="00233CB2" w:rsidRPr="000E00D6" w:rsidRDefault="00233CB2" w:rsidP="002E52AF">
                          <w:pPr>
                            <w:rPr>
                              <w:b/>
                              <w:color w:val="E816E8"/>
                              <w:sz w:val="40"/>
                              <w:szCs w:val="40"/>
                            </w:rPr>
                          </w:pPr>
                        </w:p>
                        <w:p w14:paraId="74F37FBB" w14:textId="77777777" w:rsidR="00233CB2" w:rsidRPr="000E00D6" w:rsidRDefault="00233CB2" w:rsidP="002E52AF">
                          <w:pPr>
                            <w:rPr>
                              <w:b/>
                              <w:color w:val="32BACC"/>
                              <w:sz w:val="56"/>
                              <w:szCs w:val="56"/>
                            </w:rPr>
                          </w:pPr>
                        </w:p>
                        <w:p w14:paraId="3C781967" w14:textId="77777777" w:rsidR="00233CB2" w:rsidRPr="000E00D6" w:rsidRDefault="00233CB2" w:rsidP="002E52AF">
                          <w:pPr>
                            <w:rPr>
                              <w:b/>
                              <w:color w:val="32BACC"/>
                              <w:sz w:val="56"/>
                              <w:szCs w:val="56"/>
                            </w:rPr>
                          </w:pPr>
                        </w:p>
                        <w:p w14:paraId="6673509E" w14:textId="77777777" w:rsidR="00233CB2" w:rsidRPr="000E00D6" w:rsidRDefault="00233CB2" w:rsidP="002E52AF">
                          <w:pPr>
                            <w:rPr>
                              <w:b/>
                              <w:color w:val="32BACC"/>
                              <w:sz w:val="56"/>
                              <w:szCs w:val="56"/>
                            </w:rPr>
                          </w:pPr>
                        </w:p>
                        <w:p w14:paraId="70E8B32F" w14:textId="77777777" w:rsidR="00233CB2" w:rsidRPr="000E00D6" w:rsidRDefault="00233CB2" w:rsidP="002E52AF">
                          <w:pPr>
                            <w:rPr>
                              <w:b/>
                              <w:i/>
                              <w:color w:val="32BACC"/>
                              <w:sz w:val="56"/>
                              <w:szCs w:val="56"/>
                            </w:rPr>
                          </w:pPr>
                        </w:p>
                        <w:p w14:paraId="2A2F0098" w14:textId="77777777" w:rsidR="00233CB2" w:rsidRPr="000E00D6" w:rsidRDefault="00233CB2" w:rsidP="002E52AF">
                          <w:pPr>
                            <w:rPr>
                              <w:b/>
                              <w:color w:val="FFFFFF" w:themeColor="background1"/>
                              <w:sz w:val="40"/>
                              <w:szCs w:val="40"/>
                              <w:highlight w:val="yellow"/>
                            </w:rPr>
                          </w:pPr>
                        </w:p>
                        <w:p w14:paraId="68369E0F" w14:textId="77777777" w:rsidR="00233CB2" w:rsidRPr="000E00D6" w:rsidRDefault="00233CB2" w:rsidP="002E52AF">
                          <w:pPr>
                            <w:rPr>
                              <w:rFonts w:cs="Narkisim"/>
                              <w:b/>
                              <w:color w:val="FFFFFF" w:themeColor="background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5068"/>
                          </w:tblGrid>
                          <w:tr w:rsidR="00233CB2" w:rsidRPr="000E00D6" w14:paraId="7C8290C7" w14:textId="77777777" w:rsidTr="00A802BB">
                            <w:tc>
                              <w:tcPr>
                                <w:tcW w:w="5067" w:type="dxa"/>
                              </w:tcPr>
                              <w:p w14:paraId="125A934C" w14:textId="77777777" w:rsidR="00233CB2" w:rsidRPr="000E00D6" w:rsidRDefault="00233CB2" w:rsidP="00A802BB">
                                <w:pPr>
                                  <w:rPr>
                                    <w:rFonts w:cs="Narkisim"/>
                                    <w:b/>
                                    <w:color w:val="FFFFFF" w:themeColor="background1"/>
                                    <w:sz w:val="48"/>
                                    <w:szCs w:val="48"/>
                                  </w:rPr>
                                </w:pPr>
                              </w:p>
                            </w:tc>
                            <w:tc>
                              <w:tcPr>
                                <w:tcW w:w="5068" w:type="dxa"/>
                              </w:tcPr>
                              <w:p w14:paraId="37D18907" w14:textId="77777777" w:rsidR="00233CB2" w:rsidRPr="000E00D6" w:rsidRDefault="00233CB2" w:rsidP="00A802BB">
                                <w:pPr>
                                  <w:rPr>
                                    <w:rFonts w:cs="Narkisim"/>
                                    <w:b/>
                                    <w:color w:val="FFFFFF" w:themeColor="background1"/>
                                    <w:sz w:val="48"/>
                                    <w:szCs w:val="48"/>
                                  </w:rPr>
                                </w:pPr>
                              </w:p>
                            </w:tc>
                          </w:tr>
                        </w:tbl>
                        <w:p w14:paraId="37F92E2F" w14:textId="77777777" w:rsidR="00233CB2" w:rsidRPr="000E00D6" w:rsidRDefault="00233CB2" w:rsidP="002E52AF">
                          <w:pPr>
                            <w:rPr>
                              <w:rFonts w:cs="Narkisim"/>
                              <w:b/>
                              <w:color w:val="FFFFFF" w:themeColor="background1"/>
                              <w:sz w:val="48"/>
                              <w:szCs w:val="48"/>
                            </w:rPr>
                          </w:pPr>
                        </w:p>
                        <w:p w14:paraId="6D6D9FB5" w14:textId="77777777" w:rsidR="00233CB2" w:rsidRPr="000E00D6" w:rsidRDefault="00233CB2" w:rsidP="002E52AF">
                          <w:pPr>
                            <w:rPr>
                              <w:rFonts w:cs="Narkisim"/>
                              <w:b/>
                              <w:color w:val="FFFFFF" w:themeColor="background1"/>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60"/>
                            <w:gridCol w:w="5060"/>
                          </w:tblGrid>
                          <w:tr w:rsidR="00233CB2" w:rsidRPr="000E00D6" w14:paraId="2F6901B9" w14:textId="77777777" w:rsidTr="00A802BB">
                            <w:tc>
                              <w:tcPr>
                                <w:tcW w:w="5060" w:type="dxa"/>
                              </w:tcPr>
                              <w:p w14:paraId="2194CC68" w14:textId="77777777" w:rsidR="00233CB2" w:rsidRPr="000E00D6" w:rsidRDefault="00233CB2" w:rsidP="00A802BB">
                                <w:pPr>
                                  <w:rPr>
                                    <w:color w:val="FFFFFF" w:themeColor="background1"/>
                                    <w:sz w:val="52"/>
                                    <w:szCs w:val="52"/>
                                  </w:rPr>
                                </w:pPr>
                              </w:p>
                              <w:p w14:paraId="647269C0" w14:textId="77777777" w:rsidR="00233CB2" w:rsidRPr="000E00D6" w:rsidRDefault="00233CB2" w:rsidP="00A802BB">
                                <w:pPr>
                                  <w:rPr>
                                    <w:color w:val="FFFFFF" w:themeColor="background1"/>
                                    <w:sz w:val="52"/>
                                    <w:szCs w:val="52"/>
                                  </w:rPr>
                                </w:pPr>
                              </w:p>
                              <w:p w14:paraId="144FDEE4" w14:textId="77777777" w:rsidR="00233CB2" w:rsidRPr="000E00D6" w:rsidRDefault="00233CB2" w:rsidP="00A802BB">
                                <w:pPr>
                                  <w:rPr>
                                    <w:color w:val="FFFFFF" w:themeColor="background1"/>
                                    <w:sz w:val="52"/>
                                    <w:szCs w:val="52"/>
                                  </w:rPr>
                                </w:pPr>
                              </w:p>
                              <w:p w14:paraId="57269922" w14:textId="77777777" w:rsidR="00233CB2" w:rsidRPr="000E00D6" w:rsidRDefault="00233CB2" w:rsidP="00A802BB">
                                <w:pPr>
                                  <w:rPr>
                                    <w:color w:val="FFFFFF" w:themeColor="background1"/>
                                    <w:sz w:val="52"/>
                                    <w:szCs w:val="52"/>
                                  </w:rPr>
                                </w:pPr>
                              </w:p>
                            </w:tc>
                            <w:tc>
                              <w:tcPr>
                                <w:tcW w:w="5060" w:type="dxa"/>
                              </w:tcPr>
                              <w:p w14:paraId="7ECD920D" w14:textId="77777777" w:rsidR="00233CB2" w:rsidRPr="000E00D6" w:rsidRDefault="00233CB2" w:rsidP="00A802BB">
                                <w:pPr>
                                  <w:rPr>
                                    <w:color w:val="FFFFFF" w:themeColor="background1"/>
                                    <w:sz w:val="52"/>
                                    <w:szCs w:val="52"/>
                                  </w:rPr>
                                </w:pPr>
                              </w:p>
                            </w:tc>
                          </w:tr>
                        </w:tbl>
                        <w:p w14:paraId="6A73D991" w14:textId="77777777" w:rsidR="00233CB2" w:rsidRPr="000E00D6" w:rsidRDefault="00233CB2" w:rsidP="002E52AF">
                          <w:pPr>
                            <w:rPr>
                              <w:color w:val="FFFFFF" w:themeColor="background1"/>
                              <w:sz w:val="52"/>
                              <w:szCs w:val="52"/>
                            </w:rPr>
                          </w:pPr>
                        </w:p>
                      </w:txbxContent>
                    </v:textbox>
                    <w10:wrap anchorx="margin"/>
                  </v:shape>
                </w:pict>
              </mc:Fallback>
            </mc:AlternateContent>
          </w:r>
          <w:bookmarkEnd w:id="1"/>
          <w:r w:rsidR="002E52AF" w:rsidRPr="00215220">
            <w:rPr>
              <w:rFonts w:ascii="Verdana" w:eastAsia="Verdana" w:hAnsi="Verdana" w:cs="Verdana"/>
              <w:noProof/>
              <w:lang w:bidi="cy-GB"/>
            </w:rPr>
            <w:t xml:space="preserve">  </w:t>
          </w:r>
        </w:p>
        <w:p w14:paraId="119699AB" w14:textId="76A1A8A1" w:rsidR="002E52AF" w:rsidRPr="00215220" w:rsidRDefault="002E52AF" w:rsidP="002E52AF">
          <w:pPr>
            <w:rPr>
              <w:szCs w:val="24"/>
            </w:rPr>
          </w:pPr>
          <w:r>
            <w:rPr>
              <w:lang w:bidi="cy-GB"/>
            </w:rPr>
            <w:br w:type="page"/>
          </w:r>
        </w:p>
      </w:sdtContent>
    </w:sdt>
    <w:sdt>
      <w:sdtPr>
        <w:rPr>
          <w:rFonts w:eastAsiaTheme="minorHAnsi" w:cstheme="minorBidi"/>
          <w:noProof/>
          <w:sz w:val="20"/>
          <w:szCs w:val="20"/>
        </w:rPr>
        <w:id w:val="606977264"/>
        <w:docPartObj>
          <w:docPartGallery w:val="Table of Contents"/>
          <w:docPartUnique/>
        </w:docPartObj>
      </w:sdtPr>
      <w:sdtEndPr/>
      <w:sdtContent>
        <w:p w14:paraId="7FC6CDF9" w14:textId="23F732C0" w:rsidR="0018453F" w:rsidRDefault="00767B04">
          <w:pPr>
            <w:pStyle w:val="TOC1"/>
            <w:rPr>
              <w:rFonts w:asciiTheme="minorHAnsi" w:eastAsiaTheme="minorEastAsia" w:hAnsiTheme="minorHAnsi" w:cstheme="minorBidi"/>
              <w:noProof/>
              <w:kern w:val="2"/>
              <w:sz w:val="24"/>
              <w:szCs w:val="24"/>
              <w:lang w:val="en-GB" w:eastAsia="en-GB"/>
              <w14:ligatures w14:val="standardContextual"/>
            </w:rPr>
          </w:pPr>
          <w:r>
            <w:rPr>
              <w:lang w:bidi="cy-GB"/>
            </w:rPr>
            <w:fldChar w:fldCharType="begin"/>
          </w:r>
          <w:r w:rsidR="168B5B86">
            <w:rPr>
              <w:lang w:bidi="cy-GB"/>
            </w:rPr>
            <w:instrText>TOC \o "1-9" \z \u \h</w:instrText>
          </w:r>
          <w:r>
            <w:rPr>
              <w:lang w:bidi="cy-GB"/>
            </w:rPr>
            <w:fldChar w:fldCharType="separate"/>
          </w:r>
          <w:r w:rsidR="00A5169B">
            <w:rPr>
              <w:rStyle w:val="Hyperlink"/>
              <w:noProof/>
            </w:rPr>
            <w:t>Cynnwys</w:t>
          </w:r>
        </w:p>
        <w:p w14:paraId="08D8C7F1" w14:textId="751F2FD8" w:rsidR="0018453F" w:rsidRDefault="0018453F">
          <w:pPr>
            <w:pStyle w:val="TOC1"/>
            <w:rPr>
              <w:rFonts w:asciiTheme="minorHAnsi" w:eastAsiaTheme="minorEastAsia" w:hAnsiTheme="minorHAnsi" w:cstheme="minorBidi"/>
              <w:noProof/>
              <w:kern w:val="2"/>
              <w:sz w:val="24"/>
              <w:szCs w:val="24"/>
              <w:lang w:val="en-GB" w:eastAsia="en-GB"/>
              <w14:ligatures w14:val="standardContextual"/>
            </w:rPr>
          </w:pPr>
          <w:hyperlink w:anchor="_Toc200524778" w:history="1">
            <w:r w:rsidRPr="002C6928">
              <w:rPr>
                <w:rStyle w:val="Hyperlink"/>
                <w:rFonts w:eastAsia="Verdana" w:cs="Verdana"/>
                <w:b/>
                <w:noProof/>
                <w:lang w:bidi="cy-GB"/>
              </w:rPr>
              <w:t>Crynodeb Gweithredol</w:t>
            </w:r>
            <w:r>
              <w:rPr>
                <w:noProof/>
                <w:webHidden/>
              </w:rPr>
              <w:tab/>
            </w:r>
            <w:r>
              <w:rPr>
                <w:noProof/>
                <w:webHidden/>
              </w:rPr>
              <w:fldChar w:fldCharType="begin"/>
            </w:r>
            <w:r>
              <w:rPr>
                <w:noProof/>
                <w:webHidden/>
              </w:rPr>
              <w:instrText xml:space="preserve"> PAGEREF _Toc200524778 \h </w:instrText>
            </w:r>
            <w:r>
              <w:rPr>
                <w:noProof/>
                <w:webHidden/>
              </w:rPr>
            </w:r>
            <w:r>
              <w:rPr>
                <w:noProof/>
                <w:webHidden/>
              </w:rPr>
              <w:fldChar w:fldCharType="separate"/>
            </w:r>
            <w:r>
              <w:rPr>
                <w:noProof/>
                <w:webHidden/>
              </w:rPr>
              <w:t>4</w:t>
            </w:r>
            <w:r>
              <w:rPr>
                <w:noProof/>
                <w:webHidden/>
              </w:rPr>
              <w:fldChar w:fldCharType="end"/>
            </w:r>
          </w:hyperlink>
        </w:p>
        <w:p w14:paraId="7F7B0D0A" w14:textId="16A81A17" w:rsidR="0018453F" w:rsidRDefault="0018453F">
          <w:pPr>
            <w:pStyle w:val="TOC1"/>
            <w:rPr>
              <w:rFonts w:asciiTheme="minorHAnsi" w:eastAsiaTheme="minorEastAsia" w:hAnsiTheme="minorHAnsi" w:cstheme="minorBidi"/>
              <w:noProof/>
              <w:kern w:val="2"/>
              <w:sz w:val="24"/>
              <w:szCs w:val="24"/>
              <w:lang w:val="en-GB" w:eastAsia="en-GB"/>
              <w14:ligatures w14:val="standardContextual"/>
            </w:rPr>
          </w:pPr>
          <w:hyperlink w:anchor="_Toc200524779" w:history="1">
            <w:r w:rsidRPr="002C6928">
              <w:rPr>
                <w:rStyle w:val="Hyperlink"/>
                <w:noProof/>
                <w:lang w:bidi="cy-GB"/>
              </w:rPr>
              <w:t>Mae GIG Cymru ar y daith tuag at ddatgarboneiddio a sero net erbyn 2050. Mae Fframwaith a Chynllun Gwobrau Gofal Sylfaenol Gwyrddach Cymru (y Cynllun) yn offeryn i roi strwythur, awgrymiadau ac adborth i gontractwyr gofal sylfaenol i wneud newidiadau yn eu hymarfer yn unol â'r nod hwn. Mae'r adroddiad hwn yn amlinellu'r cynnydd y mae'r Cynllun wedi'i wneud wrth amcangyfrif effaith gronnus cywerthedd carbon deuocsid (CO</w:t>
            </w:r>
            <w:r w:rsidRPr="002C6928">
              <w:rPr>
                <w:rStyle w:val="Hyperlink"/>
                <w:noProof/>
                <w:vertAlign w:val="subscript"/>
                <w:lang w:bidi="cy-GB"/>
              </w:rPr>
              <w:t>2</w:t>
            </w:r>
            <w:r w:rsidRPr="002C6928">
              <w:rPr>
                <w:rStyle w:val="Hyperlink"/>
                <w:noProof/>
                <w:lang w:bidi="cy-GB"/>
              </w:rPr>
              <w:t>e) practisiau sy'n cymryd rhan dros y tair blynedd rhwng 2022 a 2024, a phrawf o’r gefnogaeth sydd ar gael i helpu practisiau i amcangyfrif eu heffaith o ran CO</w:t>
            </w:r>
            <w:r w:rsidRPr="002C6928">
              <w:rPr>
                <w:rStyle w:val="Hyperlink"/>
                <w:noProof/>
                <w:vertAlign w:val="subscript"/>
                <w:lang w:bidi="cy-GB"/>
              </w:rPr>
              <w:t>2</w:t>
            </w:r>
            <w:r w:rsidRPr="002C6928">
              <w:rPr>
                <w:rStyle w:val="Hyperlink"/>
                <w:noProof/>
                <w:lang w:bidi="cy-GB"/>
              </w:rPr>
              <w:t>e ar lefel y practis.</w:t>
            </w:r>
            <w:r>
              <w:rPr>
                <w:noProof/>
                <w:webHidden/>
              </w:rPr>
              <w:tab/>
            </w:r>
            <w:r>
              <w:rPr>
                <w:noProof/>
                <w:webHidden/>
              </w:rPr>
              <w:fldChar w:fldCharType="begin"/>
            </w:r>
            <w:r>
              <w:rPr>
                <w:noProof/>
                <w:webHidden/>
              </w:rPr>
              <w:instrText xml:space="preserve"> PAGEREF _Toc200524779 \h </w:instrText>
            </w:r>
            <w:r>
              <w:rPr>
                <w:noProof/>
                <w:webHidden/>
              </w:rPr>
            </w:r>
            <w:r>
              <w:rPr>
                <w:noProof/>
                <w:webHidden/>
              </w:rPr>
              <w:fldChar w:fldCharType="separate"/>
            </w:r>
            <w:r>
              <w:rPr>
                <w:noProof/>
                <w:webHidden/>
              </w:rPr>
              <w:t>4</w:t>
            </w:r>
            <w:r>
              <w:rPr>
                <w:noProof/>
                <w:webHidden/>
              </w:rPr>
              <w:fldChar w:fldCharType="end"/>
            </w:r>
          </w:hyperlink>
        </w:p>
        <w:p w14:paraId="2EB02415" w14:textId="21383E38" w:rsidR="0018453F" w:rsidRDefault="0018453F">
          <w:pPr>
            <w:pStyle w:val="TOC1"/>
            <w:rPr>
              <w:rFonts w:asciiTheme="minorHAnsi" w:eastAsiaTheme="minorEastAsia" w:hAnsiTheme="minorHAnsi" w:cstheme="minorBidi"/>
              <w:noProof/>
              <w:kern w:val="2"/>
              <w:sz w:val="24"/>
              <w:szCs w:val="24"/>
              <w:lang w:val="en-GB" w:eastAsia="en-GB"/>
              <w14:ligatures w14:val="standardContextual"/>
            </w:rPr>
          </w:pPr>
          <w:hyperlink w:anchor="_Toc200524780" w:history="1">
            <w:r w:rsidRPr="002C6928">
              <w:rPr>
                <w:rStyle w:val="Hyperlink"/>
                <w:b/>
                <w:bCs/>
                <w:noProof/>
              </w:rPr>
              <w:t>1</w:t>
            </w:r>
            <w:r>
              <w:rPr>
                <w:rFonts w:asciiTheme="minorHAnsi" w:eastAsiaTheme="minorEastAsia" w:hAnsiTheme="minorHAnsi" w:cstheme="minorBidi"/>
                <w:noProof/>
                <w:kern w:val="2"/>
                <w:sz w:val="24"/>
                <w:szCs w:val="24"/>
                <w:lang w:val="en-GB" w:eastAsia="en-GB"/>
                <w14:ligatures w14:val="standardContextual"/>
              </w:rPr>
              <w:tab/>
            </w:r>
            <w:r w:rsidRPr="002C6928">
              <w:rPr>
                <w:rStyle w:val="Hyperlink"/>
                <w:rFonts w:eastAsia="Verdana" w:cs="Verdana"/>
                <w:b/>
                <w:noProof/>
                <w:lang w:bidi="cy-GB"/>
              </w:rPr>
              <w:t>Cyflwyniad</w:t>
            </w:r>
            <w:r>
              <w:rPr>
                <w:noProof/>
                <w:webHidden/>
              </w:rPr>
              <w:tab/>
            </w:r>
            <w:r>
              <w:rPr>
                <w:noProof/>
                <w:webHidden/>
              </w:rPr>
              <w:fldChar w:fldCharType="begin"/>
            </w:r>
            <w:r>
              <w:rPr>
                <w:noProof/>
                <w:webHidden/>
              </w:rPr>
              <w:instrText xml:space="preserve"> PAGEREF _Toc200524780 \h </w:instrText>
            </w:r>
            <w:r>
              <w:rPr>
                <w:noProof/>
                <w:webHidden/>
              </w:rPr>
            </w:r>
            <w:r>
              <w:rPr>
                <w:noProof/>
                <w:webHidden/>
              </w:rPr>
              <w:fldChar w:fldCharType="separate"/>
            </w:r>
            <w:r>
              <w:rPr>
                <w:noProof/>
                <w:webHidden/>
              </w:rPr>
              <w:t>6</w:t>
            </w:r>
            <w:r>
              <w:rPr>
                <w:noProof/>
                <w:webHidden/>
              </w:rPr>
              <w:fldChar w:fldCharType="end"/>
            </w:r>
          </w:hyperlink>
        </w:p>
        <w:p w14:paraId="3664FF63" w14:textId="0C3CF632" w:rsidR="0018453F" w:rsidRDefault="0018453F">
          <w:pPr>
            <w:pStyle w:val="TOC2"/>
            <w:rPr>
              <w:rFonts w:asciiTheme="minorHAnsi" w:eastAsiaTheme="minorEastAsia" w:hAnsiTheme="minorHAnsi"/>
              <w:kern w:val="2"/>
              <w:sz w:val="24"/>
              <w:szCs w:val="24"/>
              <w:lang w:val="en-GB" w:eastAsia="en-GB"/>
              <w14:ligatures w14:val="standardContextual"/>
            </w:rPr>
          </w:pPr>
          <w:hyperlink w:anchor="_Toc200524781" w:history="1">
            <w:r w:rsidRPr="002C6928">
              <w:rPr>
                <w:rStyle w:val="Hyperlink"/>
                <w:rFonts w:eastAsia="Verdana" w:cs="Verdana"/>
                <w:lang w:bidi="cy-GB"/>
              </w:rPr>
              <w:t>1.1 Y cyd-destun byd-eang</w:t>
            </w:r>
            <w:r>
              <w:rPr>
                <w:webHidden/>
              </w:rPr>
              <w:tab/>
            </w:r>
            <w:r>
              <w:rPr>
                <w:webHidden/>
              </w:rPr>
              <w:fldChar w:fldCharType="begin"/>
            </w:r>
            <w:r>
              <w:rPr>
                <w:webHidden/>
              </w:rPr>
              <w:instrText xml:space="preserve"> PAGEREF _Toc200524781 \h </w:instrText>
            </w:r>
            <w:r>
              <w:rPr>
                <w:webHidden/>
              </w:rPr>
            </w:r>
            <w:r>
              <w:rPr>
                <w:webHidden/>
              </w:rPr>
              <w:fldChar w:fldCharType="separate"/>
            </w:r>
            <w:r>
              <w:rPr>
                <w:webHidden/>
              </w:rPr>
              <w:t>6</w:t>
            </w:r>
            <w:r>
              <w:rPr>
                <w:webHidden/>
              </w:rPr>
              <w:fldChar w:fldCharType="end"/>
            </w:r>
          </w:hyperlink>
        </w:p>
        <w:p w14:paraId="5BA656EC" w14:textId="032E3EB6" w:rsidR="0018453F" w:rsidRDefault="0018453F">
          <w:pPr>
            <w:pStyle w:val="TOC2"/>
            <w:rPr>
              <w:rFonts w:asciiTheme="minorHAnsi" w:eastAsiaTheme="minorEastAsia" w:hAnsiTheme="minorHAnsi"/>
              <w:kern w:val="2"/>
              <w:sz w:val="24"/>
              <w:szCs w:val="24"/>
              <w:lang w:val="en-GB" w:eastAsia="en-GB"/>
              <w14:ligatures w14:val="standardContextual"/>
            </w:rPr>
          </w:pPr>
          <w:hyperlink w:anchor="_Toc200524782" w:history="1">
            <w:r w:rsidRPr="002C6928">
              <w:rPr>
                <w:rStyle w:val="Hyperlink"/>
                <w:rFonts w:eastAsia="Verdana" w:cs="Verdana"/>
                <w:lang w:bidi="cy-GB"/>
              </w:rPr>
              <w:t>1.2 Cyd-destun Cymru</w:t>
            </w:r>
            <w:r>
              <w:rPr>
                <w:webHidden/>
              </w:rPr>
              <w:tab/>
            </w:r>
            <w:r>
              <w:rPr>
                <w:webHidden/>
              </w:rPr>
              <w:fldChar w:fldCharType="begin"/>
            </w:r>
            <w:r>
              <w:rPr>
                <w:webHidden/>
              </w:rPr>
              <w:instrText xml:space="preserve"> PAGEREF _Toc200524782 \h </w:instrText>
            </w:r>
            <w:r>
              <w:rPr>
                <w:webHidden/>
              </w:rPr>
            </w:r>
            <w:r>
              <w:rPr>
                <w:webHidden/>
              </w:rPr>
              <w:fldChar w:fldCharType="separate"/>
            </w:r>
            <w:r>
              <w:rPr>
                <w:webHidden/>
              </w:rPr>
              <w:t>6</w:t>
            </w:r>
            <w:r>
              <w:rPr>
                <w:webHidden/>
              </w:rPr>
              <w:fldChar w:fldCharType="end"/>
            </w:r>
          </w:hyperlink>
        </w:p>
        <w:p w14:paraId="17619366" w14:textId="0E51537F" w:rsidR="0018453F" w:rsidRDefault="0018453F">
          <w:pPr>
            <w:pStyle w:val="TOC2"/>
            <w:rPr>
              <w:rFonts w:asciiTheme="minorHAnsi" w:eastAsiaTheme="minorEastAsia" w:hAnsiTheme="minorHAnsi"/>
              <w:kern w:val="2"/>
              <w:sz w:val="24"/>
              <w:szCs w:val="24"/>
              <w:lang w:val="en-GB" w:eastAsia="en-GB"/>
              <w14:ligatures w14:val="standardContextual"/>
            </w:rPr>
          </w:pPr>
          <w:hyperlink w:anchor="_Toc200524783" w:history="1">
            <w:r w:rsidRPr="002C6928">
              <w:rPr>
                <w:rStyle w:val="Hyperlink"/>
                <w:rFonts w:eastAsia="Verdana" w:cs="Verdana"/>
                <w:lang w:bidi="cy-GB"/>
              </w:rPr>
              <w:t>1.3 Mesur ôl-troed carbon</w:t>
            </w:r>
            <w:r>
              <w:rPr>
                <w:webHidden/>
              </w:rPr>
              <w:tab/>
            </w:r>
            <w:r>
              <w:rPr>
                <w:webHidden/>
              </w:rPr>
              <w:fldChar w:fldCharType="begin"/>
            </w:r>
            <w:r>
              <w:rPr>
                <w:webHidden/>
              </w:rPr>
              <w:instrText xml:space="preserve"> PAGEREF _Toc200524783 \h </w:instrText>
            </w:r>
            <w:r>
              <w:rPr>
                <w:webHidden/>
              </w:rPr>
            </w:r>
            <w:r>
              <w:rPr>
                <w:webHidden/>
              </w:rPr>
              <w:fldChar w:fldCharType="separate"/>
            </w:r>
            <w:r>
              <w:rPr>
                <w:webHidden/>
              </w:rPr>
              <w:t>7</w:t>
            </w:r>
            <w:r>
              <w:rPr>
                <w:webHidden/>
              </w:rPr>
              <w:fldChar w:fldCharType="end"/>
            </w:r>
          </w:hyperlink>
        </w:p>
        <w:p w14:paraId="1560669B" w14:textId="6B7FDFA8" w:rsidR="0018453F" w:rsidRDefault="0018453F">
          <w:pPr>
            <w:pStyle w:val="TOC2"/>
            <w:rPr>
              <w:rFonts w:asciiTheme="minorHAnsi" w:eastAsiaTheme="minorEastAsia" w:hAnsiTheme="minorHAnsi"/>
              <w:kern w:val="2"/>
              <w:sz w:val="24"/>
              <w:szCs w:val="24"/>
              <w:lang w:val="en-GB" w:eastAsia="en-GB"/>
              <w14:ligatures w14:val="standardContextual"/>
            </w:rPr>
          </w:pPr>
          <w:hyperlink w:anchor="_Toc200524784" w:history="1">
            <w:r w:rsidRPr="002C6928">
              <w:rPr>
                <w:rStyle w:val="Hyperlink"/>
                <w:rFonts w:eastAsia="Verdana" w:cs="Verdana"/>
                <w:lang w:bidi="cy-GB"/>
              </w:rPr>
              <w:t>1.4 Fframwaith a Chynllun Gwobrwyo Gofal Sylfaenol Gwyrddach Cymru</w:t>
            </w:r>
            <w:r>
              <w:rPr>
                <w:webHidden/>
              </w:rPr>
              <w:tab/>
            </w:r>
            <w:r>
              <w:rPr>
                <w:webHidden/>
              </w:rPr>
              <w:fldChar w:fldCharType="begin"/>
            </w:r>
            <w:r>
              <w:rPr>
                <w:webHidden/>
              </w:rPr>
              <w:instrText xml:space="preserve"> PAGEREF _Toc200524784 \h </w:instrText>
            </w:r>
            <w:r>
              <w:rPr>
                <w:webHidden/>
              </w:rPr>
            </w:r>
            <w:r>
              <w:rPr>
                <w:webHidden/>
              </w:rPr>
              <w:fldChar w:fldCharType="separate"/>
            </w:r>
            <w:r>
              <w:rPr>
                <w:webHidden/>
              </w:rPr>
              <w:t>9</w:t>
            </w:r>
            <w:r>
              <w:rPr>
                <w:webHidden/>
              </w:rPr>
              <w:fldChar w:fldCharType="end"/>
            </w:r>
          </w:hyperlink>
        </w:p>
        <w:p w14:paraId="2E4D04C7" w14:textId="406DE960" w:rsidR="0018453F" w:rsidRDefault="0018453F">
          <w:pPr>
            <w:pStyle w:val="TOC1"/>
            <w:rPr>
              <w:rFonts w:asciiTheme="minorHAnsi" w:eastAsiaTheme="minorEastAsia" w:hAnsiTheme="minorHAnsi" w:cstheme="minorBidi"/>
              <w:noProof/>
              <w:kern w:val="2"/>
              <w:sz w:val="24"/>
              <w:szCs w:val="24"/>
              <w:lang w:val="en-GB" w:eastAsia="en-GB"/>
              <w14:ligatures w14:val="standardContextual"/>
            </w:rPr>
          </w:pPr>
          <w:hyperlink w:anchor="_Toc200524785" w:history="1">
            <w:r w:rsidRPr="002C6928">
              <w:rPr>
                <w:rStyle w:val="Hyperlink"/>
                <w:b/>
                <w:bCs/>
                <w:noProof/>
              </w:rPr>
              <w:t>2</w:t>
            </w:r>
            <w:r>
              <w:rPr>
                <w:rFonts w:asciiTheme="minorHAnsi" w:eastAsiaTheme="minorEastAsia" w:hAnsiTheme="minorHAnsi" w:cstheme="minorBidi"/>
                <w:noProof/>
                <w:kern w:val="2"/>
                <w:sz w:val="24"/>
                <w:szCs w:val="24"/>
                <w:lang w:val="en-GB" w:eastAsia="en-GB"/>
                <w14:ligatures w14:val="standardContextual"/>
              </w:rPr>
              <w:tab/>
            </w:r>
            <w:r w:rsidRPr="002C6928">
              <w:rPr>
                <w:rStyle w:val="Hyperlink"/>
                <w:rFonts w:eastAsia="Verdana" w:cs="Verdana"/>
                <w:b/>
                <w:noProof/>
                <w:lang w:bidi="cy-GB"/>
              </w:rPr>
              <w:t>Cefndir</w:t>
            </w:r>
            <w:r>
              <w:rPr>
                <w:noProof/>
                <w:webHidden/>
              </w:rPr>
              <w:tab/>
            </w:r>
            <w:r>
              <w:rPr>
                <w:noProof/>
                <w:webHidden/>
              </w:rPr>
              <w:fldChar w:fldCharType="begin"/>
            </w:r>
            <w:r>
              <w:rPr>
                <w:noProof/>
                <w:webHidden/>
              </w:rPr>
              <w:instrText xml:space="preserve"> PAGEREF _Toc200524785 \h </w:instrText>
            </w:r>
            <w:r>
              <w:rPr>
                <w:noProof/>
                <w:webHidden/>
              </w:rPr>
            </w:r>
            <w:r>
              <w:rPr>
                <w:noProof/>
                <w:webHidden/>
              </w:rPr>
              <w:fldChar w:fldCharType="separate"/>
            </w:r>
            <w:r>
              <w:rPr>
                <w:noProof/>
                <w:webHidden/>
              </w:rPr>
              <w:t>10</w:t>
            </w:r>
            <w:r>
              <w:rPr>
                <w:noProof/>
                <w:webHidden/>
              </w:rPr>
              <w:fldChar w:fldCharType="end"/>
            </w:r>
          </w:hyperlink>
        </w:p>
        <w:p w14:paraId="5BBD102C" w14:textId="6E26F32E" w:rsidR="0018453F" w:rsidRDefault="0018453F">
          <w:pPr>
            <w:pStyle w:val="TOC1"/>
            <w:rPr>
              <w:rFonts w:asciiTheme="minorHAnsi" w:eastAsiaTheme="minorEastAsia" w:hAnsiTheme="minorHAnsi" w:cstheme="minorBidi"/>
              <w:noProof/>
              <w:kern w:val="2"/>
              <w:sz w:val="24"/>
              <w:szCs w:val="24"/>
              <w:lang w:val="en-GB" w:eastAsia="en-GB"/>
              <w14:ligatures w14:val="standardContextual"/>
            </w:rPr>
          </w:pPr>
          <w:hyperlink w:anchor="_Toc200524786" w:history="1">
            <w:r w:rsidRPr="002C6928">
              <w:rPr>
                <w:rStyle w:val="Hyperlink"/>
                <w:rFonts w:eastAsia="Verdana" w:cs="Verdana"/>
                <w:b/>
                <w:noProof/>
                <w:lang w:bidi="cy-GB"/>
              </w:rPr>
              <w:t>3 Amcanion</w:t>
            </w:r>
            <w:r>
              <w:rPr>
                <w:noProof/>
                <w:webHidden/>
              </w:rPr>
              <w:tab/>
            </w:r>
            <w:r>
              <w:rPr>
                <w:noProof/>
                <w:webHidden/>
              </w:rPr>
              <w:fldChar w:fldCharType="begin"/>
            </w:r>
            <w:r>
              <w:rPr>
                <w:noProof/>
                <w:webHidden/>
              </w:rPr>
              <w:instrText xml:space="preserve"> PAGEREF _Toc200524786 \h </w:instrText>
            </w:r>
            <w:r>
              <w:rPr>
                <w:noProof/>
                <w:webHidden/>
              </w:rPr>
            </w:r>
            <w:r>
              <w:rPr>
                <w:noProof/>
                <w:webHidden/>
              </w:rPr>
              <w:fldChar w:fldCharType="separate"/>
            </w:r>
            <w:r>
              <w:rPr>
                <w:noProof/>
                <w:webHidden/>
              </w:rPr>
              <w:t>11</w:t>
            </w:r>
            <w:r>
              <w:rPr>
                <w:noProof/>
                <w:webHidden/>
              </w:rPr>
              <w:fldChar w:fldCharType="end"/>
            </w:r>
          </w:hyperlink>
        </w:p>
        <w:p w14:paraId="7F224591" w14:textId="0D0109AC" w:rsidR="0018453F" w:rsidRDefault="0018453F">
          <w:pPr>
            <w:pStyle w:val="TOC1"/>
            <w:rPr>
              <w:rFonts w:asciiTheme="minorHAnsi" w:eastAsiaTheme="minorEastAsia" w:hAnsiTheme="minorHAnsi" w:cstheme="minorBidi"/>
              <w:noProof/>
              <w:kern w:val="2"/>
              <w:sz w:val="24"/>
              <w:szCs w:val="24"/>
              <w:lang w:val="en-GB" w:eastAsia="en-GB"/>
              <w14:ligatures w14:val="standardContextual"/>
            </w:rPr>
          </w:pPr>
          <w:hyperlink w:anchor="_Toc200524787" w:history="1">
            <w:r w:rsidRPr="002C6928">
              <w:rPr>
                <w:rStyle w:val="Hyperlink"/>
                <w:b/>
                <w:noProof/>
                <w:lang w:bidi="cy-GB"/>
              </w:rPr>
              <w:t>4 Dull</w:t>
            </w:r>
            <w:r>
              <w:rPr>
                <w:noProof/>
                <w:webHidden/>
              </w:rPr>
              <w:tab/>
            </w:r>
            <w:r>
              <w:rPr>
                <w:noProof/>
                <w:webHidden/>
              </w:rPr>
              <w:fldChar w:fldCharType="begin"/>
            </w:r>
            <w:r>
              <w:rPr>
                <w:noProof/>
                <w:webHidden/>
              </w:rPr>
              <w:instrText xml:space="preserve"> PAGEREF _Toc200524787 \h </w:instrText>
            </w:r>
            <w:r>
              <w:rPr>
                <w:noProof/>
                <w:webHidden/>
              </w:rPr>
            </w:r>
            <w:r>
              <w:rPr>
                <w:noProof/>
                <w:webHidden/>
              </w:rPr>
              <w:fldChar w:fldCharType="separate"/>
            </w:r>
            <w:r>
              <w:rPr>
                <w:noProof/>
                <w:webHidden/>
              </w:rPr>
              <w:t>12</w:t>
            </w:r>
            <w:r>
              <w:rPr>
                <w:noProof/>
                <w:webHidden/>
              </w:rPr>
              <w:fldChar w:fldCharType="end"/>
            </w:r>
          </w:hyperlink>
        </w:p>
        <w:p w14:paraId="60D3C6DB" w14:textId="48DF694C" w:rsidR="0018453F" w:rsidRDefault="0018453F">
          <w:pPr>
            <w:pStyle w:val="TOC2"/>
            <w:rPr>
              <w:rFonts w:asciiTheme="minorHAnsi" w:eastAsiaTheme="minorEastAsia" w:hAnsiTheme="minorHAnsi"/>
              <w:kern w:val="2"/>
              <w:sz w:val="24"/>
              <w:szCs w:val="24"/>
              <w:lang w:val="en-GB" w:eastAsia="en-GB"/>
              <w14:ligatures w14:val="standardContextual"/>
            </w:rPr>
          </w:pPr>
          <w:hyperlink w:anchor="_Toc200524788" w:history="1">
            <w:r w:rsidRPr="002C6928">
              <w:rPr>
                <w:rStyle w:val="Hyperlink"/>
                <w:rFonts w:eastAsia="Verdana" w:cs="Verdana"/>
                <w:lang w:bidi="cy-GB"/>
              </w:rPr>
              <w:t>4.1 Amcangyfrif gostyngiadau cronnus mewn</w:t>
            </w:r>
            <w:r w:rsidRPr="002C6928">
              <w:rPr>
                <w:rStyle w:val="Hyperlink"/>
                <w:rFonts w:eastAsia="Verdana" w:cs="Verdana"/>
                <w:vertAlign w:val="subscript"/>
                <w:lang w:bidi="cy-GB"/>
              </w:rPr>
              <w:t xml:space="preserve"> </w:t>
            </w:r>
            <w:r w:rsidRPr="002C6928">
              <w:rPr>
                <w:rStyle w:val="Hyperlink"/>
                <w:rFonts w:eastAsia="Verdana" w:cs="Verdana"/>
                <w:lang w:bidi="cy-GB"/>
              </w:rPr>
              <w:t>CO</w:t>
            </w:r>
            <w:r w:rsidRPr="002C6928">
              <w:rPr>
                <w:rStyle w:val="Hyperlink"/>
                <w:rFonts w:eastAsia="Verdana" w:cs="Verdana"/>
                <w:vertAlign w:val="subscript"/>
                <w:lang w:bidi="cy-GB"/>
              </w:rPr>
              <w:t>2</w:t>
            </w:r>
            <w:r w:rsidRPr="002C6928">
              <w:rPr>
                <w:rStyle w:val="Hyperlink"/>
                <w:rFonts w:eastAsia="Verdana" w:cs="Verdana"/>
                <w:lang w:bidi="cy-GB"/>
              </w:rPr>
              <w:t>e y Cynllun</w:t>
            </w:r>
            <w:r>
              <w:rPr>
                <w:webHidden/>
              </w:rPr>
              <w:tab/>
            </w:r>
            <w:r>
              <w:rPr>
                <w:webHidden/>
              </w:rPr>
              <w:fldChar w:fldCharType="begin"/>
            </w:r>
            <w:r>
              <w:rPr>
                <w:webHidden/>
              </w:rPr>
              <w:instrText xml:space="preserve"> PAGEREF _Toc200524788 \h </w:instrText>
            </w:r>
            <w:r>
              <w:rPr>
                <w:webHidden/>
              </w:rPr>
            </w:r>
            <w:r>
              <w:rPr>
                <w:webHidden/>
              </w:rPr>
              <w:fldChar w:fldCharType="separate"/>
            </w:r>
            <w:r>
              <w:rPr>
                <w:webHidden/>
              </w:rPr>
              <w:t>12</w:t>
            </w:r>
            <w:r>
              <w:rPr>
                <w:webHidden/>
              </w:rPr>
              <w:fldChar w:fldCharType="end"/>
            </w:r>
          </w:hyperlink>
        </w:p>
        <w:p w14:paraId="3780B113" w14:textId="2FF41E68" w:rsidR="0018453F" w:rsidRDefault="0018453F">
          <w:pPr>
            <w:pStyle w:val="TOC2"/>
            <w:rPr>
              <w:rFonts w:asciiTheme="minorHAnsi" w:eastAsiaTheme="minorEastAsia" w:hAnsiTheme="minorHAnsi"/>
              <w:kern w:val="2"/>
              <w:sz w:val="24"/>
              <w:szCs w:val="24"/>
              <w:lang w:val="en-GB" w:eastAsia="en-GB"/>
              <w14:ligatures w14:val="standardContextual"/>
            </w:rPr>
          </w:pPr>
          <w:hyperlink w:anchor="_Toc200524789" w:history="1">
            <w:r w:rsidRPr="002C6928">
              <w:rPr>
                <w:rStyle w:val="Hyperlink"/>
                <w:rFonts w:eastAsia="Verdana" w:cs="Verdana"/>
                <w:lang w:bidi="cy-GB"/>
              </w:rPr>
              <w:t>4.2 Amcangyfrif gostyngiadau CO</w:t>
            </w:r>
            <w:r w:rsidRPr="002C6928">
              <w:rPr>
                <w:rStyle w:val="Hyperlink"/>
                <w:rFonts w:eastAsia="Verdana" w:cs="Verdana"/>
                <w:vertAlign w:val="subscript"/>
                <w:lang w:bidi="cy-GB"/>
              </w:rPr>
              <w:t>2</w:t>
            </w:r>
            <w:r w:rsidRPr="002C6928">
              <w:rPr>
                <w:rStyle w:val="Hyperlink"/>
                <w:rFonts w:eastAsia="Verdana" w:cs="Verdana"/>
                <w:lang w:bidi="cy-GB"/>
              </w:rPr>
              <w:t>e</w:t>
            </w:r>
            <w:r w:rsidRPr="002C6928">
              <w:rPr>
                <w:rStyle w:val="Hyperlink"/>
                <w:rFonts w:eastAsia="Verdana" w:cs="Verdana"/>
                <w:vertAlign w:val="subscript"/>
                <w:lang w:bidi="cy-GB"/>
              </w:rPr>
              <w:t xml:space="preserve"> </w:t>
            </w:r>
            <w:r w:rsidRPr="002C6928">
              <w:rPr>
                <w:rStyle w:val="Hyperlink"/>
                <w:rFonts w:eastAsia="Verdana" w:cs="Verdana"/>
                <w:lang w:bidi="cy-GB"/>
              </w:rPr>
              <w:t>gan bractisiau unigol</w:t>
            </w:r>
            <w:r>
              <w:rPr>
                <w:webHidden/>
              </w:rPr>
              <w:tab/>
            </w:r>
            <w:r>
              <w:rPr>
                <w:webHidden/>
              </w:rPr>
              <w:fldChar w:fldCharType="begin"/>
            </w:r>
            <w:r>
              <w:rPr>
                <w:webHidden/>
              </w:rPr>
              <w:instrText xml:space="preserve"> PAGEREF _Toc200524789 \h </w:instrText>
            </w:r>
            <w:r>
              <w:rPr>
                <w:webHidden/>
              </w:rPr>
            </w:r>
            <w:r>
              <w:rPr>
                <w:webHidden/>
              </w:rPr>
              <w:fldChar w:fldCharType="separate"/>
            </w:r>
            <w:r>
              <w:rPr>
                <w:webHidden/>
              </w:rPr>
              <w:t>12</w:t>
            </w:r>
            <w:r>
              <w:rPr>
                <w:webHidden/>
              </w:rPr>
              <w:fldChar w:fldCharType="end"/>
            </w:r>
          </w:hyperlink>
        </w:p>
        <w:p w14:paraId="5F1606DC" w14:textId="7B951BD3" w:rsidR="0018453F" w:rsidRDefault="0018453F">
          <w:pPr>
            <w:pStyle w:val="TOC2"/>
            <w:rPr>
              <w:rFonts w:asciiTheme="minorHAnsi" w:eastAsiaTheme="minorEastAsia" w:hAnsiTheme="minorHAnsi"/>
              <w:kern w:val="2"/>
              <w:sz w:val="24"/>
              <w:szCs w:val="24"/>
              <w:lang w:val="en-GB" w:eastAsia="en-GB"/>
              <w14:ligatures w14:val="standardContextual"/>
            </w:rPr>
          </w:pPr>
          <w:hyperlink w:anchor="_Toc200524790" w:history="1">
            <w:r w:rsidRPr="002C6928">
              <w:rPr>
                <w:rStyle w:val="Hyperlink"/>
                <w:rFonts w:eastAsia="Verdana" w:cs="Verdana"/>
                <w:lang w:bidi="cy-GB"/>
              </w:rPr>
              <w:t>4.3 Profiadau practisiau sy'n cwblhau'r camau gweithredu ôl troed carbon o fewn y Cynllun</w:t>
            </w:r>
            <w:r>
              <w:rPr>
                <w:webHidden/>
              </w:rPr>
              <w:tab/>
            </w:r>
            <w:r>
              <w:rPr>
                <w:webHidden/>
              </w:rPr>
              <w:fldChar w:fldCharType="begin"/>
            </w:r>
            <w:r>
              <w:rPr>
                <w:webHidden/>
              </w:rPr>
              <w:instrText xml:space="preserve"> PAGEREF _Toc200524790 \h </w:instrText>
            </w:r>
            <w:r>
              <w:rPr>
                <w:webHidden/>
              </w:rPr>
            </w:r>
            <w:r>
              <w:rPr>
                <w:webHidden/>
              </w:rPr>
              <w:fldChar w:fldCharType="separate"/>
            </w:r>
            <w:r>
              <w:rPr>
                <w:webHidden/>
              </w:rPr>
              <w:t>12</w:t>
            </w:r>
            <w:r>
              <w:rPr>
                <w:webHidden/>
              </w:rPr>
              <w:fldChar w:fldCharType="end"/>
            </w:r>
          </w:hyperlink>
        </w:p>
        <w:p w14:paraId="6B120168" w14:textId="6498BC27" w:rsidR="0018453F" w:rsidRDefault="0018453F">
          <w:pPr>
            <w:pStyle w:val="TOC2"/>
            <w:rPr>
              <w:rFonts w:asciiTheme="minorHAnsi" w:eastAsiaTheme="minorEastAsia" w:hAnsiTheme="minorHAnsi"/>
              <w:kern w:val="2"/>
              <w:sz w:val="24"/>
              <w:szCs w:val="24"/>
              <w:lang w:val="en-GB" w:eastAsia="en-GB"/>
              <w14:ligatures w14:val="standardContextual"/>
            </w:rPr>
          </w:pPr>
          <w:hyperlink w:anchor="_Toc200524791" w:history="1">
            <w:r w:rsidRPr="002C6928">
              <w:rPr>
                <w:rStyle w:val="Hyperlink"/>
                <w:rFonts w:eastAsia="Verdana" w:cs="Verdana"/>
                <w:lang w:bidi="cy-GB"/>
              </w:rPr>
              <w:t>4.4 Cyfrifianellau ôl troed carbon eraill</w:t>
            </w:r>
            <w:r>
              <w:rPr>
                <w:webHidden/>
              </w:rPr>
              <w:tab/>
            </w:r>
            <w:r>
              <w:rPr>
                <w:webHidden/>
              </w:rPr>
              <w:fldChar w:fldCharType="begin"/>
            </w:r>
            <w:r>
              <w:rPr>
                <w:webHidden/>
              </w:rPr>
              <w:instrText xml:space="preserve"> PAGEREF _Toc200524791 \h </w:instrText>
            </w:r>
            <w:r>
              <w:rPr>
                <w:webHidden/>
              </w:rPr>
            </w:r>
            <w:r>
              <w:rPr>
                <w:webHidden/>
              </w:rPr>
              <w:fldChar w:fldCharType="separate"/>
            </w:r>
            <w:r>
              <w:rPr>
                <w:webHidden/>
              </w:rPr>
              <w:t>13</w:t>
            </w:r>
            <w:r>
              <w:rPr>
                <w:webHidden/>
              </w:rPr>
              <w:fldChar w:fldCharType="end"/>
            </w:r>
          </w:hyperlink>
        </w:p>
        <w:p w14:paraId="2CCCEAAB" w14:textId="4C33CEC6" w:rsidR="0018453F" w:rsidRDefault="0018453F">
          <w:pPr>
            <w:pStyle w:val="TOC1"/>
            <w:rPr>
              <w:rFonts w:asciiTheme="minorHAnsi" w:eastAsiaTheme="minorEastAsia" w:hAnsiTheme="minorHAnsi" w:cstheme="minorBidi"/>
              <w:noProof/>
              <w:kern w:val="2"/>
              <w:sz w:val="24"/>
              <w:szCs w:val="24"/>
              <w:lang w:val="en-GB" w:eastAsia="en-GB"/>
              <w14:ligatures w14:val="standardContextual"/>
            </w:rPr>
          </w:pPr>
          <w:hyperlink w:anchor="_Toc200524792" w:history="1">
            <w:r w:rsidRPr="002C6928">
              <w:rPr>
                <w:rStyle w:val="Hyperlink"/>
                <w:b/>
                <w:noProof/>
                <w:lang w:bidi="cy-GB"/>
              </w:rPr>
              <w:t>5 Canfyddiadau</w:t>
            </w:r>
            <w:r>
              <w:rPr>
                <w:noProof/>
                <w:webHidden/>
              </w:rPr>
              <w:tab/>
            </w:r>
            <w:r>
              <w:rPr>
                <w:noProof/>
                <w:webHidden/>
              </w:rPr>
              <w:fldChar w:fldCharType="begin"/>
            </w:r>
            <w:r>
              <w:rPr>
                <w:noProof/>
                <w:webHidden/>
              </w:rPr>
              <w:instrText xml:space="preserve"> PAGEREF _Toc200524792 \h </w:instrText>
            </w:r>
            <w:r>
              <w:rPr>
                <w:noProof/>
                <w:webHidden/>
              </w:rPr>
            </w:r>
            <w:r>
              <w:rPr>
                <w:noProof/>
                <w:webHidden/>
              </w:rPr>
              <w:fldChar w:fldCharType="separate"/>
            </w:r>
            <w:r>
              <w:rPr>
                <w:noProof/>
                <w:webHidden/>
              </w:rPr>
              <w:t>14</w:t>
            </w:r>
            <w:r>
              <w:rPr>
                <w:noProof/>
                <w:webHidden/>
              </w:rPr>
              <w:fldChar w:fldCharType="end"/>
            </w:r>
          </w:hyperlink>
        </w:p>
        <w:p w14:paraId="4C536D93" w14:textId="0D948825" w:rsidR="0018453F" w:rsidRDefault="0018453F">
          <w:pPr>
            <w:pStyle w:val="TOC2"/>
            <w:rPr>
              <w:rFonts w:asciiTheme="minorHAnsi" w:eastAsiaTheme="minorEastAsia" w:hAnsiTheme="minorHAnsi"/>
              <w:kern w:val="2"/>
              <w:sz w:val="24"/>
              <w:szCs w:val="24"/>
              <w:lang w:val="en-GB" w:eastAsia="en-GB"/>
              <w14:ligatures w14:val="standardContextual"/>
            </w:rPr>
          </w:pPr>
          <w:hyperlink w:anchor="_Toc200524793" w:history="1">
            <w:r w:rsidRPr="002C6928">
              <w:rPr>
                <w:rStyle w:val="Hyperlink"/>
                <w:rFonts w:eastAsia="Verdana" w:cs="Verdana"/>
                <w:lang w:bidi="cy-GB"/>
              </w:rPr>
              <w:t>5.1 Gostyngiadau CO</w:t>
            </w:r>
            <w:r w:rsidRPr="002C6928">
              <w:rPr>
                <w:rStyle w:val="Hyperlink"/>
                <w:rFonts w:eastAsia="Verdana" w:cs="Verdana"/>
                <w:vertAlign w:val="subscript"/>
                <w:lang w:bidi="cy-GB"/>
              </w:rPr>
              <w:t>2</w:t>
            </w:r>
            <w:r w:rsidRPr="002C6928">
              <w:rPr>
                <w:rStyle w:val="Hyperlink"/>
                <w:rFonts w:eastAsia="Verdana" w:cs="Verdana"/>
                <w:lang w:bidi="cy-GB"/>
              </w:rPr>
              <w:t>e</w:t>
            </w:r>
            <w:r w:rsidRPr="002C6928">
              <w:rPr>
                <w:rStyle w:val="Hyperlink"/>
                <w:rFonts w:eastAsia="Verdana" w:cs="Verdana"/>
                <w:vertAlign w:val="subscript"/>
                <w:lang w:bidi="cy-GB"/>
              </w:rPr>
              <w:t xml:space="preserve"> </w:t>
            </w:r>
            <w:r w:rsidRPr="002C6928">
              <w:rPr>
                <w:rStyle w:val="Hyperlink"/>
                <w:rFonts w:eastAsia="Verdana" w:cs="Verdana"/>
                <w:lang w:bidi="cy-GB"/>
              </w:rPr>
              <w:t>amcangyfrifedig y Cynllun gan ddefnyddio cyfrifiannell LP</w:t>
            </w:r>
            <w:r>
              <w:rPr>
                <w:webHidden/>
              </w:rPr>
              <w:tab/>
            </w:r>
            <w:r>
              <w:rPr>
                <w:webHidden/>
              </w:rPr>
              <w:fldChar w:fldCharType="begin"/>
            </w:r>
            <w:r>
              <w:rPr>
                <w:webHidden/>
              </w:rPr>
              <w:instrText xml:space="preserve"> PAGEREF _Toc200524793 \h </w:instrText>
            </w:r>
            <w:r>
              <w:rPr>
                <w:webHidden/>
              </w:rPr>
            </w:r>
            <w:r>
              <w:rPr>
                <w:webHidden/>
              </w:rPr>
              <w:fldChar w:fldCharType="separate"/>
            </w:r>
            <w:r>
              <w:rPr>
                <w:webHidden/>
              </w:rPr>
              <w:t>14</w:t>
            </w:r>
            <w:r>
              <w:rPr>
                <w:webHidden/>
              </w:rPr>
              <w:fldChar w:fldCharType="end"/>
            </w:r>
          </w:hyperlink>
        </w:p>
        <w:p w14:paraId="379F76DF" w14:textId="3F67E3BD" w:rsidR="0018453F" w:rsidRDefault="0018453F">
          <w:pPr>
            <w:pStyle w:val="TOC2"/>
            <w:rPr>
              <w:rFonts w:asciiTheme="minorHAnsi" w:eastAsiaTheme="minorEastAsia" w:hAnsiTheme="minorHAnsi"/>
              <w:kern w:val="2"/>
              <w:sz w:val="24"/>
              <w:szCs w:val="24"/>
              <w:lang w:val="en-GB" w:eastAsia="en-GB"/>
              <w14:ligatures w14:val="standardContextual"/>
            </w:rPr>
          </w:pPr>
          <w:hyperlink w:anchor="_Toc200524794" w:history="1">
            <w:r w:rsidRPr="002C6928">
              <w:rPr>
                <w:rStyle w:val="Hyperlink"/>
                <w:rFonts w:eastAsia="Verdana" w:cs="Verdana"/>
                <w:lang w:bidi="cy-GB"/>
              </w:rPr>
              <w:t>5.2 Gostyngiad amcangyfrifedig mewn CO</w:t>
            </w:r>
            <w:r w:rsidRPr="002C6928">
              <w:rPr>
                <w:rStyle w:val="Hyperlink"/>
                <w:rFonts w:eastAsia="Verdana" w:cs="Verdana"/>
                <w:vertAlign w:val="subscript"/>
                <w:lang w:bidi="cy-GB"/>
              </w:rPr>
              <w:t>2</w:t>
            </w:r>
            <w:r w:rsidRPr="002C6928">
              <w:rPr>
                <w:rStyle w:val="Hyperlink"/>
                <w:rFonts w:eastAsia="Verdana" w:cs="Verdana"/>
                <w:lang w:bidi="cy-GB"/>
              </w:rPr>
              <w:t>e</w:t>
            </w:r>
            <w:r w:rsidRPr="002C6928">
              <w:rPr>
                <w:rStyle w:val="Hyperlink"/>
                <w:rFonts w:eastAsia="Verdana" w:cs="Verdana"/>
                <w:vertAlign w:val="subscript"/>
                <w:lang w:bidi="cy-GB"/>
              </w:rPr>
              <w:t xml:space="preserve"> </w:t>
            </w:r>
            <w:r w:rsidRPr="002C6928">
              <w:rPr>
                <w:rStyle w:val="Hyperlink"/>
                <w:rFonts w:eastAsia="Verdana" w:cs="Verdana"/>
                <w:lang w:bidi="cy-GB"/>
              </w:rPr>
              <w:t>gan bractisiau gofal sylfaenol unigol gan ddefnyddio cyfrifiannell LP</w:t>
            </w:r>
            <w:r>
              <w:rPr>
                <w:webHidden/>
              </w:rPr>
              <w:tab/>
            </w:r>
            <w:r>
              <w:rPr>
                <w:webHidden/>
              </w:rPr>
              <w:fldChar w:fldCharType="begin"/>
            </w:r>
            <w:r>
              <w:rPr>
                <w:webHidden/>
              </w:rPr>
              <w:instrText xml:space="preserve"> PAGEREF _Toc200524794 \h </w:instrText>
            </w:r>
            <w:r>
              <w:rPr>
                <w:webHidden/>
              </w:rPr>
            </w:r>
            <w:r>
              <w:rPr>
                <w:webHidden/>
              </w:rPr>
              <w:fldChar w:fldCharType="separate"/>
            </w:r>
            <w:r>
              <w:rPr>
                <w:webHidden/>
              </w:rPr>
              <w:t>15</w:t>
            </w:r>
            <w:r>
              <w:rPr>
                <w:webHidden/>
              </w:rPr>
              <w:fldChar w:fldCharType="end"/>
            </w:r>
          </w:hyperlink>
        </w:p>
        <w:p w14:paraId="7BA01403" w14:textId="5D7BCE1F" w:rsidR="0018453F" w:rsidRDefault="0018453F">
          <w:pPr>
            <w:pStyle w:val="TOC2"/>
            <w:rPr>
              <w:rFonts w:asciiTheme="minorHAnsi" w:eastAsiaTheme="minorEastAsia" w:hAnsiTheme="minorHAnsi"/>
              <w:kern w:val="2"/>
              <w:sz w:val="24"/>
              <w:szCs w:val="24"/>
              <w:lang w:val="en-GB" w:eastAsia="en-GB"/>
              <w14:ligatures w14:val="standardContextual"/>
            </w:rPr>
          </w:pPr>
          <w:hyperlink w:anchor="_Toc200524795" w:history="1">
            <w:r w:rsidRPr="002C6928">
              <w:rPr>
                <w:rStyle w:val="Hyperlink"/>
                <w:rFonts w:eastAsia="Verdana" w:cs="Verdana"/>
                <w:lang w:bidi="cy-GB"/>
              </w:rPr>
              <w:t>5.2 Cyfrifianellau ôl troed carbon eraill</w:t>
            </w:r>
            <w:r>
              <w:rPr>
                <w:webHidden/>
              </w:rPr>
              <w:tab/>
            </w:r>
            <w:r>
              <w:rPr>
                <w:webHidden/>
              </w:rPr>
              <w:fldChar w:fldCharType="begin"/>
            </w:r>
            <w:r>
              <w:rPr>
                <w:webHidden/>
              </w:rPr>
              <w:instrText xml:space="preserve"> PAGEREF _Toc200524795 \h </w:instrText>
            </w:r>
            <w:r>
              <w:rPr>
                <w:webHidden/>
              </w:rPr>
            </w:r>
            <w:r>
              <w:rPr>
                <w:webHidden/>
              </w:rPr>
              <w:fldChar w:fldCharType="separate"/>
            </w:r>
            <w:r>
              <w:rPr>
                <w:webHidden/>
              </w:rPr>
              <w:t>16</w:t>
            </w:r>
            <w:r>
              <w:rPr>
                <w:webHidden/>
              </w:rPr>
              <w:fldChar w:fldCharType="end"/>
            </w:r>
          </w:hyperlink>
        </w:p>
        <w:p w14:paraId="472CB079" w14:textId="6E9F8DE4" w:rsidR="0018453F" w:rsidRDefault="0018453F">
          <w:pPr>
            <w:pStyle w:val="TOC2"/>
            <w:tabs>
              <w:tab w:val="left" w:pos="960"/>
            </w:tabs>
            <w:rPr>
              <w:rFonts w:asciiTheme="minorHAnsi" w:eastAsiaTheme="minorEastAsia" w:hAnsiTheme="minorHAnsi"/>
              <w:kern w:val="2"/>
              <w:sz w:val="24"/>
              <w:szCs w:val="24"/>
              <w:lang w:val="en-GB" w:eastAsia="en-GB"/>
              <w14:ligatures w14:val="standardContextual"/>
            </w:rPr>
          </w:pPr>
          <w:hyperlink w:anchor="_Toc200524796" w:history="1">
            <w:r w:rsidRPr="002C6928">
              <w:rPr>
                <w:rStyle w:val="Hyperlink"/>
              </w:rPr>
              <w:t>5.3</w:t>
            </w:r>
            <w:r>
              <w:rPr>
                <w:rFonts w:asciiTheme="minorHAnsi" w:eastAsiaTheme="minorEastAsia" w:hAnsiTheme="minorHAnsi"/>
                <w:kern w:val="2"/>
                <w:sz w:val="24"/>
                <w:szCs w:val="24"/>
                <w:lang w:val="en-GB" w:eastAsia="en-GB"/>
                <w14:ligatures w14:val="standardContextual"/>
              </w:rPr>
              <w:tab/>
            </w:r>
            <w:r w:rsidRPr="002C6928">
              <w:rPr>
                <w:rStyle w:val="Hyperlink"/>
                <w:rFonts w:eastAsia="Verdana" w:cs="Verdana"/>
                <w:lang w:bidi="cy-GB"/>
              </w:rPr>
              <w:t>Profiadau practisiau a fu'n cwblhau'r camau gweithredu ôl troed carbon o fewn y Cynllun</w:t>
            </w:r>
            <w:r>
              <w:rPr>
                <w:webHidden/>
              </w:rPr>
              <w:tab/>
            </w:r>
            <w:r>
              <w:rPr>
                <w:webHidden/>
              </w:rPr>
              <w:fldChar w:fldCharType="begin"/>
            </w:r>
            <w:r>
              <w:rPr>
                <w:webHidden/>
              </w:rPr>
              <w:instrText xml:space="preserve"> PAGEREF _Toc200524796 \h </w:instrText>
            </w:r>
            <w:r>
              <w:rPr>
                <w:webHidden/>
              </w:rPr>
            </w:r>
            <w:r>
              <w:rPr>
                <w:webHidden/>
              </w:rPr>
              <w:fldChar w:fldCharType="separate"/>
            </w:r>
            <w:r>
              <w:rPr>
                <w:webHidden/>
              </w:rPr>
              <w:t>17</w:t>
            </w:r>
            <w:r>
              <w:rPr>
                <w:webHidden/>
              </w:rPr>
              <w:fldChar w:fldCharType="end"/>
            </w:r>
          </w:hyperlink>
        </w:p>
        <w:p w14:paraId="187AF5B0" w14:textId="211B3DE2" w:rsidR="0018453F" w:rsidRDefault="0018453F">
          <w:pPr>
            <w:pStyle w:val="TOC1"/>
            <w:rPr>
              <w:rFonts w:asciiTheme="minorHAnsi" w:eastAsiaTheme="minorEastAsia" w:hAnsiTheme="minorHAnsi" w:cstheme="minorBidi"/>
              <w:noProof/>
              <w:kern w:val="2"/>
              <w:sz w:val="24"/>
              <w:szCs w:val="24"/>
              <w:lang w:val="en-GB" w:eastAsia="en-GB"/>
              <w14:ligatures w14:val="standardContextual"/>
            </w:rPr>
          </w:pPr>
          <w:hyperlink w:anchor="_Toc200524797" w:history="1">
            <w:r w:rsidRPr="002C6928">
              <w:rPr>
                <w:rStyle w:val="Hyperlink"/>
                <w:rFonts w:eastAsia="Verdana" w:cs="Verdana"/>
                <w:b/>
                <w:noProof/>
                <w:lang w:bidi="cy-GB"/>
              </w:rPr>
              <w:t>6 Cyfyngiadau</w:t>
            </w:r>
            <w:r>
              <w:rPr>
                <w:noProof/>
                <w:webHidden/>
              </w:rPr>
              <w:tab/>
            </w:r>
            <w:r>
              <w:rPr>
                <w:noProof/>
                <w:webHidden/>
              </w:rPr>
              <w:fldChar w:fldCharType="begin"/>
            </w:r>
            <w:r>
              <w:rPr>
                <w:noProof/>
                <w:webHidden/>
              </w:rPr>
              <w:instrText xml:space="preserve"> PAGEREF _Toc200524797 \h </w:instrText>
            </w:r>
            <w:r>
              <w:rPr>
                <w:noProof/>
                <w:webHidden/>
              </w:rPr>
            </w:r>
            <w:r>
              <w:rPr>
                <w:noProof/>
                <w:webHidden/>
              </w:rPr>
              <w:fldChar w:fldCharType="separate"/>
            </w:r>
            <w:r>
              <w:rPr>
                <w:noProof/>
                <w:webHidden/>
              </w:rPr>
              <w:t>23</w:t>
            </w:r>
            <w:r>
              <w:rPr>
                <w:noProof/>
                <w:webHidden/>
              </w:rPr>
              <w:fldChar w:fldCharType="end"/>
            </w:r>
          </w:hyperlink>
        </w:p>
        <w:p w14:paraId="403031B6" w14:textId="1486C484" w:rsidR="0018453F" w:rsidRDefault="0018453F">
          <w:pPr>
            <w:pStyle w:val="TOC2"/>
            <w:tabs>
              <w:tab w:val="left" w:pos="960"/>
            </w:tabs>
            <w:rPr>
              <w:rFonts w:asciiTheme="minorHAnsi" w:eastAsiaTheme="minorEastAsia" w:hAnsiTheme="minorHAnsi"/>
              <w:kern w:val="2"/>
              <w:sz w:val="24"/>
              <w:szCs w:val="24"/>
              <w:lang w:val="en-GB" w:eastAsia="en-GB"/>
              <w14:ligatures w14:val="standardContextual"/>
            </w:rPr>
          </w:pPr>
          <w:hyperlink w:anchor="_Toc200524798" w:history="1">
            <w:r w:rsidRPr="002C6928">
              <w:rPr>
                <w:rStyle w:val="Hyperlink"/>
              </w:rPr>
              <w:t>6.1</w:t>
            </w:r>
            <w:r>
              <w:rPr>
                <w:rFonts w:asciiTheme="minorHAnsi" w:eastAsiaTheme="minorEastAsia" w:hAnsiTheme="minorHAnsi"/>
                <w:kern w:val="2"/>
                <w:sz w:val="24"/>
                <w:szCs w:val="24"/>
                <w:lang w:val="en-GB" w:eastAsia="en-GB"/>
                <w14:ligatures w14:val="standardContextual"/>
              </w:rPr>
              <w:tab/>
            </w:r>
            <w:r w:rsidRPr="002C6928">
              <w:rPr>
                <w:rStyle w:val="Hyperlink"/>
                <w:rFonts w:eastAsia="Verdana" w:cs="Verdana"/>
                <w:lang w:bidi="cy-GB"/>
              </w:rPr>
              <w:t>Amcangyfrif gostyngiadau cronnus mewn CO</w:t>
            </w:r>
            <w:r w:rsidRPr="002C6928">
              <w:rPr>
                <w:rStyle w:val="Hyperlink"/>
                <w:rFonts w:eastAsia="Verdana" w:cs="Verdana"/>
                <w:vertAlign w:val="subscript"/>
                <w:lang w:bidi="cy-GB"/>
              </w:rPr>
              <w:t>2</w:t>
            </w:r>
            <w:r w:rsidRPr="002C6928">
              <w:rPr>
                <w:rStyle w:val="Hyperlink"/>
                <w:rFonts w:eastAsia="Verdana" w:cs="Verdana"/>
                <w:lang w:bidi="cy-GB"/>
              </w:rPr>
              <w:t>e y Cynllun gan ddefnyddio cyfrifiannell LP</w:t>
            </w:r>
            <w:r>
              <w:rPr>
                <w:webHidden/>
              </w:rPr>
              <w:tab/>
            </w:r>
            <w:r>
              <w:rPr>
                <w:webHidden/>
              </w:rPr>
              <w:fldChar w:fldCharType="begin"/>
            </w:r>
            <w:r>
              <w:rPr>
                <w:webHidden/>
              </w:rPr>
              <w:instrText xml:space="preserve"> PAGEREF _Toc200524798 \h </w:instrText>
            </w:r>
            <w:r>
              <w:rPr>
                <w:webHidden/>
              </w:rPr>
            </w:r>
            <w:r>
              <w:rPr>
                <w:webHidden/>
              </w:rPr>
              <w:fldChar w:fldCharType="separate"/>
            </w:r>
            <w:r>
              <w:rPr>
                <w:webHidden/>
              </w:rPr>
              <w:t>23</w:t>
            </w:r>
            <w:r>
              <w:rPr>
                <w:webHidden/>
              </w:rPr>
              <w:fldChar w:fldCharType="end"/>
            </w:r>
          </w:hyperlink>
        </w:p>
        <w:p w14:paraId="13EFE59E" w14:textId="3B65564F" w:rsidR="0018453F" w:rsidRDefault="0018453F">
          <w:pPr>
            <w:pStyle w:val="TOC2"/>
            <w:tabs>
              <w:tab w:val="left" w:pos="960"/>
            </w:tabs>
            <w:rPr>
              <w:rFonts w:asciiTheme="minorHAnsi" w:eastAsiaTheme="minorEastAsia" w:hAnsiTheme="minorHAnsi"/>
              <w:kern w:val="2"/>
              <w:sz w:val="24"/>
              <w:szCs w:val="24"/>
              <w:lang w:val="en-GB" w:eastAsia="en-GB"/>
              <w14:ligatures w14:val="standardContextual"/>
            </w:rPr>
          </w:pPr>
          <w:hyperlink w:anchor="_Toc200524799" w:history="1">
            <w:r w:rsidRPr="002C6928">
              <w:rPr>
                <w:rStyle w:val="Hyperlink"/>
              </w:rPr>
              <w:t>6.2</w:t>
            </w:r>
            <w:r>
              <w:rPr>
                <w:rFonts w:asciiTheme="minorHAnsi" w:eastAsiaTheme="minorEastAsia" w:hAnsiTheme="minorHAnsi"/>
                <w:kern w:val="2"/>
                <w:sz w:val="24"/>
                <w:szCs w:val="24"/>
                <w:lang w:val="en-GB" w:eastAsia="en-GB"/>
                <w14:ligatures w14:val="standardContextual"/>
              </w:rPr>
              <w:tab/>
            </w:r>
            <w:r w:rsidRPr="002C6928">
              <w:rPr>
                <w:rStyle w:val="Hyperlink"/>
                <w:rFonts w:eastAsia="Verdana" w:cs="Verdana"/>
                <w:lang w:bidi="cy-GB"/>
              </w:rPr>
              <w:t>Amcangyfrif y gostyngiad mewn CO</w:t>
            </w:r>
            <w:r w:rsidRPr="002C6928">
              <w:rPr>
                <w:rStyle w:val="Hyperlink"/>
                <w:rFonts w:eastAsia="Verdana" w:cs="Verdana"/>
                <w:vertAlign w:val="subscript"/>
                <w:lang w:bidi="cy-GB"/>
              </w:rPr>
              <w:t>2</w:t>
            </w:r>
            <w:r w:rsidRPr="002C6928">
              <w:rPr>
                <w:rStyle w:val="Hyperlink"/>
                <w:rFonts w:eastAsia="Verdana" w:cs="Verdana"/>
                <w:lang w:bidi="cy-GB"/>
              </w:rPr>
              <w:t>e gan bractisiau gofal sylfaenol unigol sy’n ddefnyddio cyfrifiannell LP</w:t>
            </w:r>
            <w:r>
              <w:rPr>
                <w:webHidden/>
              </w:rPr>
              <w:tab/>
            </w:r>
            <w:r>
              <w:rPr>
                <w:webHidden/>
              </w:rPr>
              <w:fldChar w:fldCharType="begin"/>
            </w:r>
            <w:r>
              <w:rPr>
                <w:webHidden/>
              </w:rPr>
              <w:instrText xml:space="preserve"> PAGEREF _Toc200524799 \h </w:instrText>
            </w:r>
            <w:r>
              <w:rPr>
                <w:webHidden/>
              </w:rPr>
            </w:r>
            <w:r>
              <w:rPr>
                <w:webHidden/>
              </w:rPr>
              <w:fldChar w:fldCharType="separate"/>
            </w:r>
            <w:r>
              <w:rPr>
                <w:webHidden/>
              </w:rPr>
              <w:t>24</w:t>
            </w:r>
            <w:r>
              <w:rPr>
                <w:webHidden/>
              </w:rPr>
              <w:fldChar w:fldCharType="end"/>
            </w:r>
          </w:hyperlink>
        </w:p>
        <w:p w14:paraId="75489159" w14:textId="5DC3027F" w:rsidR="0018453F" w:rsidRDefault="0018453F">
          <w:pPr>
            <w:pStyle w:val="TOC2"/>
            <w:tabs>
              <w:tab w:val="left" w:pos="960"/>
            </w:tabs>
            <w:rPr>
              <w:rFonts w:asciiTheme="minorHAnsi" w:eastAsiaTheme="minorEastAsia" w:hAnsiTheme="minorHAnsi"/>
              <w:kern w:val="2"/>
              <w:sz w:val="24"/>
              <w:szCs w:val="24"/>
              <w:lang w:val="en-GB" w:eastAsia="en-GB"/>
              <w14:ligatures w14:val="standardContextual"/>
            </w:rPr>
          </w:pPr>
          <w:hyperlink w:anchor="_Toc200524800" w:history="1">
            <w:r w:rsidRPr="002C6928">
              <w:rPr>
                <w:rStyle w:val="Hyperlink"/>
              </w:rPr>
              <w:t>6.3</w:t>
            </w:r>
            <w:r>
              <w:rPr>
                <w:rFonts w:asciiTheme="minorHAnsi" w:eastAsiaTheme="minorEastAsia" w:hAnsiTheme="minorHAnsi"/>
                <w:kern w:val="2"/>
                <w:sz w:val="24"/>
                <w:szCs w:val="24"/>
                <w:lang w:val="en-GB" w:eastAsia="en-GB"/>
                <w14:ligatures w14:val="standardContextual"/>
              </w:rPr>
              <w:tab/>
            </w:r>
            <w:r w:rsidRPr="002C6928">
              <w:rPr>
                <w:rStyle w:val="Hyperlink"/>
                <w:rFonts w:eastAsia="Verdana" w:cs="Verdana"/>
                <w:lang w:bidi="cy-GB"/>
              </w:rPr>
              <w:t>Profiadau practisiau a fu'n cwblhau'r camau gweithredu ôl troed carbon o fewn y Cynllun</w:t>
            </w:r>
            <w:r>
              <w:rPr>
                <w:webHidden/>
              </w:rPr>
              <w:tab/>
            </w:r>
            <w:r>
              <w:rPr>
                <w:webHidden/>
              </w:rPr>
              <w:fldChar w:fldCharType="begin"/>
            </w:r>
            <w:r>
              <w:rPr>
                <w:webHidden/>
              </w:rPr>
              <w:instrText xml:space="preserve"> PAGEREF _Toc200524800 \h </w:instrText>
            </w:r>
            <w:r>
              <w:rPr>
                <w:webHidden/>
              </w:rPr>
            </w:r>
            <w:r>
              <w:rPr>
                <w:webHidden/>
              </w:rPr>
              <w:fldChar w:fldCharType="separate"/>
            </w:r>
            <w:r>
              <w:rPr>
                <w:webHidden/>
              </w:rPr>
              <w:t>25</w:t>
            </w:r>
            <w:r>
              <w:rPr>
                <w:webHidden/>
              </w:rPr>
              <w:fldChar w:fldCharType="end"/>
            </w:r>
          </w:hyperlink>
        </w:p>
        <w:p w14:paraId="7BFCF0F3" w14:textId="328C1F73" w:rsidR="0018453F" w:rsidRDefault="0018453F">
          <w:pPr>
            <w:pStyle w:val="TOC2"/>
            <w:rPr>
              <w:rFonts w:asciiTheme="minorHAnsi" w:eastAsiaTheme="minorEastAsia" w:hAnsiTheme="minorHAnsi"/>
              <w:kern w:val="2"/>
              <w:sz w:val="24"/>
              <w:szCs w:val="24"/>
              <w:lang w:val="en-GB" w:eastAsia="en-GB"/>
              <w14:ligatures w14:val="standardContextual"/>
            </w:rPr>
          </w:pPr>
          <w:hyperlink w:anchor="_Toc200524801" w:history="1">
            <w:r w:rsidRPr="002C6928">
              <w:rPr>
                <w:rStyle w:val="Hyperlink"/>
                <w:rFonts w:eastAsia="Verdana" w:cs="Verdana"/>
                <w:lang w:bidi="cy-GB"/>
              </w:rPr>
              <w:t>Mae cyfrifo ôl troed carbon mewn gofal iechyd yn weithgaredd cymharol newydd. Dangosir hyn ymhellach gan y gyfran fach o bractisiau a gwblhaodd gamau ôl troed carbon Fframwaith a Chynllun Gwobrau Gofal Sylfaenol Gwyrddach Cymru dros y tair blynedd a astudiwyd. Mae hyn yn arwain at gyfyngiadau posibl o ran cael cipolwg ar brofiadau practisiau sy'n cwblhau'r cam gweithredu hwn yn y Cynllun.</w:t>
            </w:r>
            <w:r>
              <w:rPr>
                <w:webHidden/>
              </w:rPr>
              <w:tab/>
            </w:r>
            <w:r>
              <w:rPr>
                <w:webHidden/>
              </w:rPr>
              <w:fldChar w:fldCharType="begin"/>
            </w:r>
            <w:r>
              <w:rPr>
                <w:webHidden/>
              </w:rPr>
              <w:instrText xml:space="preserve"> PAGEREF _Toc200524801 \h </w:instrText>
            </w:r>
            <w:r>
              <w:rPr>
                <w:webHidden/>
              </w:rPr>
            </w:r>
            <w:r>
              <w:rPr>
                <w:webHidden/>
              </w:rPr>
              <w:fldChar w:fldCharType="separate"/>
            </w:r>
            <w:r>
              <w:rPr>
                <w:webHidden/>
              </w:rPr>
              <w:t>25</w:t>
            </w:r>
            <w:r>
              <w:rPr>
                <w:webHidden/>
              </w:rPr>
              <w:fldChar w:fldCharType="end"/>
            </w:r>
          </w:hyperlink>
        </w:p>
        <w:p w14:paraId="31B49097" w14:textId="50909048" w:rsidR="0018453F" w:rsidRDefault="0018453F">
          <w:pPr>
            <w:pStyle w:val="TOC1"/>
            <w:rPr>
              <w:rFonts w:asciiTheme="minorHAnsi" w:eastAsiaTheme="minorEastAsia" w:hAnsiTheme="minorHAnsi" w:cstheme="minorBidi"/>
              <w:noProof/>
              <w:kern w:val="2"/>
              <w:sz w:val="24"/>
              <w:szCs w:val="24"/>
              <w:lang w:val="en-GB" w:eastAsia="en-GB"/>
              <w14:ligatures w14:val="standardContextual"/>
            </w:rPr>
          </w:pPr>
          <w:hyperlink w:anchor="_Toc200524802" w:history="1">
            <w:r w:rsidRPr="002C6928">
              <w:rPr>
                <w:rStyle w:val="Hyperlink"/>
                <w:rFonts w:eastAsia="Verdana" w:cs="Verdana"/>
                <w:b/>
                <w:noProof/>
                <w:lang w:bidi="cy-GB"/>
              </w:rPr>
              <w:t>7 Casgliad</w:t>
            </w:r>
            <w:r>
              <w:rPr>
                <w:noProof/>
                <w:webHidden/>
              </w:rPr>
              <w:tab/>
            </w:r>
            <w:r>
              <w:rPr>
                <w:noProof/>
                <w:webHidden/>
              </w:rPr>
              <w:fldChar w:fldCharType="begin"/>
            </w:r>
            <w:r>
              <w:rPr>
                <w:noProof/>
                <w:webHidden/>
              </w:rPr>
              <w:instrText xml:space="preserve"> PAGEREF _Toc200524802 \h </w:instrText>
            </w:r>
            <w:r>
              <w:rPr>
                <w:noProof/>
                <w:webHidden/>
              </w:rPr>
            </w:r>
            <w:r>
              <w:rPr>
                <w:noProof/>
                <w:webHidden/>
              </w:rPr>
              <w:fldChar w:fldCharType="separate"/>
            </w:r>
            <w:r>
              <w:rPr>
                <w:noProof/>
                <w:webHidden/>
              </w:rPr>
              <w:t>26</w:t>
            </w:r>
            <w:r>
              <w:rPr>
                <w:noProof/>
                <w:webHidden/>
              </w:rPr>
              <w:fldChar w:fldCharType="end"/>
            </w:r>
          </w:hyperlink>
        </w:p>
        <w:p w14:paraId="771BC380" w14:textId="34A4C4D7" w:rsidR="0018453F" w:rsidRDefault="0018453F">
          <w:pPr>
            <w:pStyle w:val="TOC1"/>
            <w:rPr>
              <w:rFonts w:asciiTheme="minorHAnsi" w:eastAsiaTheme="minorEastAsia" w:hAnsiTheme="minorHAnsi" w:cstheme="minorBidi"/>
              <w:noProof/>
              <w:kern w:val="2"/>
              <w:sz w:val="24"/>
              <w:szCs w:val="24"/>
              <w:lang w:val="en-GB" w:eastAsia="en-GB"/>
              <w14:ligatures w14:val="standardContextual"/>
            </w:rPr>
          </w:pPr>
          <w:hyperlink w:anchor="_Toc200524803" w:history="1">
            <w:r w:rsidRPr="002C6928">
              <w:rPr>
                <w:rStyle w:val="Hyperlink"/>
                <w:b/>
                <w:noProof/>
                <w:lang w:bidi="cy-GB"/>
              </w:rPr>
              <w:t>Atodiad 1</w:t>
            </w:r>
            <w:r>
              <w:rPr>
                <w:noProof/>
                <w:webHidden/>
              </w:rPr>
              <w:tab/>
            </w:r>
            <w:r>
              <w:rPr>
                <w:noProof/>
                <w:webHidden/>
              </w:rPr>
              <w:fldChar w:fldCharType="begin"/>
            </w:r>
            <w:r>
              <w:rPr>
                <w:noProof/>
                <w:webHidden/>
              </w:rPr>
              <w:instrText xml:space="preserve"> PAGEREF _Toc200524803 \h </w:instrText>
            </w:r>
            <w:r>
              <w:rPr>
                <w:noProof/>
                <w:webHidden/>
              </w:rPr>
            </w:r>
            <w:r>
              <w:rPr>
                <w:noProof/>
                <w:webHidden/>
              </w:rPr>
              <w:fldChar w:fldCharType="separate"/>
            </w:r>
            <w:r>
              <w:rPr>
                <w:noProof/>
                <w:webHidden/>
              </w:rPr>
              <w:t>29</w:t>
            </w:r>
            <w:r>
              <w:rPr>
                <w:noProof/>
                <w:webHidden/>
              </w:rPr>
              <w:fldChar w:fldCharType="end"/>
            </w:r>
          </w:hyperlink>
        </w:p>
        <w:p w14:paraId="7F27ECBF" w14:textId="21B9ED94" w:rsidR="0018453F" w:rsidRDefault="0018453F">
          <w:pPr>
            <w:pStyle w:val="TOC2"/>
            <w:rPr>
              <w:rFonts w:asciiTheme="minorHAnsi" w:eastAsiaTheme="minorEastAsia" w:hAnsiTheme="minorHAnsi"/>
              <w:kern w:val="2"/>
              <w:sz w:val="24"/>
              <w:szCs w:val="24"/>
              <w:lang w:val="en-GB" w:eastAsia="en-GB"/>
              <w14:ligatures w14:val="standardContextual"/>
            </w:rPr>
          </w:pPr>
          <w:hyperlink w:anchor="_Toc200524804" w:history="1">
            <w:r w:rsidRPr="002C6928">
              <w:rPr>
                <w:rStyle w:val="Hyperlink"/>
                <w:rFonts w:eastAsia="Verdana" w:cs="Verdana"/>
                <w:lang w:bidi="cy-GB"/>
              </w:rPr>
              <w:t>Gwybodaeth i gynorthwyo practisiau i gwblhau'r camau cyfrifo ôl troed carbon yn y Cynllun</w:t>
            </w:r>
            <w:r>
              <w:rPr>
                <w:webHidden/>
              </w:rPr>
              <w:tab/>
            </w:r>
            <w:r>
              <w:rPr>
                <w:webHidden/>
              </w:rPr>
              <w:fldChar w:fldCharType="begin"/>
            </w:r>
            <w:r>
              <w:rPr>
                <w:webHidden/>
              </w:rPr>
              <w:instrText xml:space="preserve"> PAGEREF _Toc200524804 \h </w:instrText>
            </w:r>
            <w:r>
              <w:rPr>
                <w:webHidden/>
              </w:rPr>
            </w:r>
            <w:r>
              <w:rPr>
                <w:webHidden/>
              </w:rPr>
              <w:fldChar w:fldCharType="separate"/>
            </w:r>
            <w:r>
              <w:rPr>
                <w:webHidden/>
              </w:rPr>
              <w:t>29</w:t>
            </w:r>
            <w:r>
              <w:rPr>
                <w:webHidden/>
              </w:rPr>
              <w:fldChar w:fldCharType="end"/>
            </w:r>
          </w:hyperlink>
        </w:p>
        <w:p w14:paraId="39B26747" w14:textId="25370308" w:rsidR="0018453F" w:rsidRDefault="0018453F">
          <w:pPr>
            <w:pStyle w:val="TOC1"/>
            <w:rPr>
              <w:rFonts w:asciiTheme="minorHAnsi" w:eastAsiaTheme="minorEastAsia" w:hAnsiTheme="minorHAnsi" w:cstheme="minorBidi"/>
              <w:noProof/>
              <w:kern w:val="2"/>
              <w:sz w:val="24"/>
              <w:szCs w:val="24"/>
              <w:lang w:val="en-GB" w:eastAsia="en-GB"/>
              <w14:ligatures w14:val="standardContextual"/>
            </w:rPr>
          </w:pPr>
          <w:hyperlink w:anchor="_Toc200524805" w:history="1">
            <w:r w:rsidRPr="002C6928">
              <w:rPr>
                <w:rStyle w:val="Hyperlink"/>
                <w:b/>
                <w:noProof/>
                <w:lang w:bidi="cy-GB"/>
              </w:rPr>
              <w:t>Atodiad 2</w:t>
            </w:r>
            <w:r>
              <w:rPr>
                <w:noProof/>
                <w:webHidden/>
              </w:rPr>
              <w:tab/>
            </w:r>
            <w:r>
              <w:rPr>
                <w:noProof/>
                <w:webHidden/>
              </w:rPr>
              <w:fldChar w:fldCharType="begin"/>
            </w:r>
            <w:r>
              <w:rPr>
                <w:noProof/>
                <w:webHidden/>
              </w:rPr>
              <w:instrText xml:space="preserve"> PAGEREF _Toc200524805 \h </w:instrText>
            </w:r>
            <w:r>
              <w:rPr>
                <w:noProof/>
                <w:webHidden/>
              </w:rPr>
            </w:r>
            <w:r>
              <w:rPr>
                <w:noProof/>
                <w:webHidden/>
              </w:rPr>
              <w:fldChar w:fldCharType="separate"/>
            </w:r>
            <w:r>
              <w:rPr>
                <w:noProof/>
                <w:webHidden/>
              </w:rPr>
              <w:t>30</w:t>
            </w:r>
            <w:r>
              <w:rPr>
                <w:noProof/>
                <w:webHidden/>
              </w:rPr>
              <w:fldChar w:fldCharType="end"/>
            </w:r>
          </w:hyperlink>
        </w:p>
        <w:p w14:paraId="0C30ED6E" w14:textId="2F35FF22" w:rsidR="0018453F" w:rsidRDefault="0018453F">
          <w:pPr>
            <w:pStyle w:val="TOC2"/>
            <w:rPr>
              <w:rFonts w:asciiTheme="minorHAnsi" w:eastAsiaTheme="minorEastAsia" w:hAnsiTheme="minorHAnsi"/>
              <w:kern w:val="2"/>
              <w:sz w:val="24"/>
              <w:szCs w:val="24"/>
              <w:lang w:val="en-GB" w:eastAsia="en-GB"/>
              <w14:ligatures w14:val="standardContextual"/>
            </w:rPr>
          </w:pPr>
          <w:hyperlink w:anchor="_Toc200524806" w:history="1">
            <w:r w:rsidRPr="002C6928">
              <w:rPr>
                <w:rStyle w:val="Hyperlink"/>
                <w:rFonts w:eastAsia="Verdana" w:cs="Verdana"/>
                <w:lang w:bidi="cy-GB"/>
              </w:rPr>
              <w:t>HOLIADUR: Y profiad o ddefnyddio cyfrifianellau cyfrifo ôl troed carbon gan bractisiau nad ydynt yn rhai meddygon teulu</w:t>
            </w:r>
            <w:r>
              <w:rPr>
                <w:webHidden/>
              </w:rPr>
              <w:tab/>
            </w:r>
            <w:r>
              <w:rPr>
                <w:webHidden/>
              </w:rPr>
              <w:fldChar w:fldCharType="begin"/>
            </w:r>
            <w:r>
              <w:rPr>
                <w:webHidden/>
              </w:rPr>
              <w:instrText xml:space="preserve"> PAGEREF _Toc200524806 \h </w:instrText>
            </w:r>
            <w:r>
              <w:rPr>
                <w:webHidden/>
              </w:rPr>
            </w:r>
            <w:r>
              <w:rPr>
                <w:webHidden/>
              </w:rPr>
              <w:fldChar w:fldCharType="separate"/>
            </w:r>
            <w:r>
              <w:rPr>
                <w:webHidden/>
              </w:rPr>
              <w:t>30</w:t>
            </w:r>
            <w:r>
              <w:rPr>
                <w:webHidden/>
              </w:rPr>
              <w:fldChar w:fldCharType="end"/>
            </w:r>
          </w:hyperlink>
        </w:p>
        <w:p w14:paraId="4C11583F" w14:textId="23D65FC5" w:rsidR="0018453F" w:rsidRDefault="0018453F">
          <w:pPr>
            <w:pStyle w:val="TOC1"/>
            <w:rPr>
              <w:rFonts w:asciiTheme="minorHAnsi" w:eastAsiaTheme="minorEastAsia" w:hAnsiTheme="minorHAnsi" w:cstheme="minorBidi"/>
              <w:noProof/>
              <w:kern w:val="2"/>
              <w:sz w:val="24"/>
              <w:szCs w:val="24"/>
              <w:lang w:val="en-GB" w:eastAsia="en-GB"/>
              <w14:ligatures w14:val="standardContextual"/>
            </w:rPr>
          </w:pPr>
          <w:hyperlink w:anchor="_Toc200524807" w:history="1">
            <w:r w:rsidRPr="002C6928">
              <w:rPr>
                <w:rStyle w:val="Hyperlink"/>
                <w:b/>
                <w:noProof/>
                <w:lang w:bidi="cy-GB"/>
              </w:rPr>
              <w:t>Atodiad 3</w:t>
            </w:r>
            <w:r>
              <w:rPr>
                <w:noProof/>
                <w:webHidden/>
              </w:rPr>
              <w:tab/>
            </w:r>
            <w:r>
              <w:rPr>
                <w:noProof/>
                <w:webHidden/>
              </w:rPr>
              <w:fldChar w:fldCharType="begin"/>
            </w:r>
            <w:r>
              <w:rPr>
                <w:noProof/>
                <w:webHidden/>
              </w:rPr>
              <w:instrText xml:space="preserve"> PAGEREF _Toc200524807 \h </w:instrText>
            </w:r>
            <w:r>
              <w:rPr>
                <w:noProof/>
                <w:webHidden/>
              </w:rPr>
            </w:r>
            <w:r>
              <w:rPr>
                <w:noProof/>
                <w:webHidden/>
              </w:rPr>
              <w:fldChar w:fldCharType="separate"/>
            </w:r>
            <w:r>
              <w:rPr>
                <w:noProof/>
                <w:webHidden/>
              </w:rPr>
              <w:t>31</w:t>
            </w:r>
            <w:r>
              <w:rPr>
                <w:noProof/>
                <w:webHidden/>
              </w:rPr>
              <w:fldChar w:fldCharType="end"/>
            </w:r>
          </w:hyperlink>
        </w:p>
        <w:p w14:paraId="50734712" w14:textId="649BA7BE" w:rsidR="0018453F" w:rsidRDefault="0018453F">
          <w:pPr>
            <w:pStyle w:val="TOC2"/>
            <w:rPr>
              <w:rFonts w:asciiTheme="minorHAnsi" w:eastAsiaTheme="minorEastAsia" w:hAnsiTheme="minorHAnsi"/>
              <w:kern w:val="2"/>
              <w:sz w:val="24"/>
              <w:szCs w:val="24"/>
              <w:lang w:val="en-GB" w:eastAsia="en-GB"/>
              <w14:ligatures w14:val="standardContextual"/>
            </w:rPr>
          </w:pPr>
          <w:hyperlink w:anchor="_Toc200524808" w:history="1">
            <w:r w:rsidRPr="002C6928">
              <w:rPr>
                <w:rStyle w:val="Hyperlink"/>
                <w:rFonts w:eastAsia="Verdana" w:cs="Calibri"/>
                <w:lang w:bidi="cy-GB"/>
              </w:rPr>
              <w:t>Tystysgrifau Perfformiad Ynni (EPCs) a Tystysgrifau Ynni i'w Harddangos (DECs)</w:t>
            </w:r>
            <w:r>
              <w:rPr>
                <w:webHidden/>
              </w:rPr>
              <w:tab/>
            </w:r>
            <w:r>
              <w:rPr>
                <w:webHidden/>
              </w:rPr>
              <w:fldChar w:fldCharType="begin"/>
            </w:r>
            <w:r>
              <w:rPr>
                <w:webHidden/>
              </w:rPr>
              <w:instrText xml:space="preserve"> PAGEREF _Toc200524808 \h </w:instrText>
            </w:r>
            <w:r>
              <w:rPr>
                <w:webHidden/>
              </w:rPr>
            </w:r>
            <w:r>
              <w:rPr>
                <w:webHidden/>
              </w:rPr>
              <w:fldChar w:fldCharType="separate"/>
            </w:r>
            <w:r>
              <w:rPr>
                <w:webHidden/>
              </w:rPr>
              <w:t>31</w:t>
            </w:r>
            <w:r>
              <w:rPr>
                <w:webHidden/>
              </w:rPr>
              <w:fldChar w:fldCharType="end"/>
            </w:r>
          </w:hyperlink>
        </w:p>
        <w:p w14:paraId="543EFDA0" w14:textId="717A63BD" w:rsidR="00767B04" w:rsidRDefault="00767B04" w:rsidP="00F67F9F">
          <w:pPr>
            <w:pStyle w:val="TOC2"/>
            <w:rPr>
              <w:rStyle w:val="Hyperlink"/>
              <w:lang w:eastAsia="en-GB"/>
            </w:rPr>
          </w:pPr>
          <w:r>
            <w:rPr>
              <w:lang w:bidi="cy-GB"/>
            </w:rPr>
            <w:fldChar w:fldCharType="end"/>
          </w:r>
        </w:p>
      </w:sdtContent>
    </w:sdt>
    <w:p w14:paraId="2192900D" w14:textId="7116549B" w:rsidR="00E037DC" w:rsidRDefault="00E037DC" w:rsidP="3A78FF18">
      <w:pPr>
        <w:tabs>
          <w:tab w:val="right" w:leader="dot" w:pos="9630"/>
        </w:tabs>
        <w:rPr>
          <w:rStyle w:val="Hyperlink"/>
        </w:rPr>
      </w:pPr>
    </w:p>
    <w:p w14:paraId="09897B01" w14:textId="6DD06064" w:rsidR="002E2849" w:rsidRDefault="002E2849" w:rsidP="212F91FA">
      <w:pPr>
        <w:rPr>
          <w:b/>
          <w:bCs/>
          <w:color w:val="32BACC"/>
        </w:rPr>
      </w:pPr>
    </w:p>
    <w:p w14:paraId="6E0ED663" w14:textId="77777777" w:rsidR="006523F3" w:rsidRDefault="006523F3" w:rsidP="212F91FA">
      <w:pPr>
        <w:rPr>
          <w:b/>
          <w:bCs/>
          <w:color w:val="32BACC"/>
        </w:rPr>
      </w:pPr>
    </w:p>
    <w:p w14:paraId="2C99DD4F" w14:textId="77777777" w:rsidR="00A23F12" w:rsidRDefault="00A23F12" w:rsidP="212F91FA">
      <w:pPr>
        <w:rPr>
          <w:b/>
          <w:bCs/>
          <w:color w:val="32BACC"/>
        </w:rPr>
      </w:pPr>
    </w:p>
    <w:p w14:paraId="1B428B0D" w14:textId="77777777" w:rsidR="00A23F12" w:rsidRDefault="00A23F12" w:rsidP="212F91FA">
      <w:pPr>
        <w:rPr>
          <w:b/>
          <w:bCs/>
          <w:color w:val="32BACC"/>
        </w:rPr>
      </w:pPr>
    </w:p>
    <w:p w14:paraId="5B95086B" w14:textId="77777777" w:rsidR="00A23F12" w:rsidRDefault="00A23F12" w:rsidP="212F91FA">
      <w:pPr>
        <w:rPr>
          <w:b/>
          <w:bCs/>
          <w:color w:val="32BACC"/>
        </w:rPr>
      </w:pPr>
    </w:p>
    <w:p w14:paraId="278A5DDB" w14:textId="77777777" w:rsidR="00A23F12" w:rsidRDefault="00A23F12" w:rsidP="212F91FA">
      <w:pPr>
        <w:rPr>
          <w:b/>
          <w:bCs/>
          <w:color w:val="32BACC"/>
        </w:rPr>
      </w:pPr>
    </w:p>
    <w:p w14:paraId="562ACCB1" w14:textId="77777777" w:rsidR="00A23F12" w:rsidRDefault="00A23F12" w:rsidP="212F91FA">
      <w:pPr>
        <w:rPr>
          <w:b/>
          <w:bCs/>
          <w:color w:val="32BACC"/>
        </w:rPr>
      </w:pPr>
    </w:p>
    <w:p w14:paraId="483A72B2" w14:textId="77777777" w:rsidR="00A23F12" w:rsidRDefault="00A23F12" w:rsidP="212F91FA">
      <w:pPr>
        <w:rPr>
          <w:b/>
          <w:bCs/>
          <w:color w:val="32BACC"/>
        </w:rPr>
      </w:pPr>
    </w:p>
    <w:p w14:paraId="423661F9" w14:textId="77777777" w:rsidR="00A23F12" w:rsidRDefault="00A23F12" w:rsidP="212F91FA">
      <w:pPr>
        <w:rPr>
          <w:b/>
          <w:bCs/>
          <w:color w:val="32BACC"/>
        </w:rPr>
      </w:pPr>
    </w:p>
    <w:p w14:paraId="6F55865B" w14:textId="77777777" w:rsidR="00A23F12" w:rsidRDefault="00A23F12" w:rsidP="212F91FA">
      <w:pPr>
        <w:rPr>
          <w:b/>
          <w:bCs/>
          <w:color w:val="32BACC"/>
        </w:rPr>
      </w:pPr>
    </w:p>
    <w:p w14:paraId="7040E6B4" w14:textId="77777777" w:rsidR="00A23F12" w:rsidRDefault="00A23F12" w:rsidP="212F91FA">
      <w:pPr>
        <w:rPr>
          <w:b/>
          <w:bCs/>
          <w:color w:val="32BACC"/>
        </w:rPr>
      </w:pPr>
    </w:p>
    <w:p w14:paraId="0A6AF1B2" w14:textId="77777777" w:rsidR="00A23F12" w:rsidRDefault="00A23F12" w:rsidP="212F91FA">
      <w:pPr>
        <w:rPr>
          <w:b/>
          <w:bCs/>
          <w:color w:val="32BACC"/>
        </w:rPr>
      </w:pPr>
    </w:p>
    <w:p w14:paraId="4313DDC6" w14:textId="77777777" w:rsidR="00A23F12" w:rsidRDefault="00A23F12" w:rsidP="212F91FA">
      <w:pPr>
        <w:rPr>
          <w:b/>
          <w:bCs/>
          <w:color w:val="32BACC"/>
        </w:rPr>
      </w:pPr>
    </w:p>
    <w:p w14:paraId="016F897E" w14:textId="77777777" w:rsidR="00A23F12" w:rsidRDefault="00A23F12" w:rsidP="212F91FA">
      <w:pPr>
        <w:rPr>
          <w:b/>
          <w:bCs/>
          <w:color w:val="32BACC"/>
        </w:rPr>
      </w:pPr>
    </w:p>
    <w:p w14:paraId="54AD2333" w14:textId="77777777" w:rsidR="00A23F12" w:rsidRDefault="00A23F12" w:rsidP="212F91FA">
      <w:pPr>
        <w:rPr>
          <w:b/>
          <w:bCs/>
          <w:color w:val="32BACC"/>
        </w:rPr>
      </w:pPr>
    </w:p>
    <w:p w14:paraId="68F82E0F" w14:textId="77777777" w:rsidR="00A23F12" w:rsidRDefault="00A23F12" w:rsidP="212F91FA">
      <w:pPr>
        <w:rPr>
          <w:b/>
          <w:bCs/>
          <w:color w:val="32BACC"/>
        </w:rPr>
      </w:pPr>
    </w:p>
    <w:p w14:paraId="24BD1450" w14:textId="77777777" w:rsidR="00A23F12" w:rsidRDefault="00A23F12" w:rsidP="212F91FA">
      <w:pPr>
        <w:rPr>
          <w:b/>
          <w:bCs/>
          <w:color w:val="32BACC"/>
        </w:rPr>
      </w:pPr>
    </w:p>
    <w:p w14:paraId="7F09A366" w14:textId="77777777" w:rsidR="00A23F12" w:rsidRDefault="00A23F12" w:rsidP="212F91FA">
      <w:pPr>
        <w:rPr>
          <w:b/>
          <w:bCs/>
          <w:color w:val="32BACC"/>
        </w:rPr>
      </w:pPr>
    </w:p>
    <w:p w14:paraId="1D2FD75A" w14:textId="77777777" w:rsidR="00A23F12" w:rsidRDefault="00A23F12" w:rsidP="212F91FA">
      <w:pPr>
        <w:rPr>
          <w:b/>
          <w:bCs/>
          <w:color w:val="32BACC"/>
        </w:rPr>
      </w:pPr>
    </w:p>
    <w:p w14:paraId="194A0C38" w14:textId="77777777" w:rsidR="002E2849" w:rsidRDefault="002E2849" w:rsidP="212F91FA">
      <w:pPr>
        <w:rPr>
          <w:b/>
          <w:bCs/>
          <w:color w:val="32BACC"/>
        </w:rPr>
      </w:pPr>
    </w:p>
    <w:p w14:paraId="3DAEC37C" w14:textId="1FBD1DFC" w:rsidR="002E52AF" w:rsidRPr="00215220" w:rsidRDefault="00E037DC" w:rsidP="212F91FA">
      <w:pPr>
        <w:rPr>
          <w:b/>
          <w:bCs/>
          <w:noProof/>
          <w:highlight w:val="yellow"/>
        </w:rPr>
      </w:pPr>
      <w:r w:rsidRPr="212F91FA">
        <w:rPr>
          <w:b/>
          <w:color w:val="32BACC"/>
          <w:lang w:bidi="cy-GB"/>
        </w:rPr>
        <w:t xml:space="preserve">Ffigurau a </w:t>
      </w:r>
      <w:commentRangeStart w:id="2"/>
      <w:r w:rsidRPr="212F91FA">
        <w:rPr>
          <w:b/>
          <w:color w:val="32BACC"/>
          <w:lang w:bidi="cy-GB"/>
        </w:rPr>
        <w:t>thablau</w:t>
      </w:r>
      <w:commentRangeEnd w:id="2"/>
      <w:r w:rsidR="00D819AD">
        <w:rPr>
          <w:rStyle w:val="CommentReference"/>
        </w:rPr>
        <w:commentReference w:id="2"/>
      </w:r>
    </w:p>
    <w:tbl>
      <w:tblPr>
        <w:tblStyle w:val="TableGrid"/>
        <w:tblW w:w="0" w:type="auto"/>
        <w:tblLayout w:type="fixed"/>
        <w:tblCellMar>
          <w:right w:w="0" w:type="dxa"/>
        </w:tblCellMar>
        <w:tblLook w:val="04A0" w:firstRow="1" w:lastRow="0" w:firstColumn="1" w:lastColumn="0" w:noHBand="0" w:noVBand="1"/>
      </w:tblPr>
      <w:tblGrid>
        <w:gridCol w:w="1271"/>
        <w:gridCol w:w="7679"/>
      </w:tblGrid>
      <w:tr w:rsidR="002E52AF" w:rsidRPr="00215220" w14:paraId="5903B730" w14:textId="77777777" w:rsidTr="3A78FF18">
        <w:tc>
          <w:tcPr>
            <w:tcW w:w="1271" w:type="dxa"/>
            <w:vAlign w:val="center"/>
          </w:tcPr>
          <w:bookmarkStart w:id="3" w:name="_Hlk176790857"/>
          <w:p w14:paraId="748E309A" w14:textId="79C53F45" w:rsidR="002E52AF" w:rsidRPr="00215220" w:rsidRDefault="006E4D4A" w:rsidP="3A78FF18">
            <w:r>
              <w:rPr>
                <w:lang w:bidi="cy-GB"/>
              </w:rPr>
              <w:fldChar w:fldCharType="begin"/>
            </w:r>
            <w:r>
              <w:rPr>
                <w:lang w:bidi="cy-GB"/>
              </w:rPr>
              <w:instrText>HYPERLINK  \l "F1"</w:instrText>
            </w:r>
            <w:r>
              <w:rPr>
                <w:lang w:bidi="cy-GB"/>
              </w:rPr>
            </w:r>
            <w:r>
              <w:rPr>
                <w:lang w:bidi="cy-GB"/>
              </w:rPr>
              <w:fldChar w:fldCharType="separate"/>
            </w:r>
            <w:r w:rsidR="4749A22F" w:rsidRPr="006E4D4A">
              <w:rPr>
                <w:rStyle w:val="Hyperlink"/>
                <w:lang w:bidi="cy-GB"/>
              </w:rPr>
              <w:t>Ffigur 1</w:t>
            </w:r>
            <w:r>
              <w:rPr>
                <w:lang w:bidi="cy-GB"/>
              </w:rPr>
              <w:fldChar w:fldCharType="end"/>
            </w:r>
          </w:p>
        </w:tc>
        <w:tc>
          <w:tcPr>
            <w:tcW w:w="7679" w:type="dxa"/>
            <w:vAlign w:val="center"/>
          </w:tcPr>
          <w:p w14:paraId="33F0C4DC" w14:textId="77777777" w:rsidR="003259B6" w:rsidRDefault="003259B6" w:rsidP="3A78FF18"/>
          <w:p w14:paraId="36BD0E27" w14:textId="0F02F417" w:rsidR="003259B6" w:rsidRPr="003A7CD4" w:rsidRDefault="003259B6" w:rsidP="3A78FF18">
            <w:proofErr w:type="spellStart"/>
            <w:r w:rsidRPr="3A78FF18">
              <w:rPr>
                <w:lang w:bidi="cy-GB"/>
              </w:rPr>
              <w:lastRenderedPageBreak/>
              <w:t>Practisiau</w:t>
            </w:r>
            <w:proofErr w:type="spellEnd"/>
            <w:r w:rsidRPr="3A78FF18">
              <w:rPr>
                <w:lang w:bidi="cy-GB"/>
              </w:rPr>
              <w:t xml:space="preserve"> sy'n cymryd rhan yn yr arolwg</w:t>
            </w:r>
          </w:p>
          <w:p w14:paraId="20618A4F" w14:textId="77777777" w:rsidR="002E52AF" w:rsidRPr="003A7CD4" w:rsidRDefault="002E52AF" w:rsidP="3A78FF18">
            <w:pPr>
              <w:rPr>
                <w:rFonts w:cs="Arial"/>
                <w:i/>
                <w:iCs/>
                <w:highlight w:val="yellow"/>
              </w:rPr>
            </w:pPr>
          </w:p>
        </w:tc>
      </w:tr>
      <w:tr w:rsidR="003259B6" w:rsidRPr="00215220" w14:paraId="49D13ED7" w14:textId="77777777" w:rsidTr="3A78FF18">
        <w:tc>
          <w:tcPr>
            <w:tcW w:w="1271" w:type="dxa"/>
            <w:vAlign w:val="center"/>
          </w:tcPr>
          <w:p w14:paraId="67078086" w14:textId="58878539" w:rsidR="003259B6" w:rsidRPr="00215220" w:rsidRDefault="003259B6" w:rsidP="3A78FF18">
            <w:hyperlink w:anchor="Table1">
              <w:r w:rsidRPr="3A78FF18">
                <w:rPr>
                  <w:rStyle w:val="Hyperlink"/>
                  <w:lang w:bidi="cy-GB"/>
                </w:rPr>
                <w:t>Tabl 1</w:t>
              </w:r>
            </w:hyperlink>
          </w:p>
        </w:tc>
        <w:tc>
          <w:tcPr>
            <w:tcW w:w="7679" w:type="dxa"/>
            <w:vAlign w:val="center"/>
          </w:tcPr>
          <w:p w14:paraId="5C5C00BF" w14:textId="77777777" w:rsidR="0093642E" w:rsidRDefault="0093642E" w:rsidP="3A78FF18"/>
          <w:p w14:paraId="31032E34" w14:textId="32395419" w:rsidR="003259B6" w:rsidRPr="003A7CD4" w:rsidRDefault="003259B6" w:rsidP="3A78FF18">
            <w:r w:rsidRPr="3A78FF18">
              <w:rPr>
                <w:lang w:bidi="cy-GB"/>
              </w:rPr>
              <w:t>Manteision a chyfyngiadau gwahanol ddulliau o fesur ôl troed carbon</w:t>
            </w:r>
          </w:p>
          <w:p w14:paraId="25DA7BEF" w14:textId="77777777" w:rsidR="003259B6" w:rsidRDefault="003259B6" w:rsidP="3A78FF18"/>
        </w:tc>
      </w:tr>
      <w:tr w:rsidR="002E52AF" w:rsidRPr="00215220" w14:paraId="6915A5AD" w14:textId="77777777" w:rsidTr="3A78FF18">
        <w:tc>
          <w:tcPr>
            <w:tcW w:w="1271" w:type="dxa"/>
            <w:vAlign w:val="center"/>
          </w:tcPr>
          <w:p w14:paraId="7E979901" w14:textId="2CABD3B4" w:rsidR="002E52AF" w:rsidRPr="00215220" w:rsidRDefault="002E52AF" w:rsidP="3A78FF18">
            <w:hyperlink w:anchor="Table2">
              <w:r w:rsidRPr="3A78FF18">
                <w:rPr>
                  <w:rStyle w:val="Hyperlink"/>
                  <w:lang w:bidi="cy-GB"/>
                </w:rPr>
                <w:t>Tabl 2</w:t>
              </w:r>
            </w:hyperlink>
          </w:p>
        </w:tc>
        <w:tc>
          <w:tcPr>
            <w:tcW w:w="7679" w:type="dxa"/>
            <w:vAlign w:val="center"/>
          </w:tcPr>
          <w:p w14:paraId="21F2BA11" w14:textId="77777777" w:rsidR="003A7CD4" w:rsidRDefault="003A7CD4" w:rsidP="3A78FF18">
            <w:pPr>
              <w:spacing w:line="276" w:lineRule="auto"/>
            </w:pPr>
          </w:p>
          <w:p w14:paraId="751FBD93" w14:textId="3B208232" w:rsidR="004F6C50" w:rsidRPr="003A7CD4" w:rsidRDefault="2BEA89E4" w:rsidP="3A78FF18">
            <w:pPr>
              <w:spacing w:line="276" w:lineRule="auto"/>
            </w:pPr>
            <w:r w:rsidRPr="3A78FF18">
              <w:rPr>
                <w:lang w:bidi="cy-GB"/>
              </w:rPr>
              <w:t>Nifer y camau gweithredu o fewn Fframwaith a Chynllun Gwobrau Gofal Sylfaenol Gwyrddach Cymru, yn ôl blwyddyn, y neilltuwyd gostyngiadau CO</w:t>
            </w:r>
            <w:r w:rsidRPr="3A78FF18">
              <w:rPr>
                <w:vertAlign w:val="subscript"/>
                <w:lang w:bidi="cy-GB"/>
              </w:rPr>
              <w:t>2</w:t>
            </w:r>
            <w:r w:rsidRPr="3A78FF18">
              <w:rPr>
                <w:lang w:bidi="cy-GB"/>
              </w:rPr>
              <w:t>e iddynt</w:t>
            </w:r>
          </w:p>
          <w:p w14:paraId="5BABCE49" w14:textId="77777777" w:rsidR="002E52AF" w:rsidRPr="003A7CD4" w:rsidRDefault="002E52AF" w:rsidP="3A78FF18">
            <w:pPr>
              <w:rPr>
                <w:rFonts w:cs="Arial"/>
                <w:i/>
                <w:iCs/>
                <w:highlight w:val="yellow"/>
              </w:rPr>
            </w:pPr>
          </w:p>
        </w:tc>
      </w:tr>
      <w:tr w:rsidR="002E52AF" w:rsidRPr="00215220" w14:paraId="4E9CF901" w14:textId="77777777" w:rsidTr="3A78FF18">
        <w:tc>
          <w:tcPr>
            <w:tcW w:w="1271" w:type="dxa"/>
            <w:vAlign w:val="center"/>
          </w:tcPr>
          <w:p w14:paraId="7E81D1E8" w14:textId="587795FF" w:rsidR="002E52AF" w:rsidRPr="00215220" w:rsidRDefault="002E52AF" w:rsidP="3A78FF18">
            <w:hyperlink w:anchor="Table3">
              <w:r w:rsidRPr="3A78FF18">
                <w:rPr>
                  <w:rStyle w:val="Hyperlink"/>
                  <w:lang w:bidi="cy-GB"/>
                </w:rPr>
                <w:t>Tabl 3</w:t>
              </w:r>
            </w:hyperlink>
          </w:p>
        </w:tc>
        <w:tc>
          <w:tcPr>
            <w:tcW w:w="7679" w:type="dxa"/>
            <w:vAlign w:val="center"/>
          </w:tcPr>
          <w:p w14:paraId="0DD3416A" w14:textId="77777777" w:rsidR="003A7CD4" w:rsidRDefault="003A7CD4" w:rsidP="3A78FF18">
            <w:pPr>
              <w:spacing w:line="276" w:lineRule="auto"/>
            </w:pPr>
          </w:p>
          <w:p w14:paraId="58A79920" w14:textId="588A9F45" w:rsidR="004F6C50" w:rsidRPr="003A7CD4" w:rsidRDefault="2BEA89E4" w:rsidP="3A78FF18">
            <w:pPr>
              <w:spacing w:line="276" w:lineRule="auto"/>
            </w:pPr>
            <w:r w:rsidRPr="3A78FF18">
              <w:rPr>
                <w:lang w:bidi="cy-GB"/>
              </w:rPr>
              <w:t>Nifer y camau gweithredu o fewn Fframwaith a Chynllun Gwobrau Gofal Sylfaenol Gwyrddach Cymru, yn ôl blwyddyn a chategori, y neilltuwyd gostyngiadau</w:t>
            </w:r>
            <w:r w:rsidRPr="3A78FF18">
              <w:rPr>
                <w:vertAlign w:val="subscript"/>
                <w:lang w:bidi="cy-GB"/>
              </w:rPr>
              <w:t xml:space="preserve"> </w:t>
            </w:r>
            <w:r w:rsidRPr="3A78FF18">
              <w:rPr>
                <w:lang w:bidi="cy-GB"/>
              </w:rPr>
              <w:t>CO</w:t>
            </w:r>
            <w:r w:rsidRPr="3A78FF18">
              <w:rPr>
                <w:vertAlign w:val="subscript"/>
                <w:lang w:bidi="cy-GB"/>
              </w:rPr>
              <w:t>2</w:t>
            </w:r>
            <w:r w:rsidRPr="3A78FF18">
              <w:rPr>
                <w:lang w:bidi="cy-GB"/>
              </w:rPr>
              <w:t>e iddynt</w:t>
            </w:r>
          </w:p>
          <w:p w14:paraId="2EDF7BCB" w14:textId="77777777" w:rsidR="002E52AF" w:rsidRPr="003A7CD4" w:rsidRDefault="002E52AF" w:rsidP="3A78FF18">
            <w:pPr>
              <w:rPr>
                <w:rFonts w:cs="Arial"/>
                <w:i/>
                <w:iCs/>
                <w:highlight w:val="yellow"/>
              </w:rPr>
            </w:pPr>
          </w:p>
        </w:tc>
      </w:tr>
      <w:tr w:rsidR="00C17ABF" w:rsidRPr="00215220" w14:paraId="60CE1FA2" w14:textId="77777777" w:rsidTr="3A78FF18">
        <w:tc>
          <w:tcPr>
            <w:tcW w:w="1271" w:type="dxa"/>
            <w:vAlign w:val="center"/>
          </w:tcPr>
          <w:p w14:paraId="469E2EF4" w14:textId="33B56009" w:rsidR="00C17ABF" w:rsidRDefault="62D54BC9" w:rsidP="3A78FF18">
            <w:hyperlink w:anchor="Table4">
              <w:r w:rsidRPr="3A78FF18">
                <w:rPr>
                  <w:rStyle w:val="Hyperlink"/>
                  <w:lang w:bidi="cy-GB"/>
                </w:rPr>
                <w:t xml:space="preserve">Tabl 4 </w:t>
              </w:r>
            </w:hyperlink>
          </w:p>
        </w:tc>
        <w:tc>
          <w:tcPr>
            <w:tcW w:w="7679" w:type="dxa"/>
            <w:vAlign w:val="center"/>
          </w:tcPr>
          <w:p w14:paraId="7B005424" w14:textId="77777777" w:rsidR="003A7CD4" w:rsidRDefault="003A7CD4" w:rsidP="3A78FF18"/>
          <w:p w14:paraId="6162238E" w14:textId="5F810AE3" w:rsidR="00C17ABF" w:rsidRPr="003A7CD4" w:rsidRDefault="5EE2F88A" w:rsidP="3A78FF18">
            <w:r w:rsidRPr="3A78FF18">
              <w:rPr>
                <w:lang w:bidi="cy-GB"/>
              </w:rPr>
              <w:t>Gofyniad data i ddefnyddio cyfrifiannell Local Partnerships (LP)</w:t>
            </w:r>
          </w:p>
          <w:p w14:paraId="3D7C3370" w14:textId="77777777" w:rsidR="00C17ABF" w:rsidRPr="003A7CD4" w:rsidRDefault="00C17ABF" w:rsidP="3A78FF18">
            <w:pPr>
              <w:rPr>
                <w:rFonts w:cs="Arial"/>
                <w:i/>
                <w:iCs/>
                <w:highlight w:val="yellow"/>
              </w:rPr>
            </w:pPr>
          </w:p>
        </w:tc>
      </w:tr>
      <w:tr w:rsidR="00C17ABF" w:rsidRPr="00215220" w14:paraId="4BC6D8F4" w14:textId="77777777" w:rsidTr="3A78FF18">
        <w:tc>
          <w:tcPr>
            <w:tcW w:w="1271" w:type="dxa"/>
            <w:vAlign w:val="center"/>
          </w:tcPr>
          <w:p w14:paraId="29A11708" w14:textId="3D4C4886" w:rsidR="00C17ABF" w:rsidRDefault="62D54BC9" w:rsidP="3A78FF18">
            <w:hyperlink w:anchor="Table5">
              <w:r w:rsidRPr="3A78FF18">
                <w:rPr>
                  <w:rStyle w:val="Hyperlink"/>
                  <w:lang w:bidi="cy-GB"/>
                </w:rPr>
                <w:t>Tabl 5</w:t>
              </w:r>
            </w:hyperlink>
          </w:p>
        </w:tc>
        <w:tc>
          <w:tcPr>
            <w:tcW w:w="7679" w:type="dxa"/>
            <w:vAlign w:val="center"/>
          </w:tcPr>
          <w:p w14:paraId="0D196E56" w14:textId="77777777" w:rsidR="003A7CD4" w:rsidRDefault="003A7CD4" w:rsidP="3A78FF18"/>
          <w:p w14:paraId="26AEDE73" w14:textId="4CEA9FAC" w:rsidR="00C17ABF" w:rsidRDefault="5EE2F88A" w:rsidP="3A78FF18">
            <w:r w:rsidRPr="3A78FF18">
              <w:rPr>
                <w:lang w:bidi="cy-GB"/>
              </w:rPr>
              <w:t>Cyfrifianellau ôl troed carbon a ddefnyddir gan bractisiau gofal sylfaenol a oedd yn cymryd rhan yn Fframwaith a Chynllun Gwobrau Gofal Sylfaenol Gwyrddach Cymru, yn ôl proffesiwn, 2022 i 2024</w:t>
            </w:r>
          </w:p>
          <w:p w14:paraId="23FD698C" w14:textId="46BE4993" w:rsidR="003A7CD4" w:rsidRPr="003A7CD4" w:rsidRDefault="003A7CD4" w:rsidP="3A78FF18"/>
        </w:tc>
      </w:tr>
      <w:tr w:rsidR="00C17ABF" w:rsidRPr="00215220" w14:paraId="46828F7B" w14:textId="77777777" w:rsidTr="3A78FF18">
        <w:tc>
          <w:tcPr>
            <w:tcW w:w="1271" w:type="dxa"/>
            <w:vAlign w:val="center"/>
          </w:tcPr>
          <w:p w14:paraId="4AE358CE" w14:textId="10F89150" w:rsidR="00C17ABF" w:rsidRDefault="7C3049CE" w:rsidP="3A78FF18">
            <w:hyperlink w:anchor="Table6">
              <w:r w:rsidRPr="3A78FF18">
                <w:rPr>
                  <w:rStyle w:val="Hyperlink"/>
                  <w:lang w:bidi="cy-GB"/>
                </w:rPr>
                <w:t>Tabl 6</w:t>
              </w:r>
            </w:hyperlink>
          </w:p>
        </w:tc>
        <w:tc>
          <w:tcPr>
            <w:tcW w:w="7679" w:type="dxa"/>
            <w:vAlign w:val="center"/>
          </w:tcPr>
          <w:p w14:paraId="14C41BB4" w14:textId="77777777" w:rsidR="00C854D2" w:rsidRDefault="00C854D2" w:rsidP="3A78FF18"/>
          <w:p w14:paraId="1F909331" w14:textId="3554E439" w:rsidR="00C17ABF" w:rsidRPr="003A7CD4" w:rsidRDefault="5EE2F88A" w:rsidP="3A78FF18">
            <w:r w:rsidRPr="3A78FF18">
              <w:rPr>
                <w:lang w:bidi="cy-GB"/>
              </w:rPr>
              <w:t xml:space="preserve">Crynodeb o ganfyddiadau'r arolwg </w:t>
            </w:r>
          </w:p>
          <w:p w14:paraId="0ED2C2A9" w14:textId="77777777" w:rsidR="00C17ABF" w:rsidRPr="003A7CD4" w:rsidRDefault="00C17ABF" w:rsidP="3A78FF18"/>
        </w:tc>
      </w:tr>
      <w:bookmarkEnd w:id="3"/>
    </w:tbl>
    <w:p w14:paraId="27E776A8" w14:textId="44C3920A" w:rsidR="3A78FF18" w:rsidRDefault="3A78FF18" w:rsidP="3A78FF18">
      <w:pPr>
        <w:rPr>
          <w:b/>
          <w:bCs/>
          <w:color w:val="32BACC"/>
        </w:rPr>
      </w:pPr>
    </w:p>
    <w:p w14:paraId="194EF3E1" w14:textId="77777777" w:rsidR="007A7064" w:rsidRDefault="007A7064" w:rsidP="3A78FF18">
      <w:pPr>
        <w:spacing w:after="0" w:line="276" w:lineRule="auto"/>
        <w:rPr>
          <w:b/>
          <w:bCs/>
          <w:color w:val="32BACC"/>
        </w:rPr>
      </w:pPr>
    </w:p>
    <w:p w14:paraId="55BBC831" w14:textId="77777777" w:rsidR="007A7064" w:rsidRDefault="007A7064" w:rsidP="3A78FF18">
      <w:pPr>
        <w:spacing w:after="0" w:line="276" w:lineRule="auto"/>
        <w:rPr>
          <w:b/>
          <w:bCs/>
          <w:color w:val="32BACC"/>
        </w:rPr>
      </w:pPr>
    </w:p>
    <w:p w14:paraId="1EA4FA0D" w14:textId="77777777" w:rsidR="007A7064" w:rsidRDefault="007A7064" w:rsidP="3A78FF18">
      <w:pPr>
        <w:spacing w:after="0" w:line="276" w:lineRule="auto"/>
        <w:rPr>
          <w:b/>
          <w:bCs/>
          <w:color w:val="32BACC"/>
        </w:rPr>
      </w:pPr>
    </w:p>
    <w:p w14:paraId="7F869E4A" w14:textId="77777777" w:rsidR="007A7064" w:rsidRDefault="007A7064" w:rsidP="3A78FF18">
      <w:pPr>
        <w:spacing w:after="0" w:line="276" w:lineRule="auto"/>
        <w:rPr>
          <w:b/>
          <w:bCs/>
          <w:color w:val="32BACC"/>
        </w:rPr>
      </w:pPr>
    </w:p>
    <w:p w14:paraId="6A47F589" w14:textId="77777777" w:rsidR="007A7064" w:rsidRDefault="007A7064" w:rsidP="3A78FF18">
      <w:pPr>
        <w:spacing w:after="0" w:line="276" w:lineRule="auto"/>
        <w:rPr>
          <w:b/>
          <w:bCs/>
          <w:color w:val="32BACC"/>
        </w:rPr>
      </w:pPr>
    </w:p>
    <w:p w14:paraId="4A01D5B6" w14:textId="77777777" w:rsidR="007A7064" w:rsidRDefault="007A7064" w:rsidP="3A78FF18">
      <w:pPr>
        <w:spacing w:after="0" w:line="276" w:lineRule="auto"/>
        <w:rPr>
          <w:b/>
          <w:bCs/>
          <w:color w:val="32BACC"/>
        </w:rPr>
      </w:pPr>
    </w:p>
    <w:p w14:paraId="4F26DC21" w14:textId="77777777" w:rsidR="007A7064" w:rsidRDefault="007A7064" w:rsidP="3A78FF18">
      <w:pPr>
        <w:spacing w:after="0" w:line="276" w:lineRule="auto"/>
        <w:rPr>
          <w:b/>
          <w:bCs/>
          <w:color w:val="32BACC"/>
        </w:rPr>
      </w:pPr>
    </w:p>
    <w:p w14:paraId="11F88C0F" w14:textId="77777777" w:rsidR="007A7064" w:rsidRDefault="007A7064" w:rsidP="3A78FF18">
      <w:pPr>
        <w:spacing w:after="0" w:line="276" w:lineRule="auto"/>
        <w:rPr>
          <w:b/>
          <w:bCs/>
          <w:color w:val="32BACC"/>
        </w:rPr>
      </w:pPr>
    </w:p>
    <w:p w14:paraId="38BEDBA1" w14:textId="20D7CDA2" w:rsidR="007A7670" w:rsidRPr="00215220" w:rsidRDefault="007A7670" w:rsidP="3A78FF18">
      <w:pPr>
        <w:spacing w:after="0" w:line="276" w:lineRule="auto"/>
        <w:rPr>
          <w:b/>
          <w:bCs/>
          <w:noProof/>
          <w:highlight w:val="yellow"/>
        </w:rPr>
      </w:pPr>
      <w:r w:rsidRPr="3A78FF18">
        <w:rPr>
          <w:b/>
          <w:color w:val="32BACC"/>
          <w:lang w:bidi="cy-GB"/>
        </w:rPr>
        <w:t>Diolchiadau</w:t>
      </w:r>
    </w:p>
    <w:p w14:paraId="007C89C2" w14:textId="4A612C5D" w:rsidR="001468CA" w:rsidRPr="001468CA" w:rsidRDefault="007A7670" w:rsidP="001468CA">
      <w:pPr>
        <w:spacing w:after="0" w:line="276" w:lineRule="auto"/>
        <w:jc w:val="both"/>
      </w:pPr>
      <w:r w:rsidRPr="212F91FA">
        <w:rPr>
          <w:sz w:val="22"/>
          <w:lang w:bidi="cy-GB"/>
        </w:rPr>
        <w:t xml:space="preserve">Hoffai'r awduron ddiolch i'r </w:t>
      </w:r>
      <w:proofErr w:type="spellStart"/>
      <w:r w:rsidRPr="212F91FA">
        <w:rPr>
          <w:sz w:val="22"/>
          <w:lang w:bidi="cy-GB"/>
        </w:rPr>
        <w:t>practisiau</w:t>
      </w:r>
      <w:proofErr w:type="spellEnd"/>
      <w:r w:rsidRPr="212F91FA">
        <w:rPr>
          <w:sz w:val="22"/>
          <w:lang w:bidi="cy-GB"/>
        </w:rPr>
        <w:t xml:space="preserve"> a roddodd o'u hamser i gymryd rhan yn yr arolwg fel rhan o elfen casglu data'r adroddiad hwn; Partneriaethau Lleol am ymateb i ymholiadau am y gyfrifiannell a ddatblygwyd ganddynt; Partneriaeth Cydwasanaethau GIG Cymru am fynd i'r afael ag ymholiadau ynghylch meintiau </w:t>
      </w:r>
      <w:proofErr w:type="spellStart"/>
      <w:r w:rsidRPr="212F91FA">
        <w:rPr>
          <w:sz w:val="22"/>
          <w:lang w:bidi="cy-GB"/>
        </w:rPr>
        <w:t>practisiau</w:t>
      </w:r>
      <w:proofErr w:type="spellEnd"/>
      <w:r w:rsidRPr="212F91FA">
        <w:rPr>
          <w:sz w:val="22"/>
          <w:lang w:bidi="cy-GB"/>
        </w:rPr>
        <w:t>; a Thîm Gwella Bwrdd Iechyd Prifysgol Caerdydd a'r Fro (BIP) am gysylltu ynghylch y gyfrifiannell carbon sy'n cael ei datblygu</w:t>
      </w:r>
      <w:r>
        <w:rPr>
          <w:lang w:bidi="cy-GB"/>
        </w:rPr>
        <w:t>.</w:t>
      </w:r>
    </w:p>
    <w:p w14:paraId="02DBDF97" w14:textId="3B4FD3C9" w:rsidR="002E52AF" w:rsidRPr="00215220" w:rsidRDefault="002E52AF" w:rsidP="168B5B86">
      <w:pPr>
        <w:pStyle w:val="Heading1"/>
        <w:tabs>
          <w:tab w:val="right" w:pos="9050"/>
        </w:tabs>
        <w:spacing w:before="0" w:after="120" w:line="276" w:lineRule="auto"/>
        <w:rPr>
          <w:sz w:val="22"/>
          <w:szCs w:val="22"/>
        </w:rPr>
      </w:pPr>
      <w:bookmarkStart w:id="4" w:name="_Toc200524778"/>
      <w:r w:rsidRPr="3A78FF18">
        <w:rPr>
          <w:rFonts w:ascii="Verdana" w:eastAsia="Verdana" w:hAnsi="Verdana" w:cs="Verdana"/>
          <w:b/>
          <w:color w:val="32BACC"/>
          <w:lang w:bidi="cy-GB"/>
        </w:rPr>
        <w:lastRenderedPageBreak/>
        <w:t>Crynodeb Gweithredol</w:t>
      </w:r>
      <w:bookmarkEnd w:id="4"/>
      <w:r w:rsidRPr="3A78FF18">
        <w:rPr>
          <w:rFonts w:ascii="Verdana" w:eastAsia="Verdana" w:hAnsi="Verdana" w:cs="Verdana"/>
          <w:b/>
          <w:color w:val="32BACC"/>
          <w:lang w:bidi="cy-GB"/>
        </w:rPr>
        <w:t xml:space="preserve"> </w:t>
      </w:r>
    </w:p>
    <w:p w14:paraId="5E0BEF66" w14:textId="4AE453CB" w:rsidR="00FB221A" w:rsidRPr="000B5039" w:rsidRDefault="00FB221A" w:rsidP="3A78FF18">
      <w:pPr>
        <w:keepNext/>
        <w:keepLines/>
        <w:spacing w:after="0" w:line="276" w:lineRule="auto"/>
        <w:jc w:val="both"/>
        <w:outlineLvl w:val="0"/>
        <w:rPr>
          <w:rFonts w:eastAsiaTheme="majorEastAsia" w:cstheme="majorBidi"/>
          <w:sz w:val="22"/>
        </w:rPr>
      </w:pPr>
      <w:bookmarkStart w:id="5" w:name="_Toc200524779"/>
      <w:r w:rsidRPr="3A78FF18">
        <w:rPr>
          <w:rFonts w:eastAsiaTheme="majorEastAsia" w:cstheme="majorBidi"/>
          <w:sz w:val="22"/>
          <w:lang w:bidi="cy-GB"/>
        </w:rPr>
        <w:t>Mae GIG Cymru ar y daith tuag at ddatgarboneiddio a sero net erbyn 2050. Mae Fframwaith a Chynllun Gwobrau Gofal Sylfaenol Gwyrddach Cymru (y Cynllun) yn offeryn i roi strwythur, awgrymiadau ac adborth i gontractwyr gofal sylfaenol i wneud newidiadau yn eu hymarfer yn unol â'r nod hwn. Mae'r adroddiad hwn yn amlinellu'r cynnydd y mae'r Cynllun wedi'i wneud wrth amcangyfrif effaith gronnus cywerthedd carbon deuocsid (CO</w:t>
      </w:r>
      <w:r w:rsidRPr="3A78FF18">
        <w:rPr>
          <w:rFonts w:eastAsiaTheme="majorEastAsia" w:cstheme="majorBidi"/>
          <w:sz w:val="22"/>
          <w:vertAlign w:val="subscript"/>
          <w:lang w:bidi="cy-GB"/>
        </w:rPr>
        <w:t>2</w:t>
      </w:r>
      <w:r w:rsidRPr="3A78FF18">
        <w:rPr>
          <w:rFonts w:eastAsiaTheme="majorEastAsia" w:cstheme="majorBidi"/>
          <w:sz w:val="22"/>
          <w:lang w:bidi="cy-GB"/>
        </w:rPr>
        <w:t xml:space="preserve">e) </w:t>
      </w:r>
      <w:proofErr w:type="spellStart"/>
      <w:r w:rsidRPr="3A78FF18">
        <w:rPr>
          <w:rFonts w:eastAsiaTheme="majorEastAsia" w:cstheme="majorBidi"/>
          <w:sz w:val="22"/>
          <w:lang w:bidi="cy-GB"/>
        </w:rPr>
        <w:t>practisiau</w:t>
      </w:r>
      <w:proofErr w:type="spellEnd"/>
      <w:r w:rsidRPr="3A78FF18">
        <w:rPr>
          <w:rFonts w:eastAsiaTheme="majorEastAsia" w:cstheme="majorBidi"/>
          <w:sz w:val="22"/>
          <w:lang w:bidi="cy-GB"/>
        </w:rPr>
        <w:t xml:space="preserve"> sy'n cymryd rhan dros y tair blynedd rhwng 2022 a 2024, a phrawf o’r gefnogaeth sydd ar gael i helpu </w:t>
      </w:r>
      <w:proofErr w:type="spellStart"/>
      <w:r w:rsidRPr="3A78FF18">
        <w:rPr>
          <w:rFonts w:eastAsiaTheme="majorEastAsia" w:cstheme="majorBidi"/>
          <w:sz w:val="22"/>
          <w:lang w:bidi="cy-GB"/>
        </w:rPr>
        <w:t>practisiau</w:t>
      </w:r>
      <w:proofErr w:type="spellEnd"/>
      <w:r w:rsidRPr="3A78FF18">
        <w:rPr>
          <w:rFonts w:eastAsiaTheme="majorEastAsia" w:cstheme="majorBidi"/>
          <w:sz w:val="22"/>
          <w:lang w:bidi="cy-GB"/>
        </w:rPr>
        <w:t xml:space="preserve"> i amcangyfrif eu heffaith o ran CO</w:t>
      </w:r>
      <w:r w:rsidRPr="3A78FF18">
        <w:rPr>
          <w:rFonts w:eastAsiaTheme="majorEastAsia" w:cstheme="majorBidi"/>
          <w:sz w:val="22"/>
          <w:vertAlign w:val="subscript"/>
          <w:lang w:bidi="cy-GB"/>
        </w:rPr>
        <w:t>2</w:t>
      </w:r>
      <w:r w:rsidRPr="3A78FF18">
        <w:rPr>
          <w:rFonts w:eastAsiaTheme="majorEastAsia" w:cstheme="majorBidi"/>
          <w:sz w:val="22"/>
          <w:lang w:bidi="cy-GB"/>
        </w:rPr>
        <w:t>e ar lefel y practis.</w:t>
      </w:r>
      <w:bookmarkEnd w:id="5"/>
    </w:p>
    <w:p w14:paraId="19660F4E" w14:textId="77777777" w:rsidR="00002C78" w:rsidRPr="000B5039" w:rsidRDefault="00002C78" w:rsidP="00FF30A1">
      <w:pPr>
        <w:spacing w:after="0" w:line="276" w:lineRule="auto"/>
        <w:jc w:val="both"/>
        <w:rPr>
          <w:rFonts w:eastAsiaTheme="majorEastAsia" w:cstheme="majorBidi"/>
          <w:bCs/>
          <w:sz w:val="22"/>
        </w:rPr>
      </w:pPr>
    </w:p>
    <w:p w14:paraId="5312812C" w14:textId="37DE05CA" w:rsidR="00D220BC" w:rsidRDefault="00002C78" w:rsidP="00FF30A1">
      <w:pPr>
        <w:spacing w:after="0" w:line="276" w:lineRule="auto"/>
        <w:jc w:val="both"/>
        <w:rPr>
          <w:sz w:val="22"/>
        </w:rPr>
      </w:pPr>
      <w:r w:rsidRPr="212F91FA">
        <w:rPr>
          <w:rFonts w:eastAsiaTheme="majorEastAsia" w:cstheme="majorBidi"/>
          <w:sz w:val="22"/>
          <w:lang w:bidi="cy-GB"/>
        </w:rPr>
        <w:t xml:space="preserve">Fel rhan o raglen waith flaenorol, </w:t>
      </w:r>
      <w:bookmarkStart w:id="6" w:name="_Hlk198623595"/>
      <w:r w:rsidRPr="212F91FA">
        <w:rPr>
          <w:rFonts w:eastAsiaTheme="majorEastAsia" w:cstheme="majorBidi"/>
          <w:sz w:val="22"/>
          <w:lang w:bidi="cy-GB"/>
        </w:rPr>
        <w:t>datblygodd Partneriaethau Lleol (LP) gyfrifiannell carbon bwrpasol (y cyfeirir ati fel cyfrifiannell LP</w:t>
      </w:r>
      <w:bookmarkEnd w:id="6"/>
      <w:r w:rsidR="00250EA7">
        <w:rPr>
          <w:rFonts w:eastAsiaTheme="majorEastAsia" w:cstheme="majorBidi"/>
          <w:sz w:val="22"/>
          <w:lang w:bidi="cy-GB"/>
        </w:rPr>
        <w:t>) yn seiliedig ar y camau gweithredu o fewn Fframwaith a Chynllun Gwobrau Gofal Sylfaenol Gwyrddach Cymru gan ddefnyddio dull o'r gwaelod i fyny. Yn seiliedig ar y cysyniad o ymarfer model, mae'r gyfrifiannell wedi cael ei defnyddio gan Dîm Gofal Sylfaenol Gwyrddach Cymru i amcangyfrif yn ôl-weithredol, am y tro cyntaf, y gostyngiad cronnus mewn allyriadau CO</w:t>
      </w:r>
      <w:r w:rsidR="00250EA7" w:rsidRPr="00B00E46">
        <w:rPr>
          <w:rFonts w:eastAsiaTheme="majorEastAsia" w:cstheme="majorBidi"/>
          <w:sz w:val="22"/>
          <w:vertAlign w:val="subscript"/>
          <w:lang w:bidi="cy-GB"/>
        </w:rPr>
        <w:t>2</w:t>
      </w:r>
      <w:r w:rsidR="00250EA7">
        <w:rPr>
          <w:rFonts w:eastAsiaTheme="majorEastAsia" w:cstheme="majorBidi"/>
          <w:sz w:val="22"/>
          <w:lang w:bidi="cy-GB"/>
        </w:rPr>
        <w:t>e</w:t>
      </w:r>
      <w:r w:rsidR="00B00E46">
        <w:rPr>
          <w:rFonts w:eastAsiaTheme="majorEastAsia" w:cstheme="majorBidi"/>
          <w:sz w:val="22"/>
          <w:vertAlign w:val="subscript"/>
          <w:lang w:bidi="cy-GB"/>
        </w:rPr>
        <w:t xml:space="preserve"> </w:t>
      </w:r>
      <w:r w:rsidR="00B00E46">
        <w:rPr>
          <w:rFonts w:eastAsiaTheme="majorEastAsia" w:cstheme="majorBidi"/>
          <w:sz w:val="22"/>
          <w:lang w:bidi="cy-GB"/>
        </w:rPr>
        <w:t xml:space="preserve">o </w:t>
      </w:r>
      <w:r w:rsidRPr="212F91FA">
        <w:rPr>
          <w:rFonts w:eastAsiaTheme="majorEastAsia" w:cstheme="majorBidi"/>
          <w:sz w:val="22"/>
          <w:lang w:bidi="cy-GB"/>
        </w:rPr>
        <w:t xml:space="preserve">fewn </w:t>
      </w:r>
      <w:proofErr w:type="spellStart"/>
      <w:r w:rsidRPr="212F91FA">
        <w:rPr>
          <w:rFonts w:eastAsiaTheme="majorEastAsia" w:cstheme="majorBidi"/>
          <w:sz w:val="22"/>
          <w:lang w:bidi="cy-GB"/>
        </w:rPr>
        <w:t>practisiau</w:t>
      </w:r>
      <w:proofErr w:type="spellEnd"/>
      <w:r w:rsidRPr="212F91FA">
        <w:rPr>
          <w:rFonts w:eastAsiaTheme="majorEastAsia" w:cstheme="majorBidi"/>
          <w:sz w:val="22"/>
          <w:lang w:bidi="cy-GB"/>
        </w:rPr>
        <w:t xml:space="preserve"> a oedd yn cymryd rhan </w:t>
      </w:r>
      <w:r w:rsidRPr="212F91FA">
        <w:rPr>
          <w:sz w:val="22"/>
          <w:lang w:bidi="cy-GB"/>
        </w:rPr>
        <w:t>rhwng 2022 a 2024</w:t>
      </w:r>
      <w:r w:rsidR="00B00E46">
        <w:rPr>
          <w:sz w:val="22"/>
          <w:lang w:bidi="cy-GB"/>
        </w:rPr>
        <w:t xml:space="preserve"> </w:t>
      </w:r>
      <w:r w:rsidRPr="212F91FA">
        <w:rPr>
          <w:rFonts w:eastAsiaTheme="majorEastAsia" w:cstheme="majorBidi"/>
          <w:sz w:val="22"/>
          <w:lang w:bidi="cy-GB"/>
        </w:rPr>
        <w:t>fel</w:t>
      </w:r>
      <w:r w:rsidR="00B00E46">
        <w:rPr>
          <w:rFonts w:eastAsiaTheme="majorEastAsia" w:cstheme="majorBidi"/>
          <w:sz w:val="22"/>
          <w:lang w:bidi="cy-GB"/>
        </w:rPr>
        <w:t xml:space="preserve"> </w:t>
      </w:r>
      <w:r w:rsidRPr="212F91FA">
        <w:rPr>
          <w:sz w:val="22"/>
          <w:lang w:bidi="cy-GB"/>
        </w:rPr>
        <w:t>2,761 tunnell</w:t>
      </w:r>
      <w:r w:rsidR="00B00E46">
        <w:rPr>
          <w:rFonts w:eastAsiaTheme="majorEastAsia" w:cstheme="majorBidi"/>
          <w:sz w:val="22"/>
          <w:vertAlign w:val="subscript"/>
          <w:lang w:bidi="cy-GB"/>
        </w:rPr>
        <w:t xml:space="preserve"> </w:t>
      </w:r>
      <w:r w:rsidR="00B00E46">
        <w:rPr>
          <w:rFonts w:eastAsiaTheme="majorEastAsia" w:cstheme="majorBidi"/>
          <w:sz w:val="22"/>
          <w:lang w:bidi="cy-GB"/>
        </w:rPr>
        <w:t xml:space="preserve">o </w:t>
      </w:r>
      <w:r w:rsidRPr="212F91FA">
        <w:rPr>
          <w:rFonts w:eastAsiaTheme="majorEastAsia" w:cstheme="majorBidi"/>
          <w:sz w:val="22"/>
          <w:lang w:bidi="cy-GB"/>
        </w:rPr>
        <w:t>CO</w:t>
      </w:r>
      <w:r w:rsidRPr="00B00E46">
        <w:rPr>
          <w:rFonts w:eastAsiaTheme="majorEastAsia" w:cstheme="majorBidi"/>
          <w:sz w:val="22"/>
          <w:vertAlign w:val="subscript"/>
          <w:lang w:bidi="cy-GB"/>
        </w:rPr>
        <w:t>2</w:t>
      </w:r>
      <w:r w:rsidRPr="212F91FA">
        <w:rPr>
          <w:rFonts w:eastAsiaTheme="majorEastAsia" w:cstheme="majorBidi"/>
          <w:sz w:val="22"/>
          <w:lang w:bidi="cy-GB"/>
        </w:rPr>
        <w:t>e</w:t>
      </w:r>
      <w:r w:rsidRPr="212F91FA">
        <w:rPr>
          <w:sz w:val="22"/>
          <w:lang w:bidi="cy-GB"/>
        </w:rPr>
        <w:t>. Mae hyn yn cyfateb i yrru dros 7 miliwn o filltiroedd neu 46,600 o deithiau unffordd o Gaerdydd i Lundain mewn cerbyd teithwyr cyffredin sy'n cael ei bweru gan betrol.</w:t>
      </w:r>
      <w:r w:rsidR="008D5290" w:rsidRPr="212F91FA">
        <w:rPr>
          <w:rStyle w:val="FootnoteReference"/>
          <w:sz w:val="22"/>
          <w:lang w:bidi="cy-GB"/>
        </w:rPr>
        <w:footnoteReference w:id="2"/>
      </w:r>
      <w:r w:rsidRPr="212F91FA">
        <w:rPr>
          <w:sz w:val="22"/>
          <w:lang w:bidi="cy-GB"/>
        </w:rPr>
        <w:t xml:space="preserve">  </w:t>
      </w:r>
      <w:bookmarkStart w:id="7" w:name="_Hlk198636985"/>
      <w:r w:rsidRPr="212F91FA">
        <w:rPr>
          <w:sz w:val="22"/>
          <w:lang w:bidi="cy-GB"/>
        </w:rPr>
        <w:t>Mae ffactorau allyriadau yn amrywio yn ôl yr offeryn trosi a ddefnyddir a'r flwyddyn gyhoeddi; fodd bynnag, gan ddefnyddio</w:t>
      </w:r>
      <w:r w:rsidR="002F5212">
        <w:rPr>
          <w:i/>
          <w:color w:val="0000EE"/>
          <w:sz w:val="22"/>
          <w:u w:val="single"/>
          <w:lang w:bidi="cy-GB"/>
        </w:rPr>
        <w:t xml:space="preserve"> </w:t>
      </w:r>
      <w:proofErr w:type="spellStart"/>
      <w:r w:rsidR="002F5212">
        <w:rPr>
          <w:i/>
          <w:color w:val="0000EE"/>
          <w:sz w:val="22"/>
          <w:u w:val="single"/>
          <w:lang w:bidi="cy-GB"/>
        </w:rPr>
        <w:t>offeryn</w:t>
      </w:r>
      <w:hyperlink r:id="rId17" w:history="1">
        <w:r w:rsidR="00D220BC" w:rsidRPr="002F5212">
          <w:rPr>
            <w:rStyle w:val="Hyperlink"/>
            <w:i/>
            <w:color w:val="0000EE"/>
            <w:sz w:val="22"/>
            <w:lang w:bidi="cy-GB"/>
          </w:rPr>
          <w:t>Ffactorau</w:t>
        </w:r>
        <w:proofErr w:type="spellEnd"/>
        <w:r w:rsidR="00D220BC" w:rsidRPr="002F5212">
          <w:rPr>
            <w:rStyle w:val="Hyperlink"/>
            <w:i/>
            <w:color w:val="0000EE"/>
            <w:sz w:val="22"/>
            <w:lang w:bidi="cy-GB"/>
          </w:rPr>
          <w:t xml:space="preserve"> Trosi Nwyon Tŷ Gwydr Llywodraeth y DU ar gyfer Adrodd gan Gwmnïau</w:t>
        </w:r>
      </w:hyperlink>
      <w:r w:rsidRPr="212F91FA">
        <w:rPr>
          <w:sz w:val="22"/>
          <w:lang w:bidi="cy-GB"/>
        </w:rPr>
        <w:t xml:space="preserve">, mae’r gywerthedd a gyfrifir fel 7 miliwn o filltiroedd yn amcangyfrif ceidwadol.  </w:t>
      </w:r>
    </w:p>
    <w:bookmarkEnd w:id="7"/>
    <w:p w14:paraId="7606037A" w14:textId="77777777" w:rsidR="00D220BC" w:rsidRDefault="00D220BC" w:rsidP="00FF30A1">
      <w:pPr>
        <w:spacing w:after="0" w:line="276" w:lineRule="auto"/>
        <w:jc w:val="both"/>
        <w:rPr>
          <w:sz w:val="22"/>
        </w:rPr>
      </w:pPr>
    </w:p>
    <w:p w14:paraId="1C955B73" w14:textId="210ED3D2" w:rsidR="00002C78" w:rsidRPr="00B00E46" w:rsidRDefault="00002C78" w:rsidP="00FF30A1">
      <w:pPr>
        <w:spacing w:after="0" w:line="276" w:lineRule="auto"/>
        <w:jc w:val="both"/>
        <w:rPr>
          <w:rFonts w:eastAsiaTheme="majorEastAsia" w:cstheme="majorBidi"/>
          <w:sz w:val="22"/>
          <w:lang w:bidi="cy-GB"/>
        </w:rPr>
      </w:pPr>
      <w:commentRangeStart w:id="8"/>
      <w:r w:rsidRPr="00B00E46">
        <w:rPr>
          <w:rFonts w:eastAsiaTheme="majorEastAsia" w:cstheme="majorBidi"/>
          <w:sz w:val="22"/>
          <w:lang w:bidi="cy-GB"/>
        </w:rPr>
        <w:t>Asesodd</w:t>
      </w:r>
      <w:commentRangeEnd w:id="8"/>
      <w:r w:rsidR="00D819AD" w:rsidRPr="00B00E46">
        <w:rPr>
          <w:rFonts w:eastAsiaTheme="majorEastAsia" w:cstheme="majorBidi"/>
          <w:sz w:val="22"/>
          <w:lang w:bidi="cy-GB"/>
        </w:rPr>
        <w:commentReference w:id="8"/>
      </w:r>
      <w:r w:rsidRPr="00B00E46">
        <w:rPr>
          <w:rFonts w:eastAsiaTheme="majorEastAsia" w:cstheme="majorBidi"/>
          <w:sz w:val="22"/>
          <w:lang w:bidi="cy-GB"/>
        </w:rPr>
        <w:t xml:space="preserve"> yr astudiaeth hon a</w:t>
      </w:r>
      <w:r w:rsidR="009D35A6">
        <w:rPr>
          <w:rFonts w:eastAsiaTheme="majorEastAsia" w:cstheme="majorBidi"/>
          <w:sz w:val="22"/>
          <w:lang w:bidi="cy-GB"/>
        </w:rPr>
        <w:t xml:space="preserve"> </w:t>
      </w:r>
      <w:r w:rsidRPr="00B00E46">
        <w:rPr>
          <w:rFonts w:eastAsiaTheme="majorEastAsia" w:cstheme="majorBidi"/>
          <w:sz w:val="22"/>
          <w:lang w:bidi="cy-GB"/>
        </w:rPr>
        <w:t>allai cyfrifiannell LP gael ei defnyddio'n annibynnol hefyd gan bractisiau gofal sylfaenol a oedd yn cymryd rhan i amcangyfrif y gostyngiad</w:t>
      </w:r>
      <w:r w:rsidR="009D35A6">
        <w:rPr>
          <w:rFonts w:eastAsiaTheme="majorEastAsia" w:cstheme="majorBidi"/>
          <w:sz w:val="22"/>
          <w:lang w:bidi="cy-GB"/>
        </w:rPr>
        <w:t xml:space="preserve"> </w:t>
      </w:r>
      <w:r w:rsidRPr="00B00E46">
        <w:rPr>
          <w:rFonts w:eastAsiaTheme="majorEastAsia" w:cstheme="majorBidi"/>
          <w:sz w:val="22"/>
          <w:lang w:bidi="cy-GB"/>
        </w:rPr>
        <w:t>mewn CO</w:t>
      </w:r>
      <w:r w:rsidRPr="009D35A6">
        <w:rPr>
          <w:rFonts w:eastAsiaTheme="majorEastAsia" w:cstheme="majorBidi"/>
          <w:sz w:val="22"/>
          <w:vertAlign w:val="subscript"/>
          <w:lang w:bidi="cy-GB"/>
        </w:rPr>
        <w:t>2</w:t>
      </w:r>
      <w:r w:rsidRPr="00B00E46">
        <w:rPr>
          <w:rFonts w:eastAsiaTheme="majorEastAsia" w:cstheme="majorBidi"/>
          <w:sz w:val="22"/>
          <w:lang w:bidi="cy-GB"/>
        </w:rPr>
        <w:t>e</w:t>
      </w:r>
      <w:r w:rsidR="009D35A6">
        <w:rPr>
          <w:rFonts w:eastAsiaTheme="majorEastAsia" w:cstheme="majorBidi"/>
          <w:sz w:val="22"/>
          <w:lang w:bidi="cy-GB"/>
        </w:rPr>
        <w:t xml:space="preserve"> </w:t>
      </w:r>
      <w:r w:rsidRPr="00B00E46">
        <w:rPr>
          <w:rFonts w:eastAsiaTheme="majorEastAsia" w:cstheme="majorBidi"/>
          <w:sz w:val="22"/>
          <w:lang w:bidi="cy-GB"/>
        </w:rPr>
        <w:t>yn sgil rhoi camau gweithredu'r Cynllun ar waith yn eu practis eu hunain. Mantais dull o'r gwaelod i fyny yw y gall adlewyrchu amgylchiadau lleol yn fwy cywir, ond un cyfyngiad yw y gall casglu data fod yn hirfaith iawn. Daethpwyd i’r casgliad bod yr her o gael mynediad at y data sydd ei angen ar gyfer y gyfrifiannell, ochr yn ochr â chymhlethdod y ddarpariaeth gofal sylfaenol a phrinder amser staff i wneud hyn, yn golygu nad oedd hyn yn ymarferol.</w:t>
      </w:r>
    </w:p>
    <w:p w14:paraId="5C6E2FB5" w14:textId="245B9C77" w:rsidR="00F44AFA" w:rsidRPr="000B5039" w:rsidRDefault="00F44AFA" w:rsidP="00FF30A1">
      <w:pPr>
        <w:spacing w:after="0" w:line="276" w:lineRule="auto"/>
        <w:jc w:val="both"/>
        <w:rPr>
          <w:sz w:val="22"/>
        </w:rPr>
      </w:pPr>
    </w:p>
    <w:p w14:paraId="65D1EBD8" w14:textId="67FEC319" w:rsidR="002D5B59" w:rsidRDefault="00843358" w:rsidP="00FF30A1">
      <w:pPr>
        <w:spacing w:after="0" w:line="276" w:lineRule="auto"/>
        <w:jc w:val="both"/>
        <w:rPr>
          <w:sz w:val="22"/>
        </w:rPr>
      </w:pPr>
      <w:r w:rsidRPr="000B5039">
        <w:rPr>
          <w:sz w:val="22"/>
          <w:lang w:bidi="cy-GB"/>
        </w:rPr>
        <w:t xml:space="preserve">O ystyried y diffyg cyfrifianellau carbon arbenigol a gynlluniwyd ar gyfer </w:t>
      </w:r>
      <w:proofErr w:type="spellStart"/>
      <w:r w:rsidRPr="000B5039">
        <w:rPr>
          <w:sz w:val="22"/>
          <w:lang w:bidi="cy-GB"/>
        </w:rPr>
        <w:t>practisiau</w:t>
      </w:r>
      <w:proofErr w:type="spellEnd"/>
      <w:r w:rsidRPr="000B5039">
        <w:rPr>
          <w:sz w:val="22"/>
          <w:lang w:bidi="cy-GB"/>
        </w:rPr>
        <w:t xml:space="preserve"> optometreg gymunedol, </w:t>
      </w:r>
      <w:proofErr w:type="spellStart"/>
      <w:r w:rsidRPr="000B5039">
        <w:rPr>
          <w:sz w:val="22"/>
          <w:lang w:bidi="cy-GB"/>
        </w:rPr>
        <w:t>practisiau</w:t>
      </w:r>
      <w:proofErr w:type="spellEnd"/>
      <w:r w:rsidRPr="000B5039">
        <w:rPr>
          <w:sz w:val="22"/>
          <w:lang w:bidi="cy-GB"/>
        </w:rPr>
        <w:t xml:space="preserve"> deintyddol gofal sylfaenol a fferylliaeth gymunedol, cynhaliwyd arolwg gan yr adolygiad hwn o brofiadau </w:t>
      </w:r>
      <w:proofErr w:type="spellStart"/>
      <w:r w:rsidRPr="000B5039">
        <w:rPr>
          <w:sz w:val="22"/>
          <w:lang w:bidi="cy-GB"/>
        </w:rPr>
        <w:t>practisiau</w:t>
      </w:r>
      <w:proofErr w:type="spellEnd"/>
      <w:r w:rsidRPr="000B5039">
        <w:rPr>
          <w:sz w:val="22"/>
          <w:lang w:bidi="cy-GB"/>
        </w:rPr>
        <w:t xml:space="preserve"> a gwblhaodd y camau ôl troed carbon o fewn y Cynllun. Cyfwelwyd â staff o wyth practis nad ydynt yn rhai meddygon teulu ledled Cymru am eu profiadau o ddefnyddio cyfrifianellau ar-lein i amcangyfrif ôl troed carbon eu practis. </w:t>
      </w:r>
    </w:p>
    <w:p w14:paraId="10E84CAA" w14:textId="77777777" w:rsidR="00762CA3" w:rsidRDefault="00762CA3" w:rsidP="00FF30A1">
      <w:pPr>
        <w:spacing w:after="0" w:line="276" w:lineRule="auto"/>
        <w:jc w:val="both"/>
        <w:rPr>
          <w:sz w:val="22"/>
        </w:rPr>
      </w:pPr>
    </w:p>
    <w:p w14:paraId="6165EC2A" w14:textId="34968177" w:rsidR="008D5290" w:rsidRDefault="002D5B59" w:rsidP="212F91FA">
      <w:pPr>
        <w:spacing w:after="0" w:line="276" w:lineRule="auto"/>
        <w:jc w:val="both"/>
        <w:rPr>
          <w:sz w:val="22"/>
        </w:rPr>
      </w:pPr>
      <w:r w:rsidRPr="212F91FA">
        <w:rPr>
          <w:sz w:val="22"/>
          <w:lang w:bidi="cy-GB"/>
        </w:rPr>
        <w:t xml:space="preserve">Dangosodd canfyddiadau o'r cyfweliadau fod defnyddio cyfrifiannell yn gymhelliant i rai i helpu i nodi ble i flaenoriaethu eu hymdrechion. Teimlai eraill rywfaint o rwystredigaeth bod y canlyniadau'n rhy generig i fod yn ddefnyddiol. Un angen a fynegwyd yw awydd </w:t>
      </w:r>
      <w:proofErr w:type="spellStart"/>
      <w:r w:rsidRPr="212F91FA">
        <w:rPr>
          <w:sz w:val="22"/>
          <w:lang w:bidi="cy-GB"/>
        </w:rPr>
        <w:t>practisiau</w:t>
      </w:r>
      <w:proofErr w:type="spellEnd"/>
      <w:r w:rsidRPr="212F91FA">
        <w:rPr>
          <w:sz w:val="22"/>
          <w:lang w:bidi="cy-GB"/>
        </w:rPr>
        <w:t xml:space="preserve"> i gymharu eu hôl troed carbon eu hunain â </w:t>
      </w:r>
      <w:proofErr w:type="spellStart"/>
      <w:r w:rsidRPr="212F91FA">
        <w:rPr>
          <w:sz w:val="22"/>
          <w:lang w:bidi="cy-GB"/>
        </w:rPr>
        <w:t>phractisiau</w:t>
      </w:r>
      <w:proofErr w:type="spellEnd"/>
      <w:r w:rsidRPr="212F91FA">
        <w:rPr>
          <w:sz w:val="22"/>
          <w:lang w:bidi="cy-GB"/>
        </w:rPr>
        <w:t xml:space="preserve"> tebyg eraill. Mae'n braf </w:t>
      </w:r>
      <w:r w:rsidRPr="212F91FA">
        <w:rPr>
          <w:sz w:val="22"/>
          <w:lang w:bidi="cy-GB"/>
        </w:rPr>
        <w:lastRenderedPageBreak/>
        <w:t>nodi bod cyfrifiannell bwrpasol newydd sydd wedi'i hanelu at Bractisiau Deintyddol Cymunedol yn cael ei datblygu</w:t>
      </w:r>
      <w:r w:rsidR="00002C78" w:rsidRPr="212F91FA">
        <w:rPr>
          <w:rStyle w:val="CommentReference"/>
          <w:sz w:val="22"/>
          <w:szCs w:val="22"/>
          <w:lang w:bidi="cy-GB"/>
        </w:rPr>
        <w:t xml:space="preserve"> ar lefel y DU, a allai helpu i fynd i'r afael â'r bwlch hwn. </w:t>
      </w:r>
      <w:r w:rsidRPr="212F91FA">
        <w:rPr>
          <w:sz w:val="22"/>
          <w:lang w:bidi="cy-GB"/>
        </w:rPr>
        <w:t xml:space="preserve">Argymhellodd yr holl bractisiau a gymerodd ran yn yr arolwg y dylai </w:t>
      </w:r>
      <w:proofErr w:type="spellStart"/>
      <w:r w:rsidRPr="212F91FA">
        <w:rPr>
          <w:sz w:val="22"/>
          <w:lang w:bidi="cy-GB"/>
        </w:rPr>
        <w:t>practisiau</w:t>
      </w:r>
      <w:proofErr w:type="spellEnd"/>
      <w:r w:rsidRPr="212F91FA">
        <w:rPr>
          <w:sz w:val="22"/>
          <w:lang w:bidi="cy-GB"/>
        </w:rPr>
        <w:t xml:space="preserve"> eraill roi cynnig ar o leiaf un o'r cyfrifianellau sydd ar gael, fel ciplun. Mae </w:t>
      </w:r>
      <w:proofErr w:type="spellStart"/>
      <w:r w:rsidRPr="212F91FA">
        <w:rPr>
          <w:sz w:val="22"/>
          <w:lang w:bidi="cy-GB"/>
        </w:rPr>
        <w:t>practisiau</w:t>
      </w:r>
      <w:proofErr w:type="spellEnd"/>
      <w:r w:rsidRPr="212F91FA">
        <w:rPr>
          <w:sz w:val="22"/>
          <w:lang w:bidi="cy-GB"/>
        </w:rPr>
        <w:t xml:space="preserve"> gofal sylfaenol yn hynod amrywiol, ac ar hyn o bryd, ymddengys nad oes un gyfrifiannell carbon ar-lein berffaith am ddim ar gael i ddiwallu anghenion amcangyfrif ôl troed carbon amrywiaeth o leoliadau contractwyr annibynnol. </w:t>
      </w:r>
    </w:p>
    <w:p w14:paraId="34FA267A" w14:textId="0DD25B16" w:rsidR="212F91FA" w:rsidRDefault="212F91FA" w:rsidP="212F91FA">
      <w:pPr>
        <w:spacing w:after="0" w:line="276" w:lineRule="auto"/>
        <w:jc w:val="both"/>
        <w:rPr>
          <w:sz w:val="22"/>
        </w:rPr>
      </w:pPr>
    </w:p>
    <w:p w14:paraId="3F994804" w14:textId="631F698D" w:rsidR="00002C78" w:rsidRPr="000B5039" w:rsidRDefault="38E64A8B" w:rsidP="212F91FA">
      <w:pPr>
        <w:spacing w:after="0" w:line="276" w:lineRule="auto"/>
        <w:jc w:val="both"/>
        <w:rPr>
          <w:sz w:val="22"/>
        </w:rPr>
      </w:pPr>
      <w:r w:rsidRPr="212F91FA">
        <w:rPr>
          <w:sz w:val="22"/>
          <w:lang w:bidi="cy-GB"/>
        </w:rPr>
        <w:t xml:space="preserve">Mae'r canfyddiadau hyn yn cyd-fynd â chanfyddiadau </w:t>
      </w:r>
      <w:hyperlink r:id="rId18">
        <w:r w:rsidR="00762CA3" w:rsidRPr="212F91FA">
          <w:rPr>
            <w:rStyle w:val="Hyperlink"/>
            <w:i/>
            <w:sz w:val="22"/>
            <w:lang w:bidi="cy-GB"/>
          </w:rPr>
          <w:t xml:space="preserve">Gofal Sylfaenol yng Nghymru, Asesiad ôl troed carbon o allyriadau </w:t>
        </w:r>
        <w:proofErr w:type="spellStart"/>
        <w:r w:rsidR="00762CA3" w:rsidRPr="212F91FA">
          <w:rPr>
            <w:rStyle w:val="Hyperlink"/>
            <w:i/>
            <w:sz w:val="22"/>
            <w:lang w:bidi="cy-GB"/>
          </w:rPr>
          <w:t>amcangyfrifedig</w:t>
        </w:r>
        <w:proofErr w:type="spellEnd"/>
        <w:r w:rsidR="00762CA3" w:rsidRPr="212F91FA">
          <w:rPr>
            <w:rStyle w:val="Hyperlink"/>
            <w:i/>
            <w:sz w:val="22"/>
            <w:lang w:bidi="cy-GB"/>
          </w:rPr>
          <w:t xml:space="preserve"> ar gyfer contractwyr gofal sylfaenol yng Nghymru</w:t>
        </w:r>
      </w:hyperlink>
      <w:r w:rsidRPr="212F91FA">
        <w:rPr>
          <w:sz w:val="22"/>
          <w:lang w:bidi="cy-GB"/>
        </w:rPr>
        <w:t xml:space="preserve"> o ran yr heriau sylweddol wrth fesur yr ôl troed carbon mewn lleoliadau gofal sylfaenol. </w:t>
      </w:r>
    </w:p>
    <w:p w14:paraId="2EEFB239" w14:textId="77777777" w:rsidR="008D5290" w:rsidRDefault="008D5290" w:rsidP="00FF30A1">
      <w:pPr>
        <w:spacing w:after="0" w:line="276" w:lineRule="auto"/>
        <w:jc w:val="both"/>
        <w:rPr>
          <w:sz w:val="22"/>
        </w:rPr>
      </w:pPr>
    </w:p>
    <w:p w14:paraId="65EF51B2" w14:textId="707C5B51" w:rsidR="00002C78" w:rsidRDefault="00002C78" w:rsidP="212F91FA">
      <w:pPr>
        <w:spacing w:after="0" w:line="276" w:lineRule="auto"/>
        <w:jc w:val="both"/>
        <w:rPr>
          <w:sz w:val="22"/>
        </w:rPr>
      </w:pPr>
      <w:r w:rsidRPr="212F91FA">
        <w:rPr>
          <w:sz w:val="22"/>
          <w:lang w:bidi="cy-GB"/>
        </w:rPr>
        <w:t xml:space="preserve">Archwiliodd yr astudiaeth hon hefyd addasrwydd cyfrifiannell carbon a ddatblygwyd gan Fwrdd Iechyd Prifysgol Caerdydd a'r Fro (BIP). Er nad yw’n cyd-fynd yn benodol â chamau gweithredu'r Cynllun, mae rhwyddineb defnydd a pherthnasedd y gyfrifiannell hon, sy'n defnyddio dulliau o'r brig i lawr, o'r gwaelod i fyny a rhai hybrid, ar gyfer amcangyfrif lleihau </w:t>
      </w:r>
      <w:r w:rsidRPr="212F91FA">
        <w:rPr>
          <w:rFonts w:eastAsiaTheme="majorEastAsia" w:cstheme="majorBidi"/>
          <w:sz w:val="22"/>
          <w:lang w:bidi="cy-GB"/>
        </w:rPr>
        <w:t>CO</w:t>
      </w:r>
      <w:r w:rsidRPr="212F91FA">
        <w:rPr>
          <w:rFonts w:eastAsiaTheme="majorEastAsia" w:cstheme="majorBidi"/>
          <w:sz w:val="22"/>
          <w:vertAlign w:val="subscript"/>
          <w:lang w:bidi="cy-GB"/>
        </w:rPr>
        <w:t>2</w:t>
      </w:r>
      <w:r w:rsidRPr="212F91FA">
        <w:rPr>
          <w:rFonts w:eastAsiaTheme="majorEastAsia" w:cstheme="majorBidi"/>
          <w:sz w:val="22"/>
          <w:lang w:bidi="cy-GB"/>
        </w:rPr>
        <w:t>e</w:t>
      </w:r>
      <w:r w:rsidR="000C7F89">
        <w:rPr>
          <w:rFonts w:eastAsiaTheme="majorEastAsia" w:cstheme="majorBidi"/>
          <w:sz w:val="22"/>
          <w:lang w:bidi="cy-GB"/>
        </w:rPr>
        <w:t xml:space="preserve"> </w:t>
      </w:r>
      <w:r w:rsidRPr="212F91FA">
        <w:rPr>
          <w:sz w:val="22"/>
          <w:lang w:bidi="cy-GB"/>
        </w:rPr>
        <w:t xml:space="preserve">yn awgrymu y byddai'n gymorth ac yn offeryn defnyddiol wrth wneud penderfyniadau i wella llythrennedd carbon ymhlith staff gofal sylfaenol ac wrth werthuso eu mentrau lleihau carbon penodol. </w:t>
      </w:r>
    </w:p>
    <w:p w14:paraId="1AC12831" w14:textId="77777777" w:rsidR="00762CA3" w:rsidRPr="000B5039" w:rsidRDefault="00762CA3" w:rsidP="00FF30A1">
      <w:pPr>
        <w:spacing w:after="0" w:line="276" w:lineRule="auto"/>
        <w:jc w:val="both"/>
        <w:rPr>
          <w:sz w:val="22"/>
        </w:rPr>
      </w:pPr>
    </w:p>
    <w:p w14:paraId="500A695D" w14:textId="77777777" w:rsidR="00002C78" w:rsidRDefault="00002C78" w:rsidP="00FF30A1">
      <w:pPr>
        <w:keepNext/>
        <w:keepLines/>
        <w:spacing w:after="0" w:line="276" w:lineRule="auto"/>
        <w:outlineLvl w:val="0"/>
        <w:rPr>
          <w:rFonts w:eastAsiaTheme="majorEastAsia" w:cstheme="majorBidi"/>
          <w:bCs/>
          <w:color w:val="32BACC"/>
          <w:sz w:val="22"/>
        </w:rPr>
      </w:pPr>
    </w:p>
    <w:p w14:paraId="06A47605" w14:textId="77777777" w:rsidR="00002C78" w:rsidRDefault="00002C78" w:rsidP="00FF30A1">
      <w:pPr>
        <w:keepNext/>
        <w:keepLines/>
        <w:spacing w:after="0" w:line="276" w:lineRule="auto"/>
        <w:outlineLvl w:val="0"/>
        <w:rPr>
          <w:rFonts w:eastAsiaTheme="majorEastAsia" w:cstheme="majorBidi"/>
          <w:bCs/>
          <w:color w:val="32BACC"/>
          <w:sz w:val="22"/>
        </w:rPr>
      </w:pPr>
    </w:p>
    <w:p w14:paraId="0AEC1524" w14:textId="77777777" w:rsidR="00FB221A" w:rsidRDefault="00FB221A" w:rsidP="00FF30A1">
      <w:pPr>
        <w:spacing w:after="0" w:line="276" w:lineRule="auto"/>
        <w:rPr>
          <w:sz w:val="22"/>
        </w:rPr>
      </w:pPr>
    </w:p>
    <w:p w14:paraId="481D5D2D" w14:textId="13A61840" w:rsidR="002E52AF" w:rsidRPr="00215220" w:rsidRDefault="002E52AF" w:rsidP="00FF30A1">
      <w:pPr>
        <w:spacing w:after="0" w:line="276" w:lineRule="auto"/>
        <w:rPr>
          <w:sz w:val="22"/>
        </w:rPr>
      </w:pPr>
    </w:p>
    <w:p w14:paraId="65E094B1" w14:textId="6248A7FE" w:rsidR="002E52AF" w:rsidRPr="00215220" w:rsidRDefault="00E76E31" w:rsidP="001468CA">
      <w:pPr>
        <w:spacing w:after="0" w:line="276" w:lineRule="auto"/>
        <w:rPr>
          <w:sz w:val="22"/>
        </w:rPr>
      </w:pPr>
      <w:r>
        <w:rPr>
          <w:sz w:val="22"/>
          <w:lang w:bidi="cy-GB"/>
        </w:rPr>
        <w:br w:type="page"/>
      </w:r>
    </w:p>
    <w:p w14:paraId="7500FCB0" w14:textId="2A37FB71" w:rsidR="00FF30A1" w:rsidRPr="00FF30A1" w:rsidRDefault="002E52AF" w:rsidP="168B5B86">
      <w:pPr>
        <w:pStyle w:val="Heading1"/>
        <w:numPr>
          <w:ilvl w:val="0"/>
          <w:numId w:val="2"/>
        </w:numPr>
        <w:tabs>
          <w:tab w:val="right" w:pos="9050"/>
        </w:tabs>
        <w:spacing w:before="0" w:after="120" w:line="276" w:lineRule="auto"/>
        <w:ind w:left="357" w:hanging="357"/>
        <w:rPr>
          <w:rFonts w:ascii="Verdana" w:hAnsi="Verdana"/>
          <w:b/>
          <w:bCs/>
          <w:color w:val="32BACC"/>
        </w:rPr>
      </w:pPr>
      <w:bookmarkStart w:id="9" w:name="_Toc200524780"/>
      <w:r w:rsidRPr="3A78FF18">
        <w:rPr>
          <w:rFonts w:ascii="Verdana" w:eastAsia="Verdana" w:hAnsi="Verdana" w:cs="Verdana"/>
          <w:b/>
          <w:color w:val="32BACC"/>
          <w:lang w:bidi="cy-GB"/>
        </w:rPr>
        <w:lastRenderedPageBreak/>
        <w:t>Cyflwyniad</w:t>
      </w:r>
      <w:bookmarkEnd w:id="9"/>
    </w:p>
    <w:p w14:paraId="211ACBA6" w14:textId="4F675E23" w:rsidR="002E52AF" w:rsidRPr="00477194" w:rsidRDefault="003F52C9" w:rsidP="00FF30A1">
      <w:pPr>
        <w:pStyle w:val="Heading2"/>
        <w:spacing w:before="0" w:after="120" w:line="276" w:lineRule="auto"/>
        <w:rPr>
          <w:rFonts w:ascii="Verdana" w:hAnsi="Verdana"/>
          <w:szCs w:val="28"/>
        </w:rPr>
      </w:pPr>
      <w:bookmarkStart w:id="10" w:name="_Toc200524781"/>
      <w:r w:rsidRPr="00477194">
        <w:rPr>
          <w:rFonts w:ascii="Verdana" w:eastAsia="Verdana" w:hAnsi="Verdana" w:cs="Verdana"/>
          <w:szCs w:val="28"/>
          <w:lang w:bidi="cy-GB"/>
        </w:rPr>
        <w:t>1.1 Y cyd-destun byd-eang</w:t>
      </w:r>
      <w:bookmarkEnd w:id="10"/>
    </w:p>
    <w:p w14:paraId="5FA777B7" w14:textId="4209F60C" w:rsidR="00B56D99" w:rsidRDefault="002E52AF" w:rsidP="212F91FA">
      <w:pPr>
        <w:spacing w:after="0" w:line="276" w:lineRule="auto"/>
        <w:jc w:val="both"/>
        <w:rPr>
          <w:rFonts w:cs="Arial"/>
          <w:sz w:val="22"/>
        </w:rPr>
      </w:pPr>
      <w:r w:rsidRPr="212F91FA">
        <w:rPr>
          <w:sz w:val="22"/>
          <w:lang w:bidi="cy-GB"/>
        </w:rPr>
        <w:t xml:space="preserve">Newid hinsawdd </w:t>
      </w:r>
      <w:proofErr w:type="spellStart"/>
      <w:r w:rsidRPr="212F91FA">
        <w:rPr>
          <w:sz w:val="22"/>
          <w:lang w:bidi="cy-GB"/>
        </w:rPr>
        <w:t>anthropogenig</w:t>
      </w:r>
      <w:proofErr w:type="spellEnd"/>
      <w:r w:rsidRPr="212F91FA">
        <w:rPr>
          <w:sz w:val="22"/>
          <w:lang w:bidi="cy-GB"/>
        </w:rPr>
        <w:t xml:space="preserve"> yw'r bygythiad mwyaf i iechyd dynol yn yr 21ain ganrif</w:t>
      </w:r>
      <w:r w:rsidRPr="212F91FA">
        <w:rPr>
          <w:sz w:val="22"/>
          <w:vertAlign w:val="superscript"/>
          <w:lang w:bidi="cy-GB"/>
        </w:rPr>
        <w:footnoteReference w:id="3"/>
      </w:r>
      <w:r w:rsidRPr="212F91FA">
        <w:rPr>
          <w:sz w:val="22"/>
          <w:lang w:bidi="cy-GB"/>
        </w:rPr>
        <w:t>. Mae effeithiau newid hinsawdd ar iechyd yn digwydd nawr, ac mae gweithwyr iechyd proffesiynol ledled y byd eisoes yn ymateb i faterion a achosir gan yr argyfwng. Mae Adroddiad y Panel Rhynglywodraethol ar Newid Hinsawdd (IPCC) yn 2022 yn tynnu sylw at y ffaith bod newid hinsawdd a digwyddiadau tywydd eithafol yn effeithio'n anghymesur ar bobl a grwpiau sydd wedi'u hymylu'n economaidd ac yn gymdeithasol, gan waethygu'r anghydraddoldebau iechyd presennol.</w:t>
      </w:r>
      <w:r w:rsidRPr="212F91FA">
        <w:rPr>
          <w:rStyle w:val="FootnoteReference"/>
          <w:rFonts w:cs="Arial"/>
          <w:color w:val="000000" w:themeColor="text1"/>
          <w:sz w:val="22"/>
          <w:lang w:bidi="cy-GB"/>
        </w:rPr>
        <w:footnoteReference w:id="4"/>
      </w:r>
      <w:r w:rsidRPr="212F91FA">
        <w:rPr>
          <w:rFonts w:cs="Arial"/>
          <w:sz w:val="22"/>
          <w:lang w:bidi="cy-GB"/>
        </w:rPr>
        <w:t>.</w:t>
      </w:r>
    </w:p>
    <w:p w14:paraId="2AF3BFDB" w14:textId="77777777" w:rsidR="00C566BC" w:rsidRDefault="00C566BC" w:rsidP="00FF30A1">
      <w:pPr>
        <w:spacing w:after="0" w:line="276" w:lineRule="auto"/>
        <w:jc w:val="both"/>
        <w:rPr>
          <w:rFonts w:cs="Arial"/>
          <w:sz w:val="22"/>
        </w:rPr>
      </w:pPr>
    </w:p>
    <w:p w14:paraId="3FEAEC1C" w14:textId="0D63BFBD" w:rsidR="009E542A" w:rsidRDefault="0058546A" w:rsidP="212F91FA">
      <w:pPr>
        <w:spacing w:after="0" w:line="276" w:lineRule="auto"/>
        <w:jc w:val="both"/>
        <w:rPr>
          <w:rFonts w:cs="Arial"/>
          <w:sz w:val="22"/>
        </w:rPr>
      </w:pPr>
      <w:r w:rsidRPr="212F91FA">
        <w:rPr>
          <w:rFonts w:cs="Arial"/>
          <w:sz w:val="22"/>
          <w:lang w:bidi="cy-GB"/>
        </w:rPr>
        <w:t>Ym mis Rhagfyr 2015, mabwysiadodd 196 o bartïon (gan gynnwys y DU) Gytundeb Paris</w:t>
      </w:r>
      <w:r w:rsidR="00607583" w:rsidRPr="212F91FA">
        <w:rPr>
          <w:rStyle w:val="FootnoteReference"/>
          <w:rFonts w:cs="Arial"/>
          <w:sz w:val="22"/>
          <w:lang w:bidi="cy-GB"/>
        </w:rPr>
        <w:footnoteReference w:id="5"/>
      </w:r>
      <w:r w:rsidRPr="212F91FA">
        <w:rPr>
          <w:rFonts w:cs="Arial"/>
          <w:sz w:val="22"/>
          <w:lang w:bidi="cy-GB"/>
        </w:rPr>
        <w:t xml:space="preserve"> yng Nghynhadledd Newid Hinsawdd y Cenhedloedd Unedig (COP21) ym Mharis, Ffrainc. Dyma oedd y tro cyntaf i bob cenedl ddod at ei gilydd i frwydro yn erbyn newid hinsawdd ac addasu i'w effeithiau trwy gytundeb rhyngwladol sy'n gyfreithiol rwymol ar newid hinsawdd. Daeth i rym ar 4 Tachwedd 2016, a nod y Cytundeb yw dal </w:t>
      </w:r>
      <w:r w:rsidRPr="212F91FA">
        <w:rPr>
          <w:rFonts w:cs="Arial"/>
          <w:i/>
          <w:sz w:val="22"/>
          <w:lang w:bidi="cy-GB"/>
        </w:rPr>
        <w:t>'y cynnydd yn nhymheredd cyfartalog y byd i lawer islaw 2°C uwchlaw lefelau cyn-ddiwydiannol'</w:t>
      </w:r>
      <w:r w:rsidRPr="212F91FA">
        <w:rPr>
          <w:rFonts w:cs="Arial"/>
          <w:sz w:val="22"/>
          <w:lang w:bidi="cy-GB"/>
        </w:rPr>
        <w:t xml:space="preserve"> a mynd ati i '</w:t>
      </w:r>
      <w:r w:rsidRPr="212F91FA">
        <w:rPr>
          <w:rFonts w:cs="Arial"/>
          <w:i/>
          <w:sz w:val="22"/>
          <w:lang w:bidi="cy-GB"/>
        </w:rPr>
        <w:t>gyfyngu'r cynnydd mewn tymheredd i 1.5°C uwchlaw lefelau cyn-ddiwydiannol</w:t>
      </w:r>
      <w:r w:rsidRPr="212F91FA">
        <w:rPr>
          <w:rFonts w:cs="Arial"/>
          <w:sz w:val="22"/>
          <w:lang w:bidi="cy-GB"/>
        </w:rPr>
        <w:t>'.</w:t>
      </w:r>
      <w:r w:rsidRPr="212F91FA">
        <w:rPr>
          <w:rFonts w:cs="Arial"/>
          <w:i/>
          <w:sz w:val="22"/>
          <w:lang w:bidi="cy-GB"/>
        </w:rPr>
        <w:t xml:space="preserve">  </w:t>
      </w:r>
      <w:r w:rsidRPr="212F91FA">
        <w:rPr>
          <w:rFonts w:cs="Arial"/>
          <w:sz w:val="22"/>
          <w:lang w:bidi="cy-GB"/>
        </w:rPr>
        <w:t xml:space="preserve">Os torrir y trothwy 1.5°C, mae'r IPCC yn adrodd bod perygl effeithiau difrifol ar newid hinsawdd, gan gynnwys sychder, tywydd poeth a glawiad, a hynny i gyd yn fynych ac yn ddifrifol.  </w:t>
      </w:r>
    </w:p>
    <w:p w14:paraId="2DEF1328" w14:textId="77777777" w:rsidR="009E542A" w:rsidRDefault="009E542A" w:rsidP="00FF30A1">
      <w:pPr>
        <w:spacing w:after="0" w:line="276" w:lineRule="auto"/>
        <w:jc w:val="both"/>
        <w:rPr>
          <w:rFonts w:cs="Arial"/>
          <w:sz w:val="22"/>
        </w:rPr>
      </w:pPr>
    </w:p>
    <w:p w14:paraId="6B772A67" w14:textId="3465960B" w:rsidR="00C566BC" w:rsidRPr="00C566BC" w:rsidRDefault="0038523D" w:rsidP="00FF30A1">
      <w:pPr>
        <w:spacing w:after="0" w:line="276" w:lineRule="auto"/>
        <w:jc w:val="both"/>
      </w:pPr>
      <w:r w:rsidRPr="212F91FA">
        <w:rPr>
          <w:rFonts w:cs="Arial"/>
          <w:sz w:val="22"/>
          <w:lang w:bidi="cy-GB"/>
        </w:rPr>
        <w:t xml:space="preserve">Er mwyn cyfyngu ar gynhesu byd-eang, mae angen gostyngiad cyflym mewn allyriadau nwyon tŷ gwydr erbyn 2030. </w:t>
      </w:r>
    </w:p>
    <w:p w14:paraId="5D2A2FED" w14:textId="2C18BD73" w:rsidR="212F91FA" w:rsidRDefault="212F91FA" w:rsidP="212F91FA">
      <w:pPr>
        <w:spacing w:after="0" w:line="276" w:lineRule="auto"/>
        <w:jc w:val="both"/>
        <w:rPr>
          <w:rFonts w:cs="Arial"/>
          <w:sz w:val="22"/>
        </w:rPr>
      </w:pPr>
    </w:p>
    <w:p w14:paraId="44B3C818" w14:textId="6AAE40F0" w:rsidR="00582EBD" w:rsidRPr="00477194" w:rsidRDefault="00272A37" w:rsidP="00FF30A1">
      <w:pPr>
        <w:pStyle w:val="Heading2"/>
        <w:spacing w:before="0" w:after="120" w:line="276" w:lineRule="auto"/>
        <w:rPr>
          <w:rFonts w:ascii="Verdana" w:hAnsi="Verdana"/>
          <w:szCs w:val="28"/>
        </w:rPr>
      </w:pPr>
      <w:bookmarkStart w:id="11" w:name="_Toc200524782"/>
      <w:r w:rsidRPr="00477194">
        <w:rPr>
          <w:rFonts w:ascii="Verdana" w:eastAsia="Verdana" w:hAnsi="Verdana" w:cs="Verdana"/>
          <w:szCs w:val="28"/>
          <w:lang w:bidi="cy-GB"/>
        </w:rPr>
        <w:t>1.2 Cyd-destun Cymru</w:t>
      </w:r>
      <w:bookmarkEnd w:id="11"/>
    </w:p>
    <w:p w14:paraId="26F0EE7C" w14:textId="2B4720B9" w:rsidR="002E52AF" w:rsidRPr="00215220" w:rsidRDefault="00CC3D4D" w:rsidP="00FF30A1">
      <w:pPr>
        <w:spacing w:after="0" w:line="276" w:lineRule="auto"/>
        <w:jc w:val="both"/>
        <w:rPr>
          <w:sz w:val="22"/>
        </w:rPr>
      </w:pPr>
      <w:r>
        <w:rPr>
          <w:sz w:val="22"/>
          <w:lang w:bidi="cy-GB"/>
        </w:rPr>
        <w:t xml:space="preserve">Y Senedd oedd y senedd gyntaf yn y byd i ddatgan </w:t>
      </w:r>
      <w:hyperlink r:id="rId19" w:history="1">
        <w:r w:rsidRPr="00CC3D4D">
          <w:rPr>
            <w:rStyle w:val="Hyperlink"/>
            <w:sz w:val="22"/>
            <w:lang w:bidi="cy-GB"/>
          </w:rPr>
          <w:t>argyfwng hinsawdd</w:t>
        </w:r>
      </w:hyperlink>
      <w:r>
        <w:rPr>
          <w:sz w:val="22"/>
          <w:lang w:bidi="cy-GB"/>
        </w:rPr>
        <w:t xml:space="preserve"> yn 2019, ac yna ddwy flynedd yn ddiweddarach, datganodd </w:t>
      </w:r>
      <w:hyperlink r:id="rId20" w:anchor="A66148" w:history="1">
        <w:r w:rsidRPr="00CC3D4D">
          <w:rPr>
            <w:rStyle w:val="Hyperlink"/>
            <w:sz w:val="22"/>
            <w:lang w:bidi="cy-GB"/>
          </w:rPr>
          <w:t>argyfwng natur</w:t>
        </w:r>
      </w:hyperlink>
      <w:r>
        <w:rPr>
          <w:sz w:val="22"/>
          <w:lang w:bidi="cy-GB"/>
        </w:rPr>
        <w:t xml:space="preserve"> yn 2021. Roedd y datganiadau hyn yn adeiladu ar y dirwedd ddeddfwriaethol bresennol yng Nghymru, sef Deddf yr Amgylchedd (Cymru) 2016, sy'n nodi targedau sy'n gyfreithiol rwymol i weithio tuag atynt:</w:t>
      </w:r>
    </w:p>
    <w:p w14:paraId="03F9DD9F" w14:textId="77777777" w:rsidR="002E52AF" w:rsidRPr="00215220" w:rsidRDefault="002E52AF" w:rsidP="00FF30A1">
      <w:pPr>
        <w:spacing w:after="0" w:line="276" w:lineRule="auto"/>
        <w:jc w:val="both"/>
        <w:rPr>
          <w:sz w:val="22"/>
        </w:rPr>
      </w:pPr>
    </w:p>
    <w:p w14:paraId="23B7D6AF" w14:textId="77777777" w:rsidR="002E52AF" w:rsidRPr="00215220" w:rsidRDefault="002E52AF" w:rsidP="00FF30A1">
      <w:pPr>
        <w:pStyle w:val="ListParagraph"/>
        <w:numPr>
          <w:ilvl w:val="0"/>
          <w:numId w:val="4"/>
        </w:numPr>
        <w:spacing w:after="0" w:line="276" w:lineRule="auto"/>
        <w:jc w:val="both"/>
        <w:rPr>
          <w:sz w:val="22"/>
        </w:rPr>
      </w:pPr>
      <w:r w:rsidRPr="00215220">
        <w:rPr>
          <w:sz w:val="22"/>
          <w:lang w:bidi="cy-GB"/>
        </w:rPr>
        <w:t xml:space="preserve">Nod o allyriadau sero net erbyn 2050 </w:t>
      </w:r>
    </w:p>
    <w:p w14:paraId="5EB3BAB5" w14:textId="77777777" w:rsidR="002E52AF" w:rsidRPr="00215220" w:rsidRDefault="002E52AF" w:rsidP="00FF30A1">
      <w:pPr>
        <w:pStyle w:val="ListParagraph"/>
        <w:numPr>
          <w:ilvl w:val="0"/>
          <w:numId w:val="4"/>
        </w:numPr>
        <w:spacing w:after="0" w:line="276" w:lineRule="auto"/>
        <w:jc w:val="both"/>
        <w:rPr>
          <w:sz w:val="22"/>
        </w:rPr>
      </w:pPr>
      <w:r w:rsidRPr="00215220">
        <w:rPr>
          <w:sz w:val="22"/>
          <w:lang w:bidi="cy-GB"/>
        </w:rPr>
        <w:t xml:space="preserve">Uchelgais i'r sector cyhoeddus yng Nghymru gyrraedd carbon sero net erbyn 2030  </w:t>
      </w:r>
    </w:p>
    <w:p w14:paraId="300EA85E" w14:textId="77777777" w:rsidR="002E52AF" w:rsidRPr="00215220" w:rsidRDefault="002E52AF" w:rsidP="00FF30A1">
      <w:pPr>
        <w:pStyle w:val="ListParagraph"/>
        <w:numPr>
          <w:ilvl w:val="0"/>
          <w:numId w:val="4"/>
        </w:numPr>
        <w:spacing w:after="0" w:line="276" w:lineRule="auto"/>
        <w:jc w:val="both"/>
        <w:rPr>
          <w:sz w:val="22"/>
        </w:rPr>
      </w:pPr>
      <w:r w:rsidRPr="00215220">
        <w:rPr>
          <w:sz w:val="22"/>
          <w:lang w:bidi="cy-GB"/>
        </w:rPr>
        <w:t xml:space="preserve">Fel isafswm llwyr, rhaid i Iechyd a Gofal Cymdeithasol gyflawni gostyngiad mewn allyriadau o 16% erbyn 2025 a 34% erbyn 2030. </w:t>
      </w:r>
    </w:p>
    <w:p w14:paraId="06215C5B" w14:textId="77777777" w:rsidR="007525B9" w:rsidRDefault="007525B9" w:rsidP="00FF30A1">
      <w:pPr>
        <w:spacing w:after="0" w:line="276" w:lineRule="auto"/>
        <w:jc w:val="both"/>
        <w:rPr>
          <w:sz w:val="22"/>
        </w:rPr>
      </w:pPr>
    </w:p>
    <w:p w14:paraId="74BA7516" w14:textId="6B5269DF" w:rsidR="00FF30A1" w:rsidRDefault="003A4FF5" w:rsidP="212F91FA">
      <w:pPr>
        <w:spacing w:after="0" w:line="276" w:lineRule="auto"/>
        <w:jc w:val="both"/>
        <w:rPr>
          <w:sz w:val="22"/>
        </w:rPr>
      </w:pPr>
      <w:r w:rsidRPr="212F91FA">
        <w:rPr>
          <w:sz w:val="22"/>
          <w:lang w:bidi="cy-GB"/>
        </w:rPr>
        <w:t>Y sector iechyd yng Nghymru sy'n gyfrifol am yr allyriadau carbon mwyaf yn y sector cyhoeddus; amcangyfrifwyd mai 1,001,378 tunnell CO</w:t>
      </w:r>
      <w:r w:rsidRPr="212F91FA">
        <w:rPr>
          <w:sz w:val="22"/>
          <w:vertAlign w:val="subscript"/>
          <w:lang w:bidi="cy-GB"/>
        </w:rPr>
        <w:t>2</w:t>
      </w:r>
      <w:r w:rsidRPr="212F91FA">
        <w:rPr>
          <w:sz w:val="22"/>
          <w:lang w:bidi="cy-GB"/>
        </w:rPr>
        <w:t>e oedd allyriadau GIG Cymru yn unig</w:t>
      </w:r>
      <w:r w:rsidRPr="212F91FA">
        <w:rPr>
          <w:rStyle w:val="FootnoteReference"/>
          <w:sz w:val="22"/>
          <w:lang w:bidi="cy-GB"/>
        </w:rPr>
        <w:footnoteReference w:id="6"/>
      </w:r>
      <w:r w:rsidRPr="212F91FA">
        <w:rPr>
          <w:sz w:val="22"/>
          <w:lang w:bidi="cy-GB"/>
        </w:rPr>
        <w:t xml:space="preserve">.   Adroddwyd ar </w:t>
      </w:r>
      <w:hyperlink r:id="rId21" w:history="1">
        <w:r w:rsidRPr="212F91FA">
          <w:rPr>
            <w:rStyle w:val="Hyperlink"/>
            <w:i/>
            <w:sz w:val="22"/>
            <w:lang w:bidi="cy-GB"/>
          </w:rPr>
          <w:t xml:space="preserve"> ôl troed carbon GIG Cymru</w:t>
        </w:r>
      </w:hyperlink>
      <w:r w:rsidRPr="212F91FA">
        <w:rPr>
          <w:sz w:val="22"/>
          <w:lang w:bidi="cy-GB"/>
        </w:rPr>
        <w:t xml:space="preserve"> yn 2020, ar gyfer blwyddyn ariannol 2018/19. Roedd yr ôl troed yn canolbwyntio ar allyriadau byrddau iechyd ac ymddiriedolaethau'r GIG. Ni chynhwyswyd allyriadau o ofal sylfaenol yn y cyfrifiad. </w:t>
      </w:r>
      <w:r w:rsidRPr="212F91FA">
        <w:rPr>
          <w:sz w:val="22"/>
          <w:lang w:bidi="cy-GB"/>
        </w:rPr>
        <w:lastRenderedPageBreak/>
        <w:t xml:space="preserve">Llywiodd yr adroddiad ddatblygiad </w:t>
      </w:r>
      <w:hyperlink r:id="rId22" w:anchor=":~:text=46%20initiatives%20and%20targets%20for%20the%20decarbonisation%20of,the%20targets%20within%20this%20strategy%20are%20adhered%20to." w:history="1">
        <w:r w:rsidRPr="212F91FA">
          <w:rPr>
            <w:rStyle w:val="Hyperlink"/>
            <w:i/>
            <w:sz w:val="22"/>
            <w:lang w:bidi="cy-GB"/>
          </w:rPr>
          <w:t>Cynllun Cyflawni Strategol Datgarboneiddio GIG Cymru (2021)</w:t>
        </w:r>
      </w:hyperlink>
      <w:r w:rsidRPr="212F91FA">
        <w:rPr>
          <w:sz w:val="22"/>
          <w:lang w:bidi="cy-GB"/>
        </w:rPr>
        <w:t xml:space="preserve">, sy'n amlinellu 46 o fentrau ar gyfer lleihau carbon. Hefyd yn 2021, cyhoeddodd Llywodraeth Cymru ganllawiau ar gyfer </w:t>
      </w:r>
      <w:hyperlink r:id="rId23" w:history="1">
        <w:r w:rsidRPr="212F91FA">
          <w:rPr>
            <w:rStyle w:val="Hyperlink"/>
            <w:sz w:val="22"/>
            <w:lang w:bidi="cy-GB"/>
          </w:rPr>
          <w:t>adrodd sero net y sector cyhoeddus</w:t>
        </w:r>
        <w:r w:rsidRPr="212F91FA">
          <w:rPr>
            <w:rStyle w:val="FootnoteReference"/>
            <w:sz w:val="22"/>
            <w:lang w:bidi="cy-GB"/>
          </w:rPr>
          <w:footnoteReference w:id="7"/>
        </w:r>
        <w:r w:rsidRPr="212F91FA">
          <w:rPr>
            <w:rStyle w:val="Hyperlink"/>
            <w:color w:val="auto"/>
            <w:sz w:val="22"/>
            <w:u w:val="none"/>
            <w:lang w:bidi="cy-GB"/>
          </w:rPr>
          <w:t>.</w:t>
        </w:r>
      </w:hyperlink>
      <w:r w:rsidRPr="212F91FA">
        <w:rPr>
          <w:sz w:val="22"/>
          <w:lang w:bidi="cy-GB"/>
        </w:rPr>
        <w:t xml:space="preserve"> </w:t>
      </w:r>
    </w:p>
    <w:p w14:paraId="3AC219BA" w14:textId="13996F61" w:rsidR="002E52AF" w:rsidRPr="00215220" w:rsidRDefault="002E52AF" w:rsidP="00FF30A1">
      <w:pPr>
        <w:spacing w:after="0" w:line="276" w:lineRule="auto"/>
        <w:jc w:val="both"/>
        <w:rPr>
          <w:sz w:val="22"/>
        </w:rPr>
      </w:pPr>
    </w:p>
    <w:p w14:paraId="455465AF" w14:textId="295FDDA8" w:rsidR="002E52AF" w:rsidRDefault="002E52AF" w:rsidP="212F91FA">
      <w:pPr>
        <w:spacing w:after="0" w:line="276" w:lineRule="auto"/>
        <w:jc w:val="both"/>
        <w:rPr>
          <w:sz w:val="22"/>
        </w:rPr>
      </w:pPr>
      <w:r w:rsidRPr="212F91FA">
        <w:rPr>
          <w:sz w:val="22"/>
          <w:lang w:bidi="cy-GB"/>
        </w:rPr>
        <w:t xml:space="preserve">Cyhoeddwyd </w:t>
      </w:r>
      <w:hyperlink r:id="rId24">
        <w:r w:rsidRPr="212F91FA">
          <w:rPr>
            <w:rStyle w:val="Hyperlink"/>
            <w:i/>
            <w:sz w:val="22"/>
            <w:lang w:bidi="cy-GB"/>
          </w:rPr>
          <w:t xml:space="preserve">Gofal Sylfaenol yng Nghymru, Asesiad ôl troed carbon o allyriadau </w:t>
        </w:r>
        <w:proofErr w:type="spellStart"/>
        <w:r w:rsidRPr="212F91FA">
          <w:rPr>
            <w:rStyle w:val="Hyperlink"/>
            <w:i/>
            <w:sz w:val="22"/>
            <w:lang w:bidi="cy-GB"/>
          </w:rPr>
          <w:t>amcangyfrifedig</w:t>
        </w:r>
        <w:proofErr w:type="spellEnd"/>
        <w:r w:rsidRPr="212F91FA">
          <w:rPr>
            <w:rStyle w:val="Hyperlink"/>
            <w:i/>
            <w:sz w:val="22"/>
            <w:lang w:bidi="cy-GB"/>
          </w:rPr>
          <w:t xml:space="preserve"> ar gyfer contractwyr gofal sylfaenol yng Nghymru</w:t>
        </w:r>
      </w:hyperlink>
      <w:r w:rsidRPr="212F91FA">
        <w:rPr>
          <w:sz w:val="22"/>
          <w:lang w:bidi="cy-GB"/>
        </w:rPr>
        <w:t xml:space="preserve"> ym mis Mehefin 2024. Roedd yn adlewyrchu'r ffaith ei bod yn llai hawdd cael gafael ar allyriadau carbon yn ymwneud â gofal sylfaenol a’u bod wedi'u heithrio yn yr asesiadau ôl troed carbon cychwynnol a gynhaliwyd yn 2020. Nod yr ymarfer oedd amcangyfrif ôl troed carbon cychwynnol, lefel uchel ar gyfer y pedwar grŵp contractwyr gofal sylfaenol yng Nghymru o ddata sydd ar gael yn ganolog, ac adrodd arno. Amcangyfrifwyd mai 227,627 tunnell o</w:t>
      </w:r>
      <w:r w:rsidRPr="212F91FA">
        <w:rPr>
          <w:sz w:val="22"/>
          <w:vertAlign w:val="subscript"/>
          <w:lang w:bidi="cy-GB"/>
        </w:rPr>
        <w:t xml:space="preserve"> </w:t>
      </w:r>
      <w:r w:rsidRPr="212F91FA">
        <w:rPr>
          <w:sz w:val="22"/>
          <w:lang w:bidi="cy-GB"/>
        </w:rPr>
        <w:t>CO</w:t>
      </w:r>
      <w:r w:rsidRPr="212F91FA">
        <w:rPr>
          <w:sz w:val="22"/>
          <w:vertAlign w:val="subscript"/>
          <w:lang w:bidi="cy-GB"/>
        </w:rPr>
        <w:t>2</w:t>
      </w:r>
      <w:r w:rsidRPr="212F91FA">
        <w:rPr>
          <w:sz w:val="22"/>
          <w:lang w:bidi="cy-GB"/>
        </w:rPr>
        <w:t>e</w:t>
      </w:r>
      <w:r w:rsidRPr="212F91FA">
        <w:rPr>
          <w:sz w:val="22"/>
          <w:vertAlign w:val="subscript"/>
          <w:lang w:bidi="cy-GB"/>
        </w:rPr>
        <w:t xml:space="preserve"> </w:t>
      </w:r>
      <w:r w:rsidRPr="212F91FA">
        <w:rPr>
          <w:sz w:val="22"/>
          <w:lang w:bidi="cy-GB"/>
        </w:rPr>
        <w:t>oedd yr ôl troed carbon y gellid ei briodoli i gontractwyr gofal sylfaenol a oedd yn darparu gofal iechyd y GIG yng Nghymru ar gyfer cyfnod adrodd blwyddyn ariannol 2022/2023. Fel ymarfer bwrdd gwaith, roedd yr asesiad yn cymhwyso nifer o dybiaethau, allosod data ac amcangyfrifon oherwydd '</w:t>
      </w:r>
      <w:r w:rsidRPr="212F91FA">
        <w:rPr>
          <w:i/>
          <w:sz w:val="22"/>
          <w:lang w:bidi="cy-GB"/>
        </w:rPr>
        <w:t>prinder prif ddata</w:t>
      </w:r>
      <w:r w:rsidRPr="212F91FA">
        <w:rPr>
          <w:sz w:val="22"/>
          <w:lang w:bidi="cy-GB"/>
        </w:rPr>
        <w:t xml:space="preserve">'.  Gan dynnu sylw at yr anhawster o ran amcangyfrif ôl troed carbon mewn gofal sylfaenol, mae'r awduron yn nodi y dylid bod yn ofalus wrth ddehongli'r canlyniadau. </w:t>
      </w:r>
    </w:p>
    <w:p w14:paraId="29276DBB" w14:textId="77777777" w:rsidR="00AD45C6" w:rsidRDefault="00AD45C6" w:rsidP="00FF30A1">
      <w:pPr>
        <w:spacing w:after="0" w:line="276" w:lineRule="auto"/>
        <w:jc w:val="both"/>
        <w:rPr>
          <w:sz w:val="22"/>
        </w:rPr>
      </w:pPr>
    </w:p>
    <w:p w14:paraId="3B46B10A" w14:textId="4658F9B0" w:rsidR="00683F1A" w:rsidRDefault="00AD45C6" w:rsidP="00FF30A1">
      <w:pPr>
        <w:spacing w:after="0" w:line="276" w:lineRule="auto"/>
        <w:jc w:val="both"/>
        <w:rPr>
          <w:sz w:val="22"/>
        </w:rPr>
      </w:pPr>
      <w:r>
        <w:rPr>
          <w:sz w:val="22"/>
          <w:lang w:bidi="cy-GB"/>
        </w:rPr>
        <w:t xml:space="preserve">Mae gan leoliadau gofal sylfaenol fel </w:t>
      </w:r>
      <w:proofErr w:type="spellStart"/>
      <w:r>
        <w:rPr>
          <w:sz w:val="22"/>
          <w:lang w:bidi="cy-GB"/>
        </w:rPr>
        <w:t>practisiau</w:t>
      </w:r>
      <w:proofErr w:type="spellEnd"/>
      <w:r>
        <w:rPr>
          <w:sz w:val="22"/>
          <w:lang w:bidi="cy-GB"/>
        </w:rPr>
        <w:t xml:space="preserve"> meddygon teulu, fferyllfeydd cymunedol, </w:t>
      </w:r>
      <w:proofErr w:type="spellStart"/>
      <w:r>
        <w:rPr>
          <w:sz w:val="22"/>
          <w:lang w:bidi="cy-GB"/>
        </w:rPr>
        <w:t>practisiau</w:t>
      </w:r>
      <w:proofErr w:type="spellEnd"/>
      <w:r>
        <w:rPr>
          <w:sz w:val="22"/>
          <w:lang w:bidi="cy-GB"/>
        </w:rPr>
        <w:t xml:space="preserve"> deintyddol a </w:t>
      </w:r>
      <w:proofErr w:type="spellStart"/>
      <w:r>
        <w:rPr>
          <w:sz w:val="22"/>
          <w:lang w:bidi="cy-GB"/>
        </w:rPr>
        <w:t>phractisiau</w:t>
      </w:r>
      <w:proofErr w:type="spellEnd"/>
      <w:r>
        <w:rPr>
          <w:sz w:val="22"/>
          <w:lang w:bidi="cy-GB"/>
        </w:rPr>
        <w:t xml:space="preserve"> optometreg ran bwysig i'w chwarae wrth leihau allyriadau'r sector iechyd, er nad ydynt yn cael eu dosbarthu'n swyddogol fel y sector cyhoeddus wrth ystyried Deddf Llesiant a Chenedlaethau'r Dyfodol (Cymru) 2015</w:t>
      </w:r>
      <w:r w:rsidRPr="00215220">
        <w:rPr>
          <w:rStyle w:val="FootnoteReference"/>
          <w:sz w:val="22"/>
          <w:lang w:bidi="cy-GB"/>
        </w:rPr>
        <w:footnoteReference w:id="8"/>
      </w:r>
      <w:r>
        <w:rPr>
          <w:sz w:val="22"/>
          <w:lang w:bidi="cy-GB"/>
        </w:rPr>
        <w:t xml:space="preserve">. </w:t>
      </w:r>
    </w:p>
    <w:p w14:paraId="698DD6D5" w14:textId="77777777" w:rsidR="00FF30A1" w:rsidRPr="007858BC" w:rsidRDefault="00FF30A1" w:rsidP="00FF30A1">
      <w:pPr>
        <w:spacing w:after="0" w:line="276" w:lineRule="auto"/>
        <w:jc w:val="both"/>
        <w:rPr>
          <w:sz w:val="22"/>
        </w:rPr>
      </w:pPr>
    </w:p>
    <w:p w14:paraId="175BCBCC" w14:textId="4E4F87F9" w:rsidR="00DA16EE" w:rsidRPr="00215220" w:rsidRDefault="00DA16EE" w:rsidP="00FF30A1">
      <w:pPr>
        <w:pStyle w:val="Heading2"/>
        <w:spacing w:before="0" w:after="120" w:line="276" w:lineRule="auto"/>
        <w:rPr>
          <w:rFonts w:ascii="Verdana" w:hAnsi="Verdana"/>
        </w:rPr>
      </w:pPr>
      <w:bookmarkStart w:id="12" w:name="_Toc200524783"/>
      <w:r w:rsidRPr="3A78FF18">
        <w:rPr>
          <w:rFonts w:ascii="Verdana" w:eastAsia="Verdana" w:hAnsi="Verdana" w:cs="Verdana"/>
          <w:lang w:bidi="cy-GB"/>
        </w:rPr>
        <w:t>1.3 Mesur ôl-troed carbon</w:t>
      </w:r>
      <w:bookmarkEnd w:id="12"/>
    </w:p>
    <w:p w14:paraId="37A616B8" w14:textId="77777777" w:rsidR="00DA16EE" w:rsidRDefault="00DA16EE" w:rsidP="00FF30A1">
      <w:pPr>
        <w:spacing w:after="0" w:line="276" w:lineRule="auto"/>
        <w:jc w:val="both"/>
        <w:rPr>
          <w:sz w:val="22"/>
        </w:rPr>
      </w:pPr>
      <w:r w:rsidRPr="00215220">
        <w:rPr>
          <w:sz w:val="22"/>
          <w:lang w:bidi="cy-GB"/>
        </w:rPr>
        <w:t xml:space="preserve">Cyn cymryd camau i leihau allyriadau carbon ar unrhyw lefel, mae'n ddefnyddiol deall yr ôl troed carbon cyfredol fel mesur sylfaenol. </w:t>
      </w:r>
    </w:p>
    <w:p w14:paraId="79C260DD" w14:textId="77777777" w:rsidR="00DA16EE" w:rsidRDefault="00DA16EE" w:rsidP="00FF30A1">
      <w:pPr>
        <w:spacing w:after="0" w:line="276" w:lineRule="auto"/>
        <w:jc w:val="both"/>
        <w:rPr>
          <w:sz w:val="22"/>
        </w:rPr>
      </w:pPr>
    </w:p>
    <w:p w14:paraId="2C27B5A9" w14:textId="31830FEB" w:rsidR="00FF30A1" w:rsidRDefault="00DA16EE" w:rsidP="212F91FA">
      <w:pPr>
        <w:spacing w:after="0" w:line="276" w:lineRule="auto"/>
        <w:jc w:val="both"/>
        <w:rPr>
          <w:sz w:val="22"/>
        </w:rPr>
      </w:pPr>
      <w:r w:rsidRPr="212F91FA">
        <w:rPr>
          <w:sz w:val="22"/>
          <w:lang w:bidi="cy-GB"/>
        </w:rPr>
        <w:t>Mae sawl nwy gwahanol sy'n cyfrannu at newid hinsawdd byd-eang. Y rhain yw: carbon deuocsid (CO</w:t>
      </w:r>
      <w:r w:rsidRPr="212F91FA">
        <w:rPr>
          <w:sz w:val="22"/>
          <w:vertAlign w:val="subscript"/>
          <w:lang w:bidi="cy-GB"/>
        </w:rPr>
        <w:t>2</w:t>
      </w:r>
      <w:r w:rsidRPr="212F91FA">
        <w:rPr>
          <w:sz w:val="22"/>
          <w:lang w:bidi="cy-GB"/>
        </w:rPr>
        <w:t>), methan (CH</w:t>
      </w:r>
      <w:r w:rsidRPr="212F91FA">
        <w:rPr>
          <w:sz w:val="22"/>
          <w:vertAlign w:val="subscript"/>
          <w:lang w:bidi="cy-GB"/>
        </w:rPr>
        <w:t>4</w:t>
      </w:r>
      <w:r w:rsidRPr="212F91FA">
        <w:rPr>
          <w:sz w:val="22"/>
          <w:lang w:bidi="cy-GB"/>
        </w:rPr>
        <w:t>), ocsid nitraidd  (N</w:t>
      </w:r>
      <w:r w:rsidRPr="212F91FA">
        <w:rPr>
          <w:sz w:val="22"/>
          <w:vertAlign w:val="subscript"/>
          <w:lang w:bidi="cy-GB"/>
        </w:rPr>
        <w:t>2</w:t>
      </w:r>
      <w:r w:rsidRPr="212F91FA">
        <w:rPr>
          <w:sz w:val="22"/>
          <w:lang w:bidi="cy-GB"/>
        </w:rPr>
        <w:t xml:space="preserve">O), a nwyon-F fel </w:t>
      </w:r>
      <w:proofErr w:type="spellStart"/>
      <w:r w:rsidRPr="212F91FA">
        <w:rPr>
          <w:sz w:val="22"/>
          <w:lang w:bidi="cy-GB"/>
        </w:rPr>
        <w:t>hydro-fflworocarbonau</w:t>
      </w:r>
      <w:proofErr w:type="spellEnd"/>
      <w:r w:rsidRPr="212F91FA">
        <w:rPr>
          <w:sz w:val="22"/>
          <w:lang w:bidi="cy-GB"/>
        </w:rPr>
        <w:t xml:space="preserve"> (HFC), </w:t>
      </w:r>
      <w:proofErr w:type="spellStart"/>
      <w:r w:rsidRPr="212F91FA">
        <w:rPr>
          <w:sz w:val="22"/>
          <w:lang w:bidi="cy-GB"/>
        </w:rPr>
        <w:t>perfflworocarbonau</w:t>
      </w:r>
      <w:proofErr w:type="spellEnd"/>
      <w:r w:rsidRPr="212F91FA">
        <w:rPr>
          <w:sz w:val="22"/>
          <w:lang w:bidi="cy-GB"/>
        </w:rPr>
        <w:t xml:space="preserve"> (PFC), nitrogen </w:t>
      </w:r>
      <w:proofErr w:type="spellStart"/>
      <w:r w:rsidRPr="212F91FA">
        <w:rPr>
          <w:sz w:val="22"/>
          <w:lang w:bidi="cy-GB"/>
        </w:rPr>
        <w:t>trifflworid</w:t>
      </w:r>
      <w:proofErr w:type="spellEnd"/>
      <w:r w:rsidRPr="212F91FA">
        <w:rPr>
          <w:sz w:val="22"/>
          <w:lang w:bidi="cy-GB"/>
        </w:rPr>
        <w:t xml:space="preserve"> (NF</w:t>
      </w:r>
      <w:r w:rsidRPr="212F91FA">
        <w:rPr>
          <w:sz w:val="22"/>
          <w:vertAlign w:val="subscript"/>
          <w:lang w:bidi="cy-GB"/>
        </w:rPr>
        <w:t>3</w:t>
      </w:r>
      <w:r w:rsidRPr="212F91FA">
        <w:rPr>
          <w:sz w:val="22"/>
          <w:lang w:bidi="cy-GB"/>
        </w:rPr>
        <w:t>) a sylffwr hecsafflworid (SF</w:t>
      </w:r>
      <w:r w:rsidRPr="212F91FA">
        <w:rPr>
          <w:sz w:val="22"/>
          <w:vertAlign w:val="subscript"/>
          <w:lang w:bidi="cy-GB"/>
        </w:rPr>
        <w:t>6</w:t>
      </w:r>
      <w:r w:rsidRPr="212F91FA">
        <w:rPr>
          <w:sz w:val="22"/>
          <w:lang w:bidi="cy-GB"/>
        </w:rPr>
        <w:t>). Mae effaith gwahanol nwyon ar yr atmosffer yn gymhleth ac yn dibynnu ar faint o amser maent yn para yn yr atmosffer, a’u hymddygiad yno. Er enghraifft, mae methan yn cynhyrchu 25 gwaith yn fwy o effaith gynhesu na swm cyfatebol o garbon deuocsid dros gyfnod cyfatebol o amser</w:t>
      </w:r>
      <w:r w:rsidRPr="212F91FA">
        <w:rPr>
          <w:rStyle w:val="FootnoteReference"/>
          <w:sz w:val="22"/>
          <w:lang w:bidi="cy-GB"/>
        </w:rPr>
        <w:footnoteReference w:id="9"/>
      </w:r>
      <w:r w:rsidRPr="212F91FA">
        <w:rPr>
          <w:sz w:val="22"/>
          <w:lang w:bidi="cy-GB"/>
        </w:rPr>
        <w:t>. I symleiddio hyn, mae data ar gyfer pob nwy tŷ gwydr yn cael ei droi’n un uned gymharol o'r enw cywerthedd carbon deuocsid (CO</w:t>
      </w:r>
      <w:r w:rsidRPr="212F91FA">
        <w:rPr>
          <w:sz w:val="22"/>
          <w:vertAlign w:val="subscript"/>
          <w:lang w:bidi="cy-GB"/>
        </w:rPr>
        <w:t>2</w:t>
      </w:r>
      <w:r w:rsidRPr="212F91FA">
        <w:rPr>
          <w:sz w:val="22"/>
          <w:lang w:bidi="cy-GB"/>
        </w:rPr>
        <w:t>e), sydd fel arfer yn cael ei fesur mewn cilogramau neu dunelli, ac a elwir yn aml yn 'ôl troed carbon'. I roi hyn mewn persbectif, mae un dunnell o CO</w:t>
      </w:r>
      <w:r w:rsidRPr="212F91FA">
        <w:rPr>
          <w:sz w:val="22"/>
          <w:vertAlign w:val="subscript"/>
          <w:lang w:bidi="cy-GB"/>
        </w:rPr>
        <w:t>2</w:t>
      </w:r>
      <w:r w:rsidRPr="212F91FA">
        <w:rPr>
          <w:sz w:val="22"/>
          <w:lang w:bidi="cy-GB"/>
        </w:rPr>
        <w:t xml:space="preserve">e yn cyfateb i ôl troed carbon person cyffredin yn y DU dros oddeutu mis. </w:t>
      </w:r>
    </w:p>
    <w:p w14:paraId="6CD3AB3B" w14:textId="77777777" w:rsidR="00FF30A1" w:rsidRDefault="00FF30A1" w:rsidP="00FF30A1">
      <w:pPr>
        <w:spacing w:after="0" w:line="276" w:lineRule="auto"/>
        <w:jc w:val="both"/>
        <w:rPr>
          <w:sz w:val="22"/>
        </w:rPr>
      </w:pPr>
    </w:p>
    <w:p w14:paraId="459B507A" w14:textId="2F1FEF50" w:rsidR="00DA16EE" w:rsidRPr="00E276C6" w:rsidRDefault="00DA16EE" w:rsidP="212F91FA">
      <w:pPr>
        <w:spacing w:after="0" w:line="276" w:lineRule="auto"/>
        <w:jc w:val="both"/>
        <w:rPr>
          <w:rFonts w:cs="Arial"/>
          <w:sz w:val="22"/>
        </w:rPr>
      </w:pPr>
      <w:r w:rsidRPr="212F91FA">
        <w:rPr>
          <w:sz w:val="22"/>
          <w:lang w:bidi="cy-GB"/>
        </w:rPr>
        <w:t xml:space="preserve">Gellir mesur ôl troed carbon gweithgareddau unigolyn, sefydliad, neu o fewn lleoliad. Gall hefyd fod yn berthnasol i systemau, prosesau, cynhyrchion, gwasanaethau neu ddigwyddiadau. </w:t>
      </w:r>
      <w:r w:rsidRPr="212F91FA">
        <w:rPr>
          <w:rFonts w:cs="Arial"/>
          <w:sz w:val="22"/>
          <w:lang w:bidi="cy-GB"/>
        </w:rPr>
        <w:t xml:space="preserve">Mae amcangyfrif allyriadau nwyon tŷ gwydr, neu ôl troed carbon, gofal </w:t>
      </w:r>
      <w:r w:rsidRPr="212F91FA">
        <w:rPr>
          <w:rFonts w:cs="Arial"/>
          <w:sz w:val="22"/>
          <w:lang w:bidi="cy-GB"/>
        </w:rPr>
        <w:lastRenderedPageBreak/>
        <w:t xml:space="preserve">iechyd  yn cynnig cyfrwng cyfnewid amgylcheddol ar gyfer nodi mannau problemus, olrhain cynnydd a galluogi cymharu llwybrau clinigol a chynhyrchion amgen. </w:t>
      </w:r>
    </w:p>
    <w:p w14:paraId="59B2D004" w14:textId="50E1EC37" w:rsidR="212F91FA" w:rsidRDefault="212F91FA" w:rsidP="212F91FA">
      <w:pPr>
        <w:spacing w:after="0" w:line="276" w:lineRule="auto"/>
        <w:jc w:val="both"/>
        <w:rPr>
          <w:rFonts w:cs="Arial"/>
          <w:sz w:val="22"/>
        </w:rPr>
      </w:pPr>
    </w:p>
    <w:p w14:paraId="6775E711" w14:textId="3D97FF78" w:rsidR="007858BC" w:rsidRDefault="002E52AF" w:rsidP="00250EA7">
      <w:pPr>
        <w:spacing w:after="0" w:line="276" w:lineRule="auto"/>
        <w:jc w:val="both"/>
        <w:rPr>
          <w:sz w:val="22"/>
        </w:rPr>
      </w:pPr>
      <w:r w:rsidRPr="00215220">
        <w:rPr>
          <w:sz w:val="22"/>
          <w:lang w:bidi="cy-GB"/>
        </w:rPr>
        <w:t xml:space="preserve">Mae'r dull ar gyfer amcangyfrif ôl troed carbon yn esblygu, ac nid yw'n wyddor gywir. Mae dau brif ddull o amcangyfrif ôl troed carbon: o'r brig i lawr (Dadansoddiad Mewnbwn-Allbwn Estynedig Amgylcheddol) ac o'r gwaelod i fyny (ôl troed carbon yn seiliedig ar broses) </w:t>
      </w:r>
      <w:r w:rsidR="00537B1C" w:rsidRPr="00215220">
        <w:rPr>
          <w:rStyle w:val="FootnoteReference"/>
          <w:sz w:val="22"/>
          <w:lang w:bidi="cy-GB"/>
        </w:rPr>
        <w:footnoteReference w:id="10"/>
      </w:r>
      <w:r w:rsidRPr="00215220">
        <w:rPr>
          <w:sz w:val="22"/>
          <w:lang w:bidi="cy-GB"/>
        </w:rPr>
        <w:t xml:space="preserve">. </w:t>
      </w:r>
    </w:p>
    <w:p w14:paraId="0B98D3F0" w14:textId="77777777" w:rsidR="00250EA7" w:rsidRDefault="00250EA7" w:rsidP="00250EA7">
      <w:pPr>
        <w:spacing w:after="0" w:line="276" w:lineRule="auto"/>
        <w:jc w:val="both"/>
        <w:rPr>
          <w:sz w:val="22"/>
        </w:rPr>
      </w:pPr>
    </w:p>
    <w:p w14:paraId="34C2EBEA" w14:textId="46FAE832" w:rsidR="002E52AF" w:rsidRPr="00C54AA3" w:rsidRDefault="002E52AF" w:rsidP="00250EA7">
      <w:pPr>
        <w:spacing w:after="0" w:line="276" w:lineRule="auto"/>
        <w:jc w:val="both"/>
        <w:rPr>
          <w:i/>
          <w:iCs/>
          <w:sz w:val="22"/>
        </w:rPr>
      </w:pPr>
      <w:r w:rsidRPr="00215220">
        <w:rPr>
          <w:sz w:val="22"/>
          <w:lang w:bidi="cy-GB"/>
        </w:rPr>
        <w:t xml:space="preserve">Mae gan bob dull ei fanteision a'i gyfyngiadau cymharol, ac mae llawer o astudiaethau'n defnyddio trydydd dull hybrid lle mae data'n caniatáu hynny (Gweler </w:t>
      </w:r>
      <w:hyperlink w:anchor="Table1" w:history="1">
        <w:r w:rsidR="00627A78" w:rsidRPr="00C54AA3">
          <w:rPr>
            <w:rStyle w:val="Hyperlink"/>
            <w:sz w:val="22"/>
            <w:lang w:bidi="cy-GB"/>
          </w:rPr>
          <w:t>Tabl 1</w:t>
        </w:r>
      </w:hyperlink>
      <w:r w:rsidRPr="00215220">
        <w:rPr>
          <w:sz w:val="22"/>
          <w:lang w:bidi="cy-GB"/>
        </w:rPr>
        <w:t xml:space="preserve">). Mae'n bwysig deall y math o ddull a ffiniau'r hyn sydd a'r hyn nad yw wedi'i gynnwys mewn unrhyw amcangyfrif o ôl troed carbon. Gall y dull a ddewisir wneud gwahaniaeth i'r amcangyfrif terfynol. </w:t>
      </w:r>
    </w:p>
    <w:p w14:paraId="34E1377E" w14:textId="77777777" w:rsidR="002E52AF" w:rsidRPr="00215220" w:rsidRDefault="002E52AF" w:rsidP="002E52AF">
      <w:pPr>
        <w:spacing w:after="0" w:line="276" w:lineRule="auto"/>
        <w:jc w:val="both"/>
        <w:rPr>
          <w:i/>
          <w:iCs/>
          <w:sz w:val="22"/>
        </w:rPr>
      </w:pPr>
    </w:p>
    <w:p w14:paraId="3F1A9B30" w14:textId="5B1DF0FA" w:rsidR="002E52AF" w:rsidRPr="00BB2D8D" w:rsidRDefault="00627A78" w:rsidP="00BB2D8D">
      <w:pPr>
        <w:jc w:val="center"/>
        <w:rPr>
          <w:b/>
          <w:bCs/>
          <w:sz w:val="20"/>
          <w:szCs w:val="20"/>
        </w:rPr>
      </w:pPr>
      <w:bookmarkStart w:id="13" w:name="Table1"/>
      <w:r w:rsidRPr="00BB2D8D">
        <w:rPr>
          <w:b/>
          <w:sz w:val="20"/>
          <w:szCs w:val="20"/>
          <w:lang w:bidi="cy-GB"/>
        </w:rPr>
        <w:t xml:space="preserve">Tabl 1: </w:t>
      </w:r>
      <w:bookmarkEnd w:id="13"/>
      <w:r w:rsidRPr="00BB2D8D">
        <w:rPr>
          <w:b/>
          <w:sz w:val="20"/>
          <w:szCs w:val="20"/>
          <w:lang w:bidi="cy-GB"/>
        </w:rPr>
        <w:t>Manteision a chyfyngiadau gwahanol ddulliau o fesur ôl troed carbon</w:t>
      </w:r>
    </w:p>
    <w:tbl>
      <w:tblPr>
        <w:tblStyle w:val="TableGrid"/>
        <w:tblW w:w="9918" w:type="dxa"/>
        <w:tblLook w:val="04A0" w:firstRow="1" w:lastRow="0" w:firstColumn="1" w:lastColumn="0" w:noHBand="0" w:noVBand="1"/>
      </w:tblPr>
      <w:tblGrid>
        <w:gridCol w:w="1609"/>
        <w:gridCol w:w="4067"/>
        <w:gridCol w:w="4242"/>
      </w:tblGrid>
      <w:tr w:rsidR="002E52AF" w:rsidRPr="00215220" w14:paraId="44CB86B1" w14:textId="77777777" w:rsidTr="212F91FA">
        <w:trPr>
          <w:tblHeader/>
        </w:trPr>
        <w:tc>
          <w:tcPr>
            <w:tcW w:w="1586" w:type="dxa"/>
            <w:shd w:val="clear" w:color="auto" w:fill="002060"/>
          </w:tcPr>
          <w:p w14:paraId="35FD5E09" w14:textId="77777777" w:rsidR="002E52AF" w:rsidRDefault="002E52AF" w:rsidP="00E9033A">
            <w:pPr>
              <w:jc w:val="center"/>
              <w:rPr>
                <w:sz w:val="20"/>
                <w:szCs w:val="20"/>
              </w:rPr>
            </w:pPr>
            <w:r w:rsidRPr="001468CA">
              <w:rPr>
                <w:sz w:val="20"/>
                <w:szCs w:val="20"/>
                <w:lang w:bidi="cy-GB"/>
              </w:rPr>
              <w:t>Dull</w:t>
            </w:r>
          </w:p>
          <w:p w14:paraId="7AC06609" w14:textId="77777777" w:rsidR="001468CA" w:rsidRPr="001468CA" w:rsidRDefault="001468CA" w:rsidP="00E9033A">
            <w:pPr>
              <w:jc w:val="center"/>
              <w:rPr>
                <w:sz w:val="20"/>
                <w:szCs w:val="20"/>
              </w:rPr>
            </w:pPr>
          </w:p>
        </w:tc>
        <w:tc>
          <w:tcPr>
            <w:tcW w:w="4079" w:type="dxa"/>
            <w:shd w:val="clear" w:color="auto" w:fill="002060"/>
          </w:tcPr>
          <w:p w14:paraId="42177329" w14:textId="77777777" w:rsidR="002E52AF" w:rsidRPr="001468CA" w:rsidRDefault="002E52AF" w:rsidP="00E9033A">
            <w:pPr>
              <w:jc w:val="center"/>
              <w:rPr>
                <w:sz w:val="20"/>
                <w:szCs w:val="20"/>
              </w:rPr>
            </w:pPr>
            <w:r w:rsidRPr="001468CA">
              <w:rPr>
                <w:sz w:val="20"/>
                <w:szCs w:val="20"/>
                <w:lang w:bidi="cy-GB"/>
              </w:rPr>
              <w:t>Manteision</w:t>
            </w:r>
          </w:p>
        </w:tc>
        <w:tc>
          <w:tcPr>
            <w:tcW w:w="4253" w:type="dxa"/>
            <w:shd w:val="clear" w:color="auto" w:fill="002060"/>
          </w:tcPr>
          <w:p w14:paraId="18A9CA88" w14:textId="77777777" w:rsidR="002E52AF" w:rsidRPr="001468CA" w:rsidRDefault="002E52AF" w:rsidP="00E9033A">
            <w:pPr>
              <w:jc w:val="center"/>
              <w:rPr>
                <w:sz w:val="20"/>
                <w:szCs w:val="20"/>
              </w:rPr>
            </w:pPr>
            <w:r w:rsidRPr="001468CA">
              <w:rPr>
                <w:sz w:val="20"/>
                <w:szCs w:val="20"/>
                <w:lang w:bidi="cy-GB"/>
              </w:rPr>
              <w:t>Cyfyngiadau</w:t>
            </w:r>
          </w:p>
        </w:tc>
      </w:tr>
      <w:tr w:rsidR="002E52AF" w:rsidRPr="00215220" w14:paraId="46AEDF14" w14:textId="77777777" w:rsidTr="212F91FA">
        <w:tc>
          <w:tcPr>
            <w:tcW w:w="1586" w:type="dxa"/>
          </w:tcPr>
          <w:p w14:paraId="4EFB127C" w14:textId="1768ED66" w:rsidR="002E52AF" w:rsidRPr="00A915AF" w:rsidRDefault="002E52AF" w:rsidP="00A802BB">
            <w:pPr>
              <w:rPr>
                <w:sz w:val="20"/>
                <w:szCs w:val="20"/>
              </w:rPr>
            </w:pPr>
            <w:r w:rsidRPr="00A915AF">
              <w:rPr>
                <w:sz w:val="20"/>
                <w:szCs w:val="20"/>
                <w:lang w:bidi="cy-GB"/>
              </w:rPr>
              <w:t>O'r Brig i Lawr: yn seiliedig ar wariant ariannol</w:t>
            </w:r>
          </w:p>
        </w:tc>
        <w:tc>
          <w:tcPr>
            <w:tcW w:w="4079" w:type="dxa"/>
          </w:tcPr>
          <w:p w14:paraId="11010541" w14:textId="77777777" w:rsidR="002E52AF" w:rsidRPr="00A915AF" w:rsidRDefault="002E52AF" w:rsidP="000462C8">
            <w:pPr>
              <w:pStyle w:val="ListParagraph"/>
              <w:numPr>
                <w:ilvl w:val="0"/>
                <w:numId w:val="6"/>
              </w:numPr>
              <w:spacing w:line="240" w:lineRule="auto"/>
              <w:rPr>
                <w:sz w:val="20"/>
                <w:szCs w:val="20"/>
              </w:rPr>
            </w:pPr>
            <w:r w:rsidRPr="00A915AF">
              <w:rPr>
                <w:sz w:val="20"/>
                <w:szCs w:val="20"/>
                <w:lang w:bidi="cy-GB"/>
              </w:rPr>
              <w:t>Mae data costau yn aml ar gael yn rhwydd</w:t>
            </w:r>
          </w:p>
          <w:p w14:paraId="6F3338CC" w14:textId="77777777" w:rsidR="002E52AF" w:rsidRPr="00A915AF" w:rsidRDefault="002E52AF" w:rsidP="000462C8">
            <w:pPr>
              <w:pStyle w:val="ListParagraph"/>
              <w:numPr>
                <w:ilvl w:val="0"/>
                <w:numId w:val="6"/>
              </w:numPr>
              <w:spacing w:line="240" w:lineRule="auto"/>
              <w:rPr>
                <w:sz w:val="20"/>
                <w:szCs w:val="20"/>
              </w:rPr>
            </w:pPr>
            <w:r w:rsidRPr="00A915AF">
              <w:rPr>
                <w:sz w:val="20"/>
                <w:szCs w:val="20"/>
                <w:lang w:bidi="cy-GB"/>
              </w:rPr>
              <w:t>Yn aml, gellir cwblhau dadansoddiad yn gyflym</w:t>
            </w:r>
          </w:p>
          <w:p w14:paraId="1B16CE11" w14:textId="77777777" w:rsidR="002E52AF" w:rsidRPr="00A915AF" w:rsidRDefault="002E52AF" w:rsidP="000462C8">
            <w:pPr>
              <w:pStyle w:val="ListParagraph"/>
              <w:numPr>
                <w:ilvl w:val="0"/>
                <w:numId w:val="6"/>
              </w:numPr>
              <w:spacing w:line="240" w:lineRule="auto"/>
              <w:rPr>
                <w:sz w:val="20"/>
                <w:szCs w:val="20"/>
              </w:rPr>
            </w:pPr>
            <w:r w:rsidRPr="00A915AF">
              <w:rPr>
                <w:sz w:val="20"/>
                <w:szCs w:val="20"/>
                <w:lang w:bidi="cy-GB"/>
              </w:rPr>
              <w:t>Yn osgoi gwallau cwtogi</w:t>
            </w:r>
          </w:p>
          <w:p w14:paraId="54EC21A4" w14:textId="77777777" w:rsidR="002E52AF" w:rsidRPr="00A915AF" w:rsidRDefault="002E52AF" w:rsidP="00A802BB">
            <w:pPr>
              <w:rPr>
                <w:sz w:val="20"/>
                <w:szCs w:val="20"/>
              </w:rPr>
            </w:pPr>
          </w:p>
        </w:tc>
        <w:tc>
          <w:tcPr>
            <w:tcW w:w="4253" w:type="dxa"/>
          </w:tcPr>
          <w:p w14:paraId="01D364A7" w14:textId="77777777" w:rsidR="002E52AF" w:rsidRPr="00A915AF" w:rsidRDefault="002E52AF" w:rsidP="000462C8">
            <w:pPr>
              <w:pStyle w:val="ListParagraph"/>
              <w:numPr>
                <w:ilvl w:val="0"/>
                <w:numId w:val="6"/>
              </w:numPr>
              <w:spacing w:line="240" w:lineRule="auto"/>
              <w:rPr>
                <w:sz w:val="20"/>
                <w:szCs w:val="20"/>
              </w:rPr>
            </w:pPr>
            <w:r w:rsidRPr="00A915AF">
              <w:rPr>
                <w:sz w:val="20"/>
                <w:szCs w:val="20"/>
                <w:lang w:bidi="cy-GB"/>
              </w:rPr>
              <w:t>Yn aml, mae data costau’n cael ei agregu, gan ei gwneud hi'n anodd canfod newid i un agwedd, e.e. yn dilyn ymyrraeth.</w:t>
            </w:r>
          </w:p>
          <w:p w14:paraId="25C90681" w14:textId="77777777" w:rsidR="002E52AF" w:rsidRPr="00A915AF" w:rsidRDefault="002E52AF" w:rsidP="000462C8">
            <w:pPr>
              <w:pStyle w:val="ListParagraph"/>
              <w:numPr>
                <w:ilvl w:val="0"/>
                <w:numId w:val="6"/>
              </w:numPr>
              <w:spacing w:line="240" w:lineRule="auto"/>
              <w:rPr>
                <w:sz w:val="20"/>
                <w:szCs w:val="20"/>
              </w:rPr>
            </w:pPr>
            <w:r w:rsidRPr="00A915AF">
              <w:rPr>
                <w:sz w:val="20"/>
                <w:szCs w:val="20"/>
                <w:lang w:bidi="cy-GB"/>
              </w:rPr>
              <w:t xml:space="preserve">Gall costau amrywio rhwng eitemau neu dros leoliad/amser am resymau heblaw am newid yn yr ôl troed carbon, e.e. newid cyflenwr </w:t>
            </w:r>
          </w:p>
          <w:p w14:paraId="0BDD7095" w14:textId="77777777" w:rsidR="002E52AF" w:rsidRDefault="002E52AF" w:rsidP="000462C8">
            <w:pPr>
              <w:pStyle w:val="ListParagraph"/>
              <w:numPr>
                <w:ilvl w:val="0"/>
                <w:numId w:val="6"/>
              </w:numPr>
              <w:spacing w:line="240" w:lineRule="auto"/>
              <w:rPr>
                <w:sz w:val="20"/>
                <w:szCs w:val="20"/>
              </w:rPr>
            </w:pPr>
            <w:r w:rsidRPr="00A915AF">
              <w:rPr>
                <w:sz w:val="20"/>
                <w:szCs w:val="20"/>
                <w:lang w:bidi="cy-GB"/>
              </w:rPr>
              <w:t xml:space="preserve">Yng nghyd-destun gofal iechyd, byddai argaeledd cyfyngedig ffactorau allyriadau ar gyfer cynhyrchion penodol, e.e. </w:t>
            </w:r>
            <w:proofErr w:type="spellStart"/>
            <w:r w:rsidRPr="00A915AF">
              <w:rPr>
                <w:sz w:val="20"/>
                <w:szCs w:val="20"/>
                <w:lang w:bidi="cy-GB"/>
              </w:rPr>
              <w:t>paracetamol</w:t>
            </w:r>
            <w:proofErr w:type="spellEnd"/>
            <w:r w:rsidRPr="00A915AF">
              <w:rPr>
                <w:sz w:val="20"/>
                <w:szCs w:val="20"/>
                <w:lang w:bidi="cy-GB"/>
              </w:rPr>
              <w:t xml:space="preserve"> </w:t>
            </w:r>
            <w:proofErr w:type="spellStart"/>
            <w:r w:rsidRPr="00A915AF">
              <w:rPr>
                <w:sz w:val="20"/>
                <w:szCs w:val="20"/>
                <w:lang w:bidi="cy-GB"/>
              </w:rPr>
              <w:t>geneuol</w:t>
            </w:r>
            <w:proofErr w:type="spellEnd"/>
            <w:r w:rsidRPr="00A915AF">
              <w:rPr>
                <w:sz w:val="20"/>
                <w:szCs w:val="20"/>
                <w:lang w:bidi="cy-GB"/>
              </w:rPr>
              <w:t xml:space="preserve"> ac IV, yn defnyddio'r un ffactor allyriadau meddyginiaeth generig yn y DU ar hyn o bryd. </w:t>
            </w:r>
          </w:p>
          <w:p w14:paraId="2C0B404F" w14:textId="599AF06F" w:rsidR="00C54AA3" w:rsidRPr="00A915AF" w:rsidRDefault="00C54AA3" w:rsidP="00C54AA3">
            <w:pPr>
              <w:pStyle w:val="ListParagraph"/>
              <w:spacing w:line="240" w:lineRule="auto"/>
              <w:ind w:left="360"/>
              <w:rPr>
                <w:sz w:val="20"/>
                <w:szCs w:val="20"/>
              </w:rPr>
            </w:pPr>
          </w:p>
        </w:tc>
      </w:tr>
      <w:tr w:rsidR="002E52AF" w:rsidRPr="00215220" w14:paraId="398BC660" w14:textId="77777777" w:rsidTr="212F91FA">
        <w:tc>
          <w:tcPr>
            <w:tcW w:w="1586" w:type="dxa"/>
          </w:tcPr>
          <w:p w14:paraId="3DB0EDF0" w14:textId="425B4143" w:rsidR="002E52AF" w:rsidRPr="00A915AF" w:rsidRDefault="002E52AF" w:rsidP="00A802BB">
            <w:pPr>
              <w:rPr>
                <w:sz w:val="20"/>
                <w:szCs w:val="20"/>
              </w:rPr>
            </w:pPr>
            <w:r w:rsidRPr="00A915AF">
              <w:rPr>
                <w:sz w:val="20"/>
                <w:szCs w:val="20"/>
                <w:lang w:bidi="cy-GB"/>
              </w:rPr>
              <w:t>O'r Gwaelod i Fyny: defnyddio data cydrannau a gweithgarwch</w:t>
            </w:r>
          </w:p>
        </w:tc>
        <w:tc>
          <w:tcPr>
            <w:tcW w:w="4079" w:type="dxa"/>
          </w:tcPr>
          <w:p w14:paraId="47A4EAB3" w14:textId="77777777" w:rsidR="002E52AF" w:rsidRPr="00A915AF" w:rsidRDefault="002E52AF" w:rsidP="000462C8">
            <w:pPr>
              <w:pStyle w:val="ListParagraph"/>
              <w:numPr>
                <w:ilvl w:val="0"/>
                <w:numId w:val="6"/>
              </w:numPr>
              <w:spacing w:line="240" w:lineRule="auto"/>
              <w:rPr>
                <w:sz w:val="20"/>
                <w:szCs w:val="20"/>
              </w:rPr>
            </w:pPr>
            <w:r w:rsidRPr="00A915AF">
              <w:rPr>
                <w:sz w:val="20"/>
                <w:szCs w:val="20"/>
                <w:lang w:bidi="cy-GB"/>
              </w:rPr>
              <w:t>Syml i'w ddeall</w:t>
            </w:r>
          </w:p>
          <w:p w14:paraId="1CCCBF0E" w14:textId="77777777" w:rsidR="002E52AF" w:rsidRPr="00A915AF" w:rsidRDefault="002E52AF" w:rsidP="000462C8">
            <w:pPr>
              <w:pStyle w:val="ListParagraph"/>
              <w:numPr>
                <w:ilvl w:val="0"/>
                <w:numId w:val="6"/>
              </w:numPr>
              <w:spacing w:line="240" w:lineRule="auto"/>
              <w:rPr>
                <w:sz w:val="20"/>
                <w:szCs w:val="20"/>
              </w:rPr>
            </w:pPr>
            <w:r w:rsidRPr="00A915AF">
              <w:rPr>
                <w:sz w:val="20"/>
                <w:szCs w:val="20"/>
                <w:lang w:bidi="cy-GB"/>
              </w:rPr>
              <w:t>Mae'r canlyniad yn fwy cywir o ran y lleoliad lleol penodol e.e. ffynhonnell ynni leol adnabyddadwy (felly mae canran yr ynni adnewyddadwy yn hysbys)</w:t>
            </w:r>
          </w:p>
          <w:p w14:paraId="75CA3062" w14:textId="77777777" w:rsidR="002E52AF" w:rsidRPr="00A915AF" w:rsidRDefault="002E52AF" w:rsidP="000462C8">
            <w:pPr>
              <w:pStyle w:val="ListParagraph"/>
              <w:numPr>
                <w:ilvl w:val="0"/>
                <w:numId w:val="6"/>
              </w:numPr>
              <w:spacing w:line="240" w:lineRule="auto"/>
              <w:rPr>
                <w:sz w:val="20"/>
                <w:szCs w:val="20"/>
              </w:rPr>
            </w:pPr>
            <w:r w:rsidRPr="00A915AF">
              <w:rPr>
                <w:sz w:val="20"/>
                <w:szCs w:val="20"/>
                <w:lang w:bidi="cy-GB"/>
              </w:rPr>
              <w:t>Defnyddiol ar gyfer cymharu cynhyrchion yn syml, e.e. siswrn y gellir eu hailddefnyddio yn erbyn siswrn tafladwy</w:t>
            </w:r>
          </w:p>
          <w:p w14:paraId="069DF9FB" w14:textId="77777777" w:rsidR="00906757" w:rsidRPr="00C54AA3" w:rsidRDefault="002E52AF" w:rsidP="00906757">
            <w:pPr>
              <w:pStyle w:val="ListParagraph"/>
              <w:numPr>
                <w:ilvl w:val="0"/>
                <w:numId w:val="6"/>
              </w:numPr>
              <w:spacing w:line="240" w:lineRule="auto"/>
              <w:rPr>
                <w:rStyle w:val="Hyperlink"/>
                <w:color w:val="auto"/>
                <w:sz w:val="20"/>
                <w:szCs w:val="20"/>
                <w:u w:val="none"/>
              </w:rPr>
            </w:pPr>
            <w:r w:rsidRPr="00A915AF">
              <w:rPr>
                <w:sz w:val="20"/>
                <w:szCs w:val="20"/>
                <w:lang w:bidi="cy-GB"/>
              </w:rPr>
              <w:t xml:space="preserve">Mae nifer cynyddol o ffactorau allyriadau sydd wedi'u hadolygu gan y llywodraeth a chymheiriaid, sydd ag enw da ac sydd wedi'u safoni, ar gael ar gyfer cyrchu </w:t>
            </w:r>
            <w:r w:rsidRPr="00A915AF">
              <w:rPr>
                <w:sz w:val="20"/>
                <w:szCs w:val="20"/>
                <w:lang w:bidi="cy-GB"/>
              </w:rPr>
              <w:lastRenderedPageBreak/>
              <w:t xml:space="preserve">ffactorau allyriadau, ac sy'n cael eu diweddaru'n rheolaidd, e.e. </w:t>
            </w:r>
            <w:hyperlink r:id="rId25" w:history="1">
              <w:r w:rsidR="00E276C6">
                <w:rPr>
                  <w:rStyle w:val="Hyperlink"/>
                  <w:sz w:val="20"/>
                  <w:szCs w:val="20"/>
                  <w:lang w:bidi="cy-GB"/>
                </w:rPr>
                <w:t>adrodd ar nwyon tŷ gwydr: ffactorau trosi 2024</w:t>
              </w:r>
            </w:hyperlink>
          </w:p>
          <w:p w14:paraId="68AF178F" w14:textId="78275F42" w:rsidR="00C54AA3" w:rsidRPr="000535EC" w:rsidRDefault="00C54AA3" w:rsidP="00C54AA3">
            <w:pPr>
              <w:pStyle w:val="ListParagraph"/>
              <w:spacing w:line="240" w:lineRule="auto"/>
              <w:ind w:left="360"/>
              <w:rPr>
                <w:sz w:val="20"/>
                <w:szCs w:val="20"/>
              </w:rPr>
            </w:pPr>
          </w:p>
        </w:tc>
        <w:tc>
          <w:tcPr>
            <w:tcW w:w="4253" w:type="dxa"/>
          </w:tcPr>
          <w:p w14:paraId="2027C1D0" w14:textId="77777777" w:rsidR="002E52AF" w:rsidRPr="00A915AF" w:rsidRDefault="002E52AF" w:rsidP="000462C8">
            <w:pPr>
              <w:pStyle w:val="ListParagraph"/>
              <w:numPr>
                <w:ilvl w:val="0"/>
                <w:numId w:val="6"/>
              </w:numPr>
              <w:spacing w:line="240" w:lineRule="auto"/>
              <w:rPr>
                <w:sz w:val="20"/>
                <w:szCs w:val="20"/>
              </w:rPr>
            </w:pPr>
            <w:r w:rsidRPr="00A915AF">
              <w:rPr>
                <w:sz w:val="20"/>
                <w:szCs w:val="20"/>
                <w:lang w:bidi="cy-GB"/>
              </w:rPr>
              <w:lastRenderedPageBreak/>
              <w:t>Mae dadansoddiad yn dibynnu ar ddata rhestr nwyon a allai fod yn anghyflawn neu nad yw’n cael ei ddeall yn dda</w:t>
            </w:r>
          </w:p>
          <w:p w14:paraId="3042FB84" w14:textId="77777777" w:rsidR="002E52AF" w:rsidRPr="00A915AF" w:rsidRDefault="002E52AF" w:rsidP="000462C8">
            <w:pPr>
              <w:pStyle w:val="ListParagraph"/>
              <w:numPr>
                <w:ilvl w:val="0"/>
                <w:numId w:val="6"/>
              </w:numPr>
              <w:spacing w:line="240" w:lineRule="auto"/>
              <w:rPr>
                <w:sz w:val="20"/>
                <w:szCs w:val="20"/>
              </w:rPr>
            </w:pPr>
            <w:r w:rsidRPr="00A915AF">
              <w:rPr>
                <w:sz w:val="20"/>
                <w:szCs w:val="20"/>
                <w:lang w:bidi="cy-GB"/>
              </w:rPr>
              <w:t>Gall cyrchu data gymryd llawer o amser a bod yn llafurus. e.e. pwyso deunyddiau pecynnu</w:t>
            </w:r>
          </w:p>
          <w:p w14:paraId="14B7BE37" w14:textId="77777777" w:rsidR="002E52AF" w:rsidRPr="00A915AF" w:rsidRDefault="002E52AF" w:rsidP="000462C8">
            <w:pPr>
              <w:pStyle w:val="ListParagraph"/>
              <w:numPr>
                <w:ilvl w:val="0"/>
                <w:numId w:val="6"/>
              </w:numPr>
              <w:spacing w:line="240" w:lineRule="auto"/>
              <w:rPr>
                <w:sz w:val="20"/>
                <w:szCs w:val="20"/>
              </w:rPr>
            </w:pPr>
            <w:r w:rsidRPr="00A915AF">
              <w:rPr>
                <w:sz w:val="20"/>
                <w:szCs w:val="20"/>
                <w:lang w:bidi="cy-GB"/>
              </w:rPr>
              <w:t>Efallai na fydd modd trosglwyddo'r canlyniad i leoliad arall</w:t>
            </w:r>
          </w:p>
          <w:p w14:paraId="6808ED7D" w14:textId="77777777" w:rsidR="002E52AF" w:rsidRPr="00A915AF" w:rsidRDefault="002E52AF" w:rsidP="000462C8">
            <w:pPr>
              <w:pStyle w:val="ListParagraph"/>
              <w:numPr>
                <w:ilvl w:val="0"/>
                <w:numId w:val="6"/>
              </w:numPr>
              <w:spacing w:line="240" w:lineRule="auto"/>
              <w:rPr>
                <w:sz w:val="20"/>
                <w:szCs w:val="20"/>
              </w:rPr>
            </w:pPr>
            <w:r w:rsidRPr="00A915AF">
              <w:rPr>
                <w:sz w:val="20"/>
                <w:szCs w:val="20"/>
                <w:lang w:bidi="cy-GB"/>
              </w:rPr>
              <w:t>Gall golli effeithiau anuniongyrchol</w:t>
            </w:r>
          </w:p>
        </w:tc>
      </w:tr>
      <w:tr w:rsidR="002E52AF" w:rsidRPr="00215220" w14:paraId="77C36E20" w14:textId="77777777" w:rsidTr="212F91FA">
        <w:tc>
          <w:tcPr>
            <w:tcW w:w="1586" w:type="dxa"/>
          </w:tcPr>
          <w:p w14:paraId="42463547" w14:textId="2C44C695" w:rsidR="002E52AF" w:rsidRPr="00A915AF" w:rsidRDefault="002E52AF" w:rsidP="00A802BB">
            <w:pPr>
              <w:rPr>
                <w:sz w:val="20"/>
                <w:szCs w:val="20"/>
              </w:rPr>
            </w:pPr>
            <w:r w:rsidRPr="00A915AF">
              <w:rPr>
                <w:sz w:val="20"/>
                <w:szCs w:val="20"/>
                <w:lang w:bidi="cy-GB"/>
              </w:rPr>
              <w:t xml:space="preserve">Hybrid: O'r Brig i Lawr ac o'r Gwaelod i Fyny </w:t>
            </w:r>
          </w:p>
        </w:tc>
        <w:tc>
          <w:tcPr>
            <w:tcW w:w="4079" w:type="dxa"/>
          </w:tcPr>
          <w:p w14:paraId="1A76CDEC" w14:textId="77777777" w:rsidR="002E52AF" w:rsidRPr="00A915AF" w:rsidRDefault="002E52AF" w:rsidP="000462C8">
            <w:pPr>
              <w:pStyle w:val="ListParagraph"/>
              <w:numPr>
                <w:ilvl w:val="0"/>
                <w:numId w:val="6"/>
              </w:numPr>
              <w:spacing w:line="240" w:lineRule="auto"/>
              <w:rPr>
                <w:sz w:val="20"/>
                <w:szCs w:val="20"/>
              </w:rPr>
            </w:pPr>
            <w:r w:rsidRPr="00A915AF">
              <w:rPr>
                <w:sz w:val="20"/>
                <w:szCs w:val="20"/>
                <w:lang w:bidi="cy-GB"/>
              </w:rPr>
              <w:t>Mae dull cymysg yn gwneud defnydd pragmatig o ddata sydd ar gael yn rhwydd</w:t>
            </w:r>
          </w:p>
          <w:p w14:paraId="5AC68424" w14:textId="77777777" w:rsidR="002E52AF" w:rsidRPr="00A915AF" w:rsidRDefault="002E52AF" w:rsidP="000462C8">
            <w:pPr>
              <w:pStyle w:val="ListParagraph"/>
              <w:numPr>
                <w:ilvl w:val="0"/>
                <w:numId w:val="6"/>
              </w:numPr>
              <w:spacing w:line="240" w:lineRule="auto"/>
              <w:rPr>
                <w:sz w:val="20"/>
                <w:szCs w:val="20"/>
              </w:rPr>
            </w:pPr>
            <w:r w:rsidRPr="00A915AF">
              <w:rPr>
                <w:sz w:val="20"/>
                <w:szCs w:val="20"/>
                <w:lang w:bidi="cy-GB"/>
              </w:rPr>
              <w:t>Gall osgoi gwallau cwtogi</w:t>
            </w:r>
          </w:p>
        </w:tc>
        <w:tc>
          <w:tcPr>
            <w:tcW w:w="4253" w:type="dxa"/>
          </w:tcPr>
          <w:p w14:paraId="0CC835C5" w14:textId="1B428311" w:rsidR="002E52AF" w:rsidRPr="00A915AF" w:rsidRDefault="002E52AF" w:rsidP="000462C8">
            <w:pPr>
              <w:pStyle w:val="ListParagraph"/>
              <w:numPr>
                <w:ilvl w:val="0"/>
                <w:numId w:val="6"/>
              </w:numPr>
              <w:spacing w:line="240" w:lineRule="auto"/>
              <w:rPr>
                <w:sz w:val="20"/>
                <w:szCs w:val="20"/>
              </w:rPr>
            </w:pPr>
            <w:r w:rsidRPr="212F91FA">
              <w:rPr>
                <w:sz w:val="20"/>
                <w:szCs w:val="20"/>
                <w:lang w:bidi="cy-GB"/>
              </w:rPr>
              <w:t>Gall dulliau cymysg gyfyngu ar gymhariaeth rhwng gwahanol ddadansoddiadau o'r un cynnyrch, gwasanaeth neu lwybr</w:t>
            </w:r>
          </w:p>
        </w:tc>
      </w:tr>
    </w:tbl>
    <w:p w14:paraId="4B8BE3BF" w14:textId="77777777" w:rsidR="005E0452" w:rsidRDefault="005E0452" w:rsidP="00FF30A1">
      <w:pPr>
        <w:pStyle w:val="Heading2"/>
        <w:spacing w:before="0" w:after="120"/>
        <w:rPr>
          <w:rFonts w:ascii="Verdana" w:hAnsi="Verdana"/>
        </w:rPr>
      </w:pPr>
    </w:p>
    <w:p w14:paraId="57A63E42" w14:textId="77777777" w:rsidR="005E0452" w:rsidRPr="005E0452" w:rsidRDefault="005E0452" w:rsidP="005E0452"/>
    <w:p w14:paraId="5BB6D295" w14:textId="20F3FF0A" w:rsidR="002E52AF" w:rsidRPr="00215220" w:rsidRDefault="0071340B" w:rsidP="00FF30A1">
      <w:pPr>
        <w:pStyle w:val="Heading2"/>
        <w:spacing w:before="0" w:after="120"/>
        <w:rPr>
          <w:rFonts w:ascii="Verdana" w:hAnsi="Verdana"/>
        </w:rPr>
      </w:pPr>
      <w:bookmarkStart w:id="14" w:name="_Toc200524784"/>
      <w:r w:rsidRPr="3A78FF18">
        <w:rPr>
          <w:rFonts w:ascii="Verdana" w:eastAsia="Verdana" w:hAnsi="Verdana" w:cs="Verdana"/>
          <w:lang w:bidi="cy-GB"/>
        </w:rPr>
        <w:t>1.4 Fframwaith a Chynllun Gwobrwyo Gofal Sylfaenol Gwyrddach Cymru</w:t>
      </w:r>
      <w:bookmarkEnd w:id="14"/>
    </w:p>
    <w:p w14:paraId="05E1255E" w14:textId="54E66EFD" w:rsidR="002E52AF" w:rsidRPr="00215220" w:rsidRDefault="002E52AF" w:rsidP="212F91FA">
      <w:pPr>
        <w:spacing w:after="0" w:line="276" w:lineRule="auto"/>
        <w:jc w:val="both"/>
        <w:rPr>
          <w:sz w:val="22"/>
        </w:rPr>
      </w:pPr>
      <w:r w:rsidRPr="212F91FA">
        <w:rPr>
          <w:sz w:val="22"/>
          <w:lang w:bidi="cy-GB"/>
        </w:rPr>
        <w:t xml:space="preserve">Er mwyn cynorthwyo </w:t>
      </w:r>
      <w:proofErr w:type="spellStart"/>
      <w:r w:rsidRPr="212F91FA">
        <w:rPr>
          <w:sz w:val="22"/>
          <w:lang w:bidi="cy-GB"/>
        </w:rPr>
        <w:t>practisiau</w:t>
      </w:r>
      <w:proofErr w:type="spellEnd"/>
      <w:r w:rsidRPr="212F91FA">
        <w:rPr>
          <w:sz w:val="22"/>
          <w:lang w:bidi="cy-GB"/>
        </w:rPr>
        <w:t xml:space="preserve"> gofal sylfaenol i </w:t>
      </w:r>
      <w:proofErr w:type="spellStart"/>
      <w:r w:rsidRPr="212F91FA">
        <w:rPr>
          <w:sz w:val="22"/>
          <w:lang w:bidi="cy-GB"/>
        </w:rPr>
        <w:t>ddadgarboneiddio</w:t>
      </w:r>
      <w:proofErr w:type="spellEnd"/>
      <w:r w:rsidRPr="212F91FA">
        <w:rPr>
          <w:sz w:val="22"/>
          <w:lang w:bidi="cy-GB"/>
        </w:rPr>
        <w:t xml:space="preserve">, addasu a dod yn fwy cynaliadwy yn amgylcheddol, datblygodd yr Adran Gofal Sylfaenol (PCD), Iechyd Cyhoeddus Cymru, </w:t>
      </w:r>
      <w:hyperlink r:id="rId26">
        <w:r w:rsidRPr="212F91FA">
          <w:rPr>
            <w:rStyle w:val="Hyperlink"/>
            <w:sz w:val="22"/>
            <w:lang w:bidi="cy-GB"/>
          </w:rPr>
          <w:t>Fframwaith a Chynllun Gwobrau Gofal Sylfaenol Gwyrddach Cymru</w:t>
        </w:r>
      </w:hyperlink>
      <w:r w:rsidRPr="212F91FA">
        <w:rPr>
          <w:rStyle w:val="Hyperlink"/>
          <w:color w:val="auto"/>
          <w:sz w:val="22"/>
          <w:u w:val="none"/>
          <w:lang w:bidi="cy-GB"/>
        </w:rPr>
        <w:t xml:space="preserve"> yn 2022, y cyfeirir</w:t>
      </w:r>
      <w:r w:rsidRPr="212F91FA">
        <w:rPr>
          <w:sz w:val="22"/>
          <w:lang w:bidi="cy-GB"/>
        </w:rPr>
        <w:t xml:space="preserve"> ato fel 'y Cynllun'. Gan gynnwys dros 50 o gamau gweithredu sy'n gyfeillgar i'r hinsawdd, mae'r Fframwaith yn darparu canllaw i bractisiau gofal sylfaenol gymryd camau bach i ddod yn fwy cynaliadwy yn amgylcheddol. Mae un o'r camau gweithredu a gynhwysir yn y Cynllun yn annog </w:t>
      </w:r>
      <w:proofErr w:type="spellStart"/>
      <w:r w:rsidRPr="212F91FA">
        <w:rPr>
          <w:sz w:val="22"/>
          <w:lang w:bidi="cy-GB"/>
        </w:rPr>
        <w:t>practisiau</w:t>
      </w:r>
      <w:proofErr w:type="spellEnd"/>
      <w:r w:rsidRPr="212F91FA">
        <w:rPr>
          <w:sz w:val="22"/>
          <w:lang w:bidi="cy-GB"/>
        </w:rPr>
        <w:t xml:space="preserve"> i amcangyfrif eu hôl troed carbon. Mae'r weithred yn datgan:</w:t>
      </w:r>
    </w:p>
    <w:p w14:paraId="29634D0F" w14:textId="77777777" w:rsidR="002E52AF" w:rsidRPr="00215220" w:rsidRDefault="002E52AF" w:rsidP="00A97890">
      <w:pPr>
        <w:spacing w:after="0" w:line="276" w:lineRule="auto"/>
        <w:jc w:val="both"/>
        <w:rPr>
          <w:sz w:val="22"/>
        </w:rPr>
      </w:pPr>
    </w:p>
    <w:p w14:paraId="618FFDFB" w14:textId="77777777" w:rsidR="002E52AF" w:rsidRPr="00215220" w:rsidRDefault="002E52AF" w:rsidP="00A97890">
      <w:pPr>
        <w:pStyle w:val="ListParagraph"/>
        <w:numPr>
          <w:ilvl w:val="0"/>
          <w:numId w:val="5"/>
        </w:numPr>
        <w:spacing w:after="0" w:line="276" w:lineRule="auto"/>
        <w:jc w:val="both"/>
        <w:rPr>
          <w:i/>
          <w:sz w:val="22"/>
        </w:rPr>
      </w:pPr>
      <w:r w:rsidRPr="00215220">
        <w:rPr>
          <w:i/>
          <w:sz w:val="22"/>
          <w:lang w:bidi="cy-GB"/>
        </w:rPr>
        <w:t xml:space="preserve">Mae'r practis wedi cymryd camau i bennu pa mor gynaliadwy yw’r practis drwy fesur eu hôl troed carbon yn flynyddol. </w:t>
      </w:r>
      <w:r w:rsidRPr="00215220">
        <w:rPr>
          <w:sz w:val="22"/>
          <w:lang w:bidi="cy-GB"/>
        </w:rPr>
        <w:t xml:space="preserve"> </w:t>
      </w:r>
    </w:p>
    <w:p w14:paraId="6C0F7599" w14:textId="77777777" w:rsidR="002E52AF" w:rsidRPr="00215220" w:rsidRDefault="002E52AF" w:rsidP="00A97890">
      <w:pPr>
        <w:pStyle w:val="ListParagraph"/>
        <w:spacing w:after="0" w:line="276" w:lineRule="auto"/>
        <w:ind w:left="360"/>
        <w:jc w:val="both"/>
        <w:rPr>
          <w:i/>
          <w:sz w:val="22"/>
        </w:rPr>
      </w:pPr>
    </w:p>
    <w:p w14:paraId="03F49E08" w14:textId="245869EA" w:rsidR="007B04BF" w:rsidRDefault="00E276C6" w:rsidP="212F91FA">
      <w:pPr>
        <w:spacing w:after="0" w:line="276" w:lineRule="auto"/>
        <w:jc w:val="both"/>
        <w:rPr>
          <w:sz w:val="22"/>
        </w:rPr>
      </w:pPr>
      <w:r w:rsidRPr="212F91FA">
        <w:rPr>
          <w:sz w:val="22"/>
          <w:lang w:bidi="cy-GB"/>
        </w:rPr>
        <w:t xml:space="preserve">Er mwyn cynorthwyo </w:t>
      </w:r>
      <w:proofErr w:type="spellStart"/>
      <w:r w:rsidRPr="212F91FA">
        <w:rPr>
          <w:sz w:val="22"/>
          <w:lang w:bidi="cy-GB"/>
        </w:rPr>
        <w:t>practisiau</w:t>
      </w:r>
      <w:proofErr w:type="spellEnd"/>
      <w:r w:rsidRPr="212F91FA">
        <w:rPr>
          <w:sz w:val="22"/>
          <w:lang w:bidi="cy-GB"/>
        </w:rPr>
        <w:t xml:space="preserve"> i gwblhau'r cam gweithredu hwn, mae'r PCD yn darparu rhagor o wybodaeth (</w:t>
      </w:r>
      <w:hyperlink w:anchor="A1">
        <w:r w:rsidR="00FF30A1" w:rsidRPr="212F91FA">
          <w:rPr>
            <w:rStyle w:val="Hyperlink"/>
            <w:sz w:val="22"/>
            <w:lang w:bidi="cy-GB"/>
          </w:rPr>
          <w:t>Atodiad 1</w:t>
        </w:r>
      </w:hyperlink>
      <w:r w:rsidRPr="212F91FA">
        <w:rPr>
          <w:sz w:val="22"/>
          <w:lang w:bidi="cy-GB"/>
        </w:rPr>
        <w:t xml:space="preserve">) ac yn cyfeirio at yr adroddiad </w:t>
      </w:r>
      <w:hyperlink r:id="rId27">
        <w:r w:rsidR="00F21AC5" w:rsidRPr="212F91FA">
          <w:rPr>
            <w:rStyle w:val="Hyperlink"/>
            <w:i/>
            <w:sz w:val="22"/>
            <w:lang w:bidi="cy-GB"/>
          </w:rPr>
          <w:t>Cyfrifianellau Ôl-troed Carbon i'w defnyddio gan Gontractwyr Gofal Sylfaenol</w:t>
        </w:r>
      </w:hyperlink>
      <w:r w:rsidRPr="212F91FA">
        <w:rPr>
          <w:sz w:val="22"/>
          <w:lang w:bidi="cy-GB"/>
        </w:rPr>
        <w:t>, a gyhoeddwyd gan y PCD yn 2022, sy'n manylu ar gyfrifianellau '</w:t>
      </w:r>
      <w:r w:rsidRPr="212F91FA">
        <w:rPr>
          <w:i/>
          <w:sz w:val="22"/>
          <w:lang w:bidi="cy-GB"/>
        </w:rPr>
        <w:t>addas</w:t>
      </w:r>
      <w:r w:rsidRPr="212F91FA">
        <w:rPr>
          <w:sz w:val="22"/>
          <w:lang w:bidi="cy-GB"/>
        </w:rPr>
        <w:t>' ac '</w:t>
      </w:r>
      <w:proofErr w:type="spellStart"/>
      <w:r w:rsidRPr="212F91FA">
        <w:rPr>
          <w:i/>
          <w:sz w:val="22"/>
          <w:lang w:bidi="cy-GB"/>
        </w:rPr>
        <w:t>argymhelledig</w:t>
      </w:r>
      <w:proofErr w:type="spellEnd"/>
      <w:r w:rsidRPr="212F91FA">
        <w:rPr>
          <w:sz w:val="22"/>
          <w:lang w:bidi="cy-GB"/>
        </w:rPr>
        <w:t xml:space="preserve">'. </w:t>
      </w:r>
    </w:p>
    <w:p w14:paraId="4C285CD3" w14:textId="77777777" w:rsidR="00FF30A1" w:rsidRDefault="00FF30A1" w:rsidP="002E52AF">
      <w:pPr>
        <w:spacing w:after="0" w:line="276" w:lineRule="auto"/>
        <w:jc w:val="both"/>
        <w:rPr>
          <w:sz w:val="22"/>
        </w:rPr>
      </w:pPr>
    </w:p>
    <w:p w14:paraId="4EADF337" w14:textId="77777777" w:rsidR="00FF30A1" w:rsidRDefault="00FF30A1" w:rsidP="002E52AF">
      <w:pPr>
        <w:spacing w:after="0" w:line="276" w:lineRule="auto"/>
        <w:jc w:val="both"/>
        <w:rPr>
          <w:sz w:val="22"/>
        </w:rPr>
      </w:pPr>
    </w:p>
    <w:p w14:paraId="11DE9F9D" w14:textId="77777777" w:rsidR="00FF30A1" w:rsidRDefault="00FF30A1" w:rsidP="002E52AF">
      <w:pPr>
        <w:spacing w:after="0" w:line="276" w:lineRule="auto"/>
        <w:jc w:val="both"/>
        <w:rPr>
          <w:sz w:val="22"/>
        </w:rPr>
      </w:pPr>
    </w:p>
    <w:p w14:paraId="5BFF542B" w14:textId="77777777" w:rsidR="00FF30A1" w:rsidRDefault="00FF30A1" w:rsidP="212F91FA">
      <w:pPr>
        <w:spacing w:after="0" w:line="276" w:lineRule="auto"/>
        <w:jc w:val="both"/>
        <w:rPr>
          <w:sz w:val="22"/>
        </w:rPr>
      </w:pPr>
    </w:p>
    <w:p w14:paraId="5A8017C8" w14:textId="3A3E82B3" w:rsidR="212F91FA" w:rsidRDefault="212F91FA" w:rsidP="212F91FA">
      <w:pPr>
        <w:spacing w:after="0" w:line="276" w:lineRule="auto"/>
        <w:jc w:val="both"/>
        <w:rPr>
          <w:sz w:val="22"/>
        </w:rPr>
      </w:pPr>
    </w:p>
    <w:p w14:paraId="39A5522C" w14:textId="77777777" w:rsidR="00FF30A1" w:rsidRDefault="00FF30A1" w:rsidP="002E52AF">
      <w:pPr>
        <w:spacing w:after="0" w:line="276" w:lineRule="auto"/>
        <w:jc w:val="both"/>
        <w:rPr>
          <w:sz w:val="22"/>
        </w:rPr>
      </w:pPr>
    </w:p>
    <w:p w14:paraId="53EC4D38" w14:textId="77777777" w:rsidR="00FF30A1" w:rsidRDefault="00FF30A1" w:rsidP="002E52AF">
      <w:pPr>
        <w:spacing w:after="0" w:line="276" w:lineRule="auto"/>
        <w:jc w:val="both"/>
        <w:rPr>
          <w:sz w:val="22"/>
        </w:rPr>
      </w:pPr>
    </w:p>
    <w:p w14:paraId="65161B1B" w14:textId="77777777" w:rsidR="00FF30A1" w:rsidRDefault="00FF30A1" w:rsidP="002E52AF">
      <w:pPr>
        <w:spacing w:after="0" w:line="276" w:lineRule="auto"/>
        <w:jc w:val="both"/>
        <w:rPr>
          <w:sz w:val="22"/>
        </w:rPr>
      </w:pPr>
    </w:p>
    <w:p w14:paraId="4C0EE23F" w14:textId="77777777" w:rsidR="00FF30A1" w:rsidRDefault="00FF30A1" w:rsidP="002E52AF">
      <w:pPr>
        <w:spacing w:after="0" w:line="276" w:lineRule="auto"/>
        <w:jc w:val="both"/>
        <w:rPr>
          <w:sz w:val="22"/>
        </w:rPr>
      </w:pPr>
    </w:p>
    <w:p w14:paraId="13E3C3F4" w14:textId="77777777" w:rsidR="00FF30A1" w:rsidRDefault="00FF30A1" w:rsidP="002E52AF">
      <w:pPr>
        <w:spacing w:after="0" w:line="276" w:lineRule="auto"/>
        <w:jc w:val="both"/>
        <w:rPr>
          <w:sz w:val="22"/>
        </w:rPr>
      </w:pPr>
    </w:p>
    <w:p w14:paraId="0D5BA544" w14:textId="77777777" w:rsidR="00FF30A1" w:rsidRDefault="00FF30A1" w:rsidP="002E52AF">
      <w:pPr>
        <w:spacing w:after="0" w:line="276" w:lineRule="auto"/>
        <w:jc w:val="both"/>
        <w:rPr>
          <w:sz w:val="22"/>
        </w:rPr>
      </w:pPr>
    </w:p>
    <w:p w14:paraId="175E6A44" w14:textId="77777777" w:rsidR="00FF30A1" w:rsidRDefault="00FF30A1" w:rsidP="002E52AF">
      <w:pPr>
        <w:spacing w:after="0" w:line="276" w:lineRule="auto"/>
        <w:jc w:val="both"/>
        <w:rPr>
          <w:sz w:val="22"/>
        </w:rPr>
      </w:pPr>
    </w:p>
    <w:p w14:paraId="7F7C97E4" w14:textId="77777777" w:rsidR="00FF30A1" w:rsidRDefault="00FF30A1" w:rsidP="002E52AF">
      <w:pPr>
        <w:spacing w:after="0" w:line="276" w:lineRule="auto"/>
        <w:jc w:val="both"/>
        <w:rPr>
          <w:sz w:val="22"/>
        </w:rPr>
      </w:pPr>
    </w:p>
    <w:p w14:paraId="3913F053" w14:textId="77777777" w:rsidR="00FF30A1" w:rsidRDefault="00FF30A1" w:rsidP="002E52AF">
      <w:pPr>
        <w:spacing w:after="0" w:line="276" w:lineRule="auto"/>
        <w:jc w:val="both"/>
        <w:rPr>
          <w:sz w:val="22"/>
        </w:rPr>
      </w:pPr>
    </w:p>
    <w:p w14:paraId="3009EF7D" w14:textId="77777777" w:rsidR="00FF30A1" w:rsidRDefault="00FF30A1" w:rsidP="002E52AF">
      <w:pPr>
        <w:spacing w:after="0" w:line="276" w:lineRule="auto"/>
        <w:jc w:val="both"/>
        <w:rPr>
          <w:sz w:val="22"/>
        </w:rPr>
      </w:pPr>
    </w:p>
    <w:p w14:paraId="172FC430" w14:textId="77777777" w:rsidR="007B04BF" w:rsidRPr="00215220" w:rsidRDefault="007B04BF" w:rsidP="002E52AF">
      <w:pPr>
        <w:spacing w:after="0" w:line="276" w:lineRule="auto"/>
        <w:jc w:val="both"/>
        <w:rPr>
          <w:sz w:val="22"/>
        </w:rPr>
      </w:pPr>
    </w:p>
    <w:p w14:paraId="6710240D" w14:textId="7820BBD1" w:rsidR="002E52AF" w:rsidRPr="00215220" w:rsidRDefault="002E52AF" w:rsidP="168B5B86">
      <w:pPr>
        <w:pStyle w:val="Heading1"/>
        <w:numPr>
          <w:ilvl w:val="0"/>
          <w:numId w:val="1"/>
        </w:numPr>
        <w:spacing w:before="0" w:after="120" w:line="276" w:lineRule="auto"/>
        <w:ind w:left="357" w:hanging="357"/>
        <w:rPr>
          <w:rFonts w:ascii="Verdana" w:hAnsi="Verdana"/>
          <w:b/>
          <w:bCs/>
          <w:color w:val="32BACC"/>
        </w:rPr>
      </w:pPr>
      <w:bookmarkStart w:id="15" w:name="_Toc200524785"/>
      <w:r w:rsidRPr="3A78FF18">
        <w:rPr>
          <w:rFonts w:ascii="Verdana" w:eastAsia="Verdana" w:hAnsi="Verdana" w:cs="Verdana"/>
          <w:b/>
          <w:color w:val="32BACC"/>
          <w:lang w:bidi="cy-GB"/>
        </w:rPr>
        <w:t>Cefndir</w:t>
      </w:r>
      <w:bookmarkEnd w:id="15"/>
    </w:p>
    <w:p w14:paraId="094CFB18" w14:textId="77777777" w:rsidR="00250EA7" w:rsidRDefault="002E52AF" w:rsidP="00A97890">
      <w:pPr>
        <w:spacing w:after="0" w:line="276" w:lineRule="auto"/>
        <w:jc w:val="both"/>
        <w:rPr>
          <w:sz w:val="22"/>
        </w:rPr>
      </w:pPr>
      <w:r w:rsidRPr="00215220">
        <w:rPr>
          <w:sz w:val="22"/>
          <w:lang w:bidi="cy-GB"/>
        </w:rPr>
        <w:t xml:space="preserve">Yn 2023/24, ymrwymodd Llywodraeth Cymru, drwy Raglen Genedlaethol Argyfwng Hinsawdd Iechyd a Gofal Cymdeithasol, gyllid ar gyfer gofal sylfaenol. Llwyddodd y PCD, Iechyd Cyhoeddus Cymru, i sicrhau elfen o'r cyllid hwn i gomisiynu Partneriaethau Lleol (LP) i ddatblygu cyfrifiannell i amcangyfrif y gostyngiadau carbon sy'n gysylltiedig â'r camau gweithredu sydd wedi'u cynnwys yn y Cynllun. Cyfeirir at hyn o hyn ymlaen fel cyfrifiannell LP. </w:t>
      </w:r>
    </w:p>
    <w:p w14:paraId="4181106D" w14:textId="77777777" w:rsidR="00250EA7" w:rsidRDefault="00250EA7" w:rsidP="00A97890">
      <w:pPr>
        <w:spacing w:after="0" w:line="276" w:lineRule="auto"/>
        <w:jc w:val="both"/>
        <w:rPr>
          <w:sz w:val="22"/>
        </w:rPr>
      </w:pPr>
    </w:p>
    <w:p w14:paraId="2B71E34C" w14:textId="69497101" w:rsidR="00DF400C" w:rsidRDefault="00E01BA7" w:rsidP="00A97890">
      <w:pPr>
        <w:spacing w:after="0" w:line="276" w:lineRule="auto"/>
        <w:jc w:val="both"/>
        <w:rPr>
          <w:sz w:val="22"/>
        </w:rPr>
      </w:pPr>
      <w:r>
        <w:rPr>
          <w:sz w:val="22"/>
          <w:lang w:bidi="cy-GB"/>
        </w:rPr>
        <w:t>Gan ddefnyddio dull o'r gwaelod i fyny, roedd y gyfrifiannell a ddatblygwyd gan LP yn cynnwys taenlen Excel gyda ffactorau allyriadau yn erbyn camau gweithredu perthnasol a gynlluniwyd i amcangyfrif y gostyngiadau CO</w:t>
      </w:r>
      <w:r>
        <w:rPr>
          <w:sz w:val="22"/>
          <w:vertAlign w:val="subscript"/>
          <w:lang w:bidi="cy-GB"/>
        </w:rPr>
        <w:t>2</w:t>
      </w:r>
      <w:r>
        <w:rPr>
          <w:sz w:val="22"/>
          <w:lang w:bidi="cy-GB"/>
        </w:rPr>
        <w:t>e</w:t>
      </w:r>
      <w:r>
        <w:rPr>
          <w:sz w:val="22"/>
          <w:vertAlign w:val="subscript"/>
          <w:lang w:bidi="cy-GB"/>
        </w:rPr>
        <w:t xml:space="preserve"> </w:t>
      </w:r>
      <w:r>
        <w:rPr>
          <w:sz w:val="22"/>
          <w:lang w:bidi="cy-GB"/>
        </w:rPr>
        <w:t>posibl y gallai practis eu gwneud o ganlyniad i roi camau gweithredu ar waith ar draws y Cynllun.</w:t>
      </w:r>
    </w:p>
    <w:p w14:paraId="180E1333" w14:textId="77777777" w:rsidR="00DF400C" w:rsidRDefault="00DF400C" w:rsidP="00A97890">
      <w:pPr>
        <w:spacing w:after="0" w:line="276" w:lineRule="auto"/>
        <w:jc w:val="both"/>
        <w:rPr>
          <w:sz w:val="22"/>
        </w:rPr>
      </w:pPr>
    </w:p>
    <w:p w14:paraId="2B1E4073" w14:textId="4BE943EF" w:rsidR="00F74C3F" w:rsidRDefault="008E4094" w:rsidP="212F91FA">
      <w:pPr>
        <w:spacing w:after="0" w:line="276" w:lineRule="auto"/>
        <w:jc w:val="both"/>
        <w:rPr>
          <w:sz w:val="22"/>
        </w:rPr>
      </w:pPr>
      <w:r w:rsidRPr="212F91FA">
        <w:rPr>
          <w:sz w:val="22"/>
          <w:lang w:bidi="cy-GB"/>
        </w:rPr>
        <w:t xml:space="preserve">Y bwriad oedd i </w:t>
      </w:r>
      <w:proofErr w:type="spellStart"/>
      <w:r w:rsidRPr="212F91FA">
        <w:rPr>
          <w:sz w:val="22"/>
          <w:lang w:bidi="cy-GB"/>
        </w:rPr>
        <w:t>garboniadur</w:t>
      </w:r>
      <w:proofErr w:type="spellEnd"/>
      <w:r w:rsidRPr="212F91FA">
        <w:rPr>
          <w:sz w:val="22"/>
          <w:lang w:bidi="cy-GB"/>
        </w:rPr>
        <w:t xml:space="preserve"> LP hon fod yn offeryn i amcangyfrif y gostyngiadau cronnus mewn CO</w:t>
      </w:r>
      <w:r w:rsidRPr="212F91FA">
        <w:rPr>
          <w:sz w:val="22"/>
          <w:vertAlign w:val="subscript"/>
          <w:lang w:bidi="cy-GB"/>
        </w:rPr>
        <w:t>2</w:t>
      </w:r>
      <w:r w:rsidRPr="212F91FA">
        <w:rPr>
          <w:sz w:val="22"/>
          <w:lang w:bidi="cy-GB"/>
        </w:rPr>
        <w:t xml:space="preserve">e sy'n deillio o bractisiau sy'n cymryd rhan yn y Cynllun a hefyd ar lefel </w:t>
      </w:r>
      <w:proofErr w:type="spellStart"/>
      <w:r w:rsidRPr="212F91FA">
        <w:rPr>
          <w:sz w:val="22"/>
          <w:lang w:bidi="cy-GB"/>
        </w:rPr>
        <w:t>practisiau</w:t>
      </w:r>
      <w:proofErr w:type="spellEnd"/>
      <w:r w:rsidRPr="212F91FA">
        <w:rPr>
          <w:sz w:val="22"/>
          <w:lang w:bidi="cy-GB"/>
        </w:rPr>
        <w:t xml:space="preserve"> unigol. </w:t>
      </w:r>
    </w:p>
    <w:p w14:paraId="5CA35AE5" w14:textId="77777777" w:rsidR="00F74C3F" w:rsidRDefault="00F74C3F" w:rsidP="00E276C6">
      <w:pPr>
        <w:spacing w:after="0" w:line="276" w:lineRule="auto"/>
        <w:jc w:val="both"/>
        <w:rPr>
          <w:sz w:val="22"/>
        </w:rPr>
      </w:pPr>
    </w:p>
    <w:p w14:paraId="6D7ED901" w14:textId="21450049" w:rsidR="000535EC" w:rsidRDefault="008A2B7A" w:rsidP="00E276C6">
      <w:pPr>
        <w:spacing w:after="0" w:line="276" w:lineRule="auto"/>
        <w:jc w:val="both"/>
        <w:rPr>
          <w:sz w:val="22"/>
        </w:rPr>
      </w:pPr>
      <w:r>
        <w:rPr>
          <w:sz w:val="22"/>
          <w:lang w:bidi="cy-GB"/>
        </w:rPr>
        <w:t>Mae'r papur hwn yn adrodd ar ganlyniad astudiaeth wrth gymhwyso cyfrifiannell LP i amcangyfrif gostyngiadau CO</w:t>
      </w:r>
      <w:r>
        <w:rPr>
          <w:sz w:val="22"/>
          <w:vertAlign w:val="subscript"/>
          <w:lang w:bidi="cy-GB"/>
        </w:rPr>
        <w:t>2</w:t>
      </w:r>
      <w:r>
        <w:rPr>
          <w:sz w:val="22"/>
          <w:lang w:bidi="cy-GB"/>
        </w:rPr>
        <w:t>e</w:t>
      </w:r>
      <w:r>
        <w:rPr>
          <w:sz w:val="22"/>
          <w:vertAlign w:val="subscript"/>
          <w:lang w:bidi="cy-GB"/>
        </w:rPr>
        <w:t xml:space="preserve"> </w:t>
      </w:r>
      <w:r>
        <w:rPr>
          <w:sz w:val="22"/>
          <w:lang w:bidi="cy-GB"/>
        </w:rPr>
        <w:t xml:space="preserve">a cheisio cipolwg ar brofiadau </w:t>
      </w:r>
      <w:proofErr w:type="spellStart"/>
      <w:r>
        <w:rPr>
          <w:sz w:val="22"/>
          <w:lang w:bidi="cy-GB"/>
        </w:rPr>
        <w:t>practisiau</w:t>
      </w:r>
      <w:proofErr w:type="spellEnd"/>
      <w:r>
        <w:rPr>
          <w:sz w:val="22"/>
          <w:lang w:bidi="cy-GB"/>
        </w:rPr>
        <w:t xml:space="preserve"> gofal sylfaenol wrth gyfrifo ôl troed carbon eu </w:t>
      </w:r>
      <w:proofErr w:type="spellStart"/>
      <w:r>
        <w:rPr>
          <w:sz w:val="22"/>
          <w:lang w:bidi="cy-GB"/>
        </w:rPr>
        <w:t>practisiau</w:t>
      </w:r>
      <w:proofErr w:type="spellEnd"/>
      <w:r>
        <w:rPr>
          <w:sz w:val="22"/>
          <w:lang w:bidi="cy-GB"/>
        </w:rPr>
        <w:t xml:space="preserve">. </w:t>
      </w:r>
    </w:p>
    <w:p w14:paraId="4E69AFC4" w14:textId="77777777" w:rsidR="00FF30A1" w:rsidRDefault="00FF30A1" w:rsidP="00E276C6">
      <w:pPr>
        <w:spacing w:after="0" w:line="276" w:lineRule="auto"/>
        <w:jc w:val="both"/>
        <w:rPr>
          <w:sz w:val="22"/>
        </w:rPr>
      </w:pPr>
    </w:p>
    <w:p w14:paraId="64C6A227" w14:textId="77777777" w:rsidR="00FF30A1" w:rsidRDefault="00FF30A1" w:rsidP="00E276C6">
      <w:pPr>
        <w:spacing w:after="0" w:line="276" w:lineRule="auto"/>
        <w:jc w:val="both"/>
        <w:rPr>
          <w:sz w:val="22"/>
        </w:rPr>
      </w:pPr>
    </w:p>
    <w:p w14:paraId="5AEFB91B" w14:textId="77777777" w:rsidR="00FF30A1" w:rsidRDefault="00FF30A1" w:rsidP="00E276C6">
      <w:pPr>
        <w:spacing w:after="0" w:line="276" w:lineRule="auto"/>
        <w:jc w:val="both"/>
        <w:rPr>
          <w:sz w:val="22"/>
        </w:rPr>
      </w:pPr>
    </w:p>
    <w:p w14:paraId="5A95A9AA" w14:textId="77777777" w:rsidR="00FF30A1" w:rsidRDefault="00FF30A1" w:rsidP="00E276C6">
      <w:pPr>
        <w:spacing w:after="0" w:line="276" w:lineRule="auto"/>
        <w:jc w:val="both"/>
        <w:rPr>
          <w:sz w:val="22"/>
        </w:rPr>
      </w:pPr>
    </w:p>
    <w:p w14:paraId="60C4A7EB" w14:textId="77777777" w:rsidR="00FF30A1" w:rsidRDefault="00FF30A1" w:rsidP="00E276C6">
      <w:pPr>
        <w:spacing w:after="0" w:line="276" w:lineRule="auto"/>
        <w:jc w:val="both"/>
        <w:rPr>
          <w:sz w:val="22"/>
        </w:rPr>
      </w:pPr>
    </w:p>
    <w:p w14:paraId="64A008CD" w14:textId="77777777" w:rsidR="00FF30A1" w:rsidRDefault="00FF30A1" w:rsidP="00E276C6">
      <w:pPr>
        <w:spacing w:after="0" w:line="276" w:lineRule="auto"/>
        <w:jc w:val="both"/>
        <w:rPr>
          <w:sz w:val="22"/>
        </w:rPr>
      </w:pPr>
    </w:p>
    <w:p w14:paraId="11609E27" w14:textId="77777777" w:rsidR="00FF30A1" w:rsidRDefault="00FF30A1" w:rsidP="00E276C6">
      <w:pPr>
        <w:spacing w:after="0" w:line="276" w:lineRule="auto"/>
        <w:jc w:val="both"/>
        <w:rPr>
          <w:sz w:val="22"/>
        </w:rPr>
      </w:pPr>
    </w:p>
    <w:p w14:paraId="0C1A6339" w14:textId="77777777" w:rsidR="00FF30A1" w:rsidRDefault="00FF30A1" w:rsidP="00E276C6">
      <w:pPr>
        <w:spacing w:after="0" w:line="276" w:lineRule="auto"/>
        <w:jc w:val="both"/>
        <w:rPr>
          <w:sz w:val="22"/>
        </w:rPr>
      </w:pPr>
    </w:p>
    <w:p w14:paraId="70A32B31" w14:textId="77777777" w:rsidR="00FF30A1" w:rsidRDefault="00FF30A1" w:rsidP="00E276C6">
      <w:pPr>
        <w:spacing w:after="0" w:line="276" w:lineRule="auto"/>
        <w:jc w:val="both"/>
        <w:rPr>
          <w:sz w:val="22"/>
        </w:rPr>
      </w:pPr>
    </w:p>
    <w:p w14:paraId="734E283E" w14:textId="77777777" w:rsidR="00FF30A1" w:rsidRDefault="00FF30A1" w:rsidP="00E276C6">
      <w:pPr>
        <w:spacing w:after="0" w:line="276" w:lineRule="auto"/>
        <w:jc w:val="both"/>
        <w:rPr>
          <w:sz w:val="22"/>
        </w:rPr>
      </w:pPr>
    </w:p>
    <w:p w14:paraId="55FA91B1" w14:textId="77777777" w:rsidR="00FF30A1" w:rsidRDefault="00FF30A1" w:rsidP="00E276C6">
      <w:pPr>
        <w:spacing w:after="0" w:line="276" w:lineRule="auto"/>
        <w:jc w:val="both"/>
        <w:rPr>
          <w:sz w:val="22"/>
        </w:rPr>
      </w:pPr>
    </w:p>
    <w:p w14:paraId="001AFC3A" w14:textId="77777777" w:rsidR="00FF30A1" w:rsidRDefault="00FF30A1" w:rsidP="00E276C6">
      <w:pPr>
        <w:spacing w:after="0" w:line="276" w:lineRule="auto"/>
        <w:jc w:val="both"/>
        <w:rPr>
          <w:sz w:val="22"/>
        </w:rPr>
      </w:pPr>
    </w:p>
    <w:p w14:paraId="22A4EBED" w14:textId="77777777" w:rsidR="00FF30A1" w:rsidRDefault="00FF30A1" w:rsidP="00E276C6">
      <w:pPr>
        <w:spacing w:after="0" w:line="276" w:lineRule="auto"/>
        <w:jc w:val="both"/>
        <w:rPr>
          <w:sz w:val="22"/>
        </w:rPr>
      </w:pPr>
    </w:p>
    <w:p w14:paraId="6EA3ED5F" w14:textId="77777777" w:rsidR="00FF30A1" w:rsidRDefault="00FF30A1" w:rsidP="00E276C6">
      <w:pPr>
        <w:spacing w:after="0" w:line="276" w:lineRule="auto"/>
        <w:jc w:val="both"/>
        <w:rPr>
          <w:sz w:val="22"/>
        </w:rPr>
      </w:pPr>
    </w:p>
    <w:p w14:paraId="363E83AE" w14:textId="77777777" w:rsidR="00FF30A1" w:rsidRDefault="00FF30A1" w:rsidP="00E276C6">
      <w:pPr>
        <w:spacing w:after="0" w:line="276" w:lineRule="auto"/>
        <w:jc w:val="both"/>
        <w:rPr>
          <w:sz w:val="22"/>
        </w:rPr>
      </w:pPr>
    </w:p>
    <w:p w14:paraId="38B9E914" w14:textId="77777777" w:rsidR="00FF30A1" w:rsidRDefault="00FF30A1" w:rsidP="00E276C6">
      <w:pPr>
        <w:spacing w:after="0" w:line="276" w:lineRule="auto"/>
        <w:jc w:val="both"/>
        <w:rPr>
          <w:sz w:val="22"/>
        </w:rPr>
      </w:pPr>
    </w:p>
    <w:p w14:paraId="6B228DB2" w14:textId="77777777" w:rsidR="00FF30A1" w:rsidRDefault="00FF30A1" w:rsidP="00E276C6">
      <w:pPr>
        <w:spacing w:after="0" w:line="276" w:lineRule="auto"/>
        <w:jc w:val="both"/>
        <w:rPr>
          <w:sz w:val="22"/>
        </w:rPr>
      </w:pPr>
    </w:p>
    <w:p w14:paraId="2C540A43" w14:textId="77777777" w:rsidR="00FF30A1" w:rsidRDefault="00FF30A1" w:rsidP="00E276C6">
      <w:pPr>
        <w:spacing w:after="0" w:line="276" w:lineRule="auto"/>
        <w:jc w:val="both"/>
        <w:rPr>
          <w:sz w:val="22"/>
        </w:rPr>
      </w:pPr>
    </w:p>
    <w:p w14:paraId="2347B62D" w14:textId="77777777" w:rsidR="00FF30A1" w:rsidRDefault="00FF30A1" w:rsidP="00E276C6">
      <w:pPr>
        <w:spacing w:after="0" w:line="276" w:lineRule="auto"/>
        <w:jc w:val="both"/>
        <w:rPr>
          <w:sz w:val="22"/>
        </w:rPr>
      </w:pPr>
    </w:p>
    <w:p w14:paraId="44AB2C6F" w14:textId="77777777" w:rsidR="00FF30A1" w:rsidRDefault="00FF30A1" w:rsidP="00E276C6">
      <w:pPr>
        <w:spacing w:after="0" w:line="276" w:lineRule="auto"/>
        <w:jc w:val="both"/>
        <w:rPr>
          <w:sz w:val="22"/>
        </w:rPr>
      </w:pPr>
    </w:p>
    <w:p w14:paraId="72ED569C" w14:textId="77777777" w:rsidR="00FF30A1" w:rsidRDefault="00FF30A1" w:rsidP="00E276C6">
      <w:pPr>
        <w:spacing w:after="0" w:line="276" w:lineRule="auto"/>
        <w:jc w:val="both"/>
        <w:rPr>
          <w:sz w:val="22"/>
        </w:rPr>
      </w:pPr>
    </w:p>
    <w:p w14:paraId="78F531BA" w14:textId="77777777" w:rsidR="00FF30A1" w:rsidRDefault="00FF30A1" w:rsidP="00E276C6">
      <w:pPr>
        <w:spacing w:after="0" w:line="276" w:lineRule="auto"/>
        <w:jc w:val="both"/>
        <w:rPr>
          <w:sz w:val="22"/>
        </w:rPr>
      </w:pPr>
    </w:p>
    <w:p w14:paraId="163B6033" w14:textId="77777777" w:rsidR="00FF30A1" w:rsidRDefault="00FF30A1" w:rsidP="00E276C6">
      <w:pPr>
        <w:spacing w:after="0" w:line="276" w:lineRule="auto"/>
        <w:jc w:val="both"/>
        <w:rPr>
          <w:sz w:val="22"/>
        </w:rPr>
      </w:pPr>
    </w:p>
    <w:p w14:paraId="68BDA53A" w14:textId="77777777" w:rsidR="001468CA" w:rsidRDefault="001468CA" w:rsidP="001468CA">
      <w:pPr>
        <w:spacing w:after="120" w:line="276" w:lineRule="auto"/>
        <w:jc w:val="both"/>
        <w:rPr>
          <w:sz w:val="22"/>
        </w:rPr>
      </w:pPr>
    </w:p>
    <w:p w14:paraId="7AB327D9" w14:textId="1FF834C4" w:rsidR="002E52AF" w:rsidRPr="00215220" w:rsidRDefault="00FF30A1" w:rsidP="168B5B86">
      <w:pPr>
        <w:pStyle w:val="Heading1"/>
        <w:spacing w:before="0" w:after="120" w:line="276" w:lineRule="auto"/>
        <w:rPr>
          <w:rFonts w:ascii="Verdana" w:hAnsi="Verdana"/>
          <w:b/>
          <w:bCs/>
          <w:color w:val="32BACC"/>
        </w:rPr>
      </w:pPr>
      <w:bookmarkStart w:id="16" w:name="_Toc200524786"/>
      <w:r w:rsidRPr="3A78FF18">
        <w:rPr>
          <w:rFonts w:ascii="Verdana" w:eastAsia="Verdana" w:hAnsi="Verdana" w:cs="Verdana"/>
          <w:b/>
          <w:color w:val="32BACC"/>
          <w:lang w:bidi="cy-GB"/>
        </w:rPr>
        <w:lastRenderedPageBreak/>
        <w:t>3 Amcanion</w:t>
      </w:r>
      <w:bookmarkEnd w:id="16"/>
      <w:r w:rsidRPr="3A78FF18">
        <w:rPr>
          <w:rFonts w:ascii="Verdana" w:eastAsia="Verdana" w:hAnsi="Verdana" w:cs="Verdana"/>
          <w:b/>
          <w:color w:val="32BACC"/>
          <w:lang w:bidi="cy-GB"/>
        </w:rPr>
        <w:t xml:space="preserve"> </w:t>
      </w:r>
    </w:p>
    <w:p w14:paraId="460CA3F9" w14:textId="6570913A" w:rsidR="002E52AF" w:rsidRPr="007063A8" w:rsidRDefault="002E52AF" w:rsidP="0056619A">
      <w:pPr>
        <w:spacing w:after="0" w:line="276" w:lineRule="auto"/>
        <w:jc w:val="both"/>
        <w:rPr>
          <w:rFonts w:eastAsia="Calibri" w:cs="Arial"/>
          <w:sz w:val="22"/>
        </w:rPr>
      </w:pPr>
      <w:r w:rsidRPr="007063A8">
        <w:rPr>
          <w:rFonts w:eastAsia="Calibri" w:cs="Arial"/>
          <w:sz w:val="22"/>
          <w:lang w:bidi="cy-GB"/>
        </w:rPr>
        <w:t>Amcanion yr astudiaeth hon oedd:</w:t>
      </w:r>
    </w:p>
    <w:p w14:paraId="2263267D" w14:textId="77777777" w:rsidR="0056619A" w:rsidRPr="007063A8" w:rsidRDefault="0056619A" w:rsidP="0056619A">
      <w:pPr>
        <w:spacing w:after="0" w:line="276" w:lineRule="auto"/>
        <w:jc w:val="both"/>
        <w:rPr>
          <w:rFonts w:eastAsia="Calibri" w:cs="Arial"/>
          <w:sz w:val="22"/>
        </w:rPr>
      </w:pPr>
    </w:p>
    <w:p w14:paraId="6DFB5B4D" w14:textId="405DC409" w:rsidR="002E52AF" w:rsidRDefault="002E52AF" w:rsidP="00F74C3F">
      <w:pPr>
        <w:pStyle w:val="ListParagraph"/>
        <w:numPr>
          <w:ilvl w:val="0"/>
          <w:numId w:val="7"/>
        </w:numPr>
        <w:spacing w:after="0" w:line="276" w:lineRule="auto"/>
        <w:jc w:val="both"/>
        <w:rPr>
          <w:rFonts w:cstheme="minorHAnsi"/>
          <w:sz w:val="22"/>
        </w:rPr>
      </w:pPr>
      <w:r w:rsidRPr="007063A8">
        <w:rPr>
          <w:rFonts w:eastAsia="Calibri" w:cs="Arial"/>
          <w:sz w:val="22"/>
          <w:lang w:bidi="cy-GB"/>
        </w:rPr>
        <w:t xml:space="preserve">Nodi’r gostyngiadau cronnus </w:t>
      </w:r>
      <w:proofErr w:type="spellStart"/>
      <w:r w:rsidRPr="007063A8">
        <w:rPr>
          <w:rFonts w:eastAsia="Calibri" w:cs="Arial"/>
          <w:sz w:val="22"/>
          <w:lang w:bidi="cy-GB"/>
        </w:rPr>
        <w:t>amcangyfrifedig</w:t>
      </w:r>
      <w:proofErr w:type="spellEnd"/>
      <w:r w:rsidRPr="007063A8">
        <w:rPr>
          <w:rFonts w:eastAsia="Calibri" w:cs="Arial"/>
          <w:sz w:val="22"/>
          <w:lang w:bidi="cy-GB"/>
        </w:rPr>
        <w:t xml:space="preserve"> </w:t>
      </w:r>
      <w:r w:rsidR="00DF1E9F" w:rsidRPr="007063A8">
        <w:rPr>
          <w:sz w:val="22"/>
          <w:lang w:bidi="cy-GB"/>
        </w:rPr>
        <w:t>mewn allyriadau CO</w:t>
      </w:r>
      <w:r w:rsidR="00DF1E9F" w:rsidRPr="007063A8">
        <w:rPr>
          <w:sz w:val="22"/>
          <w:vertAlign w:val="subscript"/>
          <w:lang w:bidi="cy-GB"/>
        </w:rPr>
        <w:t>2</w:t>
      </w:r>
      <w:r w:rsidR="00DF1E9F" w:rsidRPr="007063A8">
        <w:rPr>
          <w:sz w:val="22"/>
          <w:lang w:bidi="cy-GB"/>
        </w:rPr>
        <w:t>e</w:t>
      </w:r>
      <w:r w:rsidR="00DF1E9F" w:rsidRPr="007063A8">
        <w:rPr>
          <w:sz w:val="22"/>
          <w:vertAlign w:val="subscript"/>
          <w:lang w:bidi="cy-GB"/>
        </w:rPr>
        <w:t xml:space="preserve"> </w:t>
      </w:r>
      <w:r w:rsidR="00DF1E9F" w:rsidRPr="007063A8">
        <w:rPr>
          <w:sz w:val="22"/>
          <w:lang w:bidi="cy-GB"/>
        </w:rPr>
        <w:t xml:space="preserve">a gynhyrchwyd gan bractisiau a fu'n cymryd rhan yn </w:t>
      </w:r>
      <w:r w:rsidRPr="007063A8">
        <w:rPr>
          <w:rFonts w:eastAsia="Calibri" w:cs="Arial"/>
          <w:sz w:val="22"/>
          <w:lang w:bidi="cy-GB"/>
        </w:rPr>
        <w:t>y Cynllun rhwng 2022 a 2024.</w:t>
      </w:r>
    </w:p>
    <w:p w14:paraId="65CB9987" w14:textId="77777777" w:rsidR="00465931" w:rsidRPr="007063A8" w:rsidRDefault="00465931" w:rsidP="00465931">
      <w:pPr>
        <w:pStyle w:val="ListParagraph"/>
        <w:spacing w:after="0" w:line="276" w:lineRule="auto"/>
        <w:ind w:left="360"/>
        <w:jc w:val="both"/>
        <w:rPr>
          <w:rFonts w:cstheme="minorHAnsi"/>
          <w:sz w:val="22"/>
        </w:rPr>
      </w:pPr>
    </w:p>
    <w:p w14:paraId="6E0747DB" w14:textId="568B0095" w:rsidR="00367C43" w:rsidRPr="00FF30A1" w:rsidRDefault="002E52AF" w:rsidP="00F74C3F">
      <w:pPr>
        <w:pStyle w:val="ListParagraph"/>
        <w:numPr>
          <w:ilvl w:val="0"/>
          <w:numId w:val="7"/>
        </w:numPr>
        <w:spacing w:after="0" w:line="276" w:lineRule="auto"/>
        <w:jc w:val="both"/>
        <w:rPr>
          <w:rFonts w:cstheme="minorHAnsi"/>
          <w:sz w:val="22"/>
        </w:rPr>
      </w:pPr>
      <w:bookmarkStart w:id="17" w:name="O2"/>
      <w:r w:rsidRPr="007063A8">
        <w:rPr>
          <w:rFonts w:cstheme="minorHAnsi"/>
          <w:sz w:val="22"/>
          <w:lang w:bidi="cy-GB"/>
        </w:rPr>
        <w:t xml:space="preserve">Asesu i ba raddau y gellid defnyddio cyfrifiannell LP yn annibynnol gan gontractwyr gofal sylfaenol i amcangyfrif eu </w:t>
      </w:r>
      <w:r w:rsidR="00DF1E9F" w:rsidRPr="007063A8">
        <w:rPr>
          <w:sz w:val="22"/>
          <w:lang w:bidi="cy-GB"/>
        </w:rPr>
        <w:t xml:space="preserve">gostyngiadau CO2e eu hunain, a hynny’n gyflym ac yn hawdd. </w:t>
      </w:r>
      <w:r w:rsidR="00DF1E9F" w:rsidRPr="007063A8">
        <w:rPr>
          <w:sz w:val="22"/>
          <w:vertAlign w:val="subscript"/>
          <w:lang w:bidi="cy-GB"/>
        </w:rPr>
        <w:t>.</w:t>
      </w:r>
      <w:bookmarkEnd w:id="17"/>
    </w:p>
    <w:p w14:paraId="471A0550" w14:textId="77777777" w:rsidR="00465931" w:rsidRPr="00465931" w:rsidRDefault="00465931" w:rsidP="00FF30A1">
      <w:pPr>
        <w:spacing w:after="0" w:line="276" w:lineRule="auto"/>
        <w:jc w:val="both"/>
        <w:rPr>
          <w:rFonts w:cstheme="minorHAnsi"/>
          <w:sz w:val="22"/>
        </w:rPr>
      </w:pPr>
    </w:p>
    <w:p w14:paraId="4F6EC6AF" w14:textId="457CEC88" w:rsidR="00E22302" w:rsidRDefault="002E52AF" w:rsidP="212F91FA">
      <w:pPr>
        <w:pStyle w:val="ListParagraph"/>
        <w:numPr>
          <w:ilvl w:val="0"/>
          <w:numId w:val="7"/>
        </w:numPr>
        <w:spacing w:after="0" w:line="276" w:lineRule="auto"/>
        <w:jc w:val="both"/>
        <w:rPr>
          <w:sz w:val="22"/>
        </w:rPr>
      </w:pPr>
      <w:r w:rsidRPr="212F91FA">
        <w:rPr>
          <w:sz w:val="22"/>
          <w:lang w:bidi="cy-GB"/>
        </w:rPr>
        <w:t xml:space="preserve">Disgrifio profiadau </w:t>
      </w:r>
      <w:proofErr w:type="spellStart"/>
      <w:r w:rsidRPr="212F91FA">
        <w:rPr>
          <w:sz w:val="22"/>
          <w:lang w:bidi="cy-GB"/>
        </w:rPr>
        <w:t>practisiau</w:t>
      </w:r>
      <w:proofErr w:type="spellEnd"/>
      <w:r w:rsidRPr="212F91FA">
        <w:rPr>
          <w:sz w:val="22"/>
          <w:lang w:bidi="cy-GB"/>
        </w:rPr>
        <w:t xml:space="preserve"> gofal sylfaenol sy'n cwblhau'r camau gweithredu ôl troed carbon o fewn y Cynllun gan ddefnyddio amrywiaeth o gyfrifianellau carbon sydd ar gael, gan dynnu gwersi allan a gwneud argymhellion ar gyfer cyfrifianellau carbon addas i bractisiau eu defnyddio.</w:t>
      </w:r>
    </w:p>
    <w:p w14:paraId="2D051FFE" w14:textId="77777777" w:rsidR="00465931" w:rsidRPr="00465931" w:rsidRDefault="00465931" w:rsidP="00465931">
      <w:pPr>
        <w:spacing w:after="0" w:line="276" w:lineRule="auto"/>
        <w:jc w:val="both"/>
        <w:rPr>
          <w:rFonts w:cstheme="minorHAnsi"/>
          <w:sz w:val="22"/>
        </w:rPr>
      </w:pPr>
    </w:p>
    <w:p w14:paraId="77AF13B9" w14:textId="2649DDE8" w:rsidR="0056619A" w:rsidRPr="007B04BF" w:rsidRDefault="00E22302" w:rsidP="00F74C3F">
      <w:pPr>
        <w:pStyle w:val="ListParagraph"/>
        <w:numPr>
          <w:ilvl w:val="0"/>
          <w:numId w:val="7"/>
        </w:numPr>
        <w:spacing w:after="0" w:line="276" w:lineRule="auto"/>
        <w:jc w:val="both"/>
        <w:rPr>
          <w:rFonts w:cstheme="minorHAnsi"/>
          <w:sz w:val="22"/>
        </w:rPr>
      </w:pPr>
      <w:r w:rsidRPr="00215220">
        <w:rPr>
          <w:rFonts w:cstheme="minorHAnsi"/>
          <w:sz w:val="22"/>
          <w:lang w:bidi="cy-GB"/>
        </w:rPr>
        <w:t xml:space="preserve">Nodi ac archwilio defnyddioldeb cyfrifianellau carbon eraill i'w defnyddio ar lefel y Cynllun a </w:t>
      </w:r>
      <w:proofErr w:type="spellStart"/>
      <w:r w:rsidRPr="00215220">
        <w:rPr>
          <w:rFonts w:cstheme="minorHAnsi"/>
          <w:sz w:val="22"/>
          <w:lang w:bidi="cy-GB"/>
        </w:rPr>
        <w:t>phractisiau</w:t>
      </w:r>
      <w:proofErr w:type="spellEnd"/>
      <w:r w:rsidRPr="00215220">
        <w:rPr>
          <w:rFonts w:cstheme="minorHAnsi"/>
          <w:sz w:val="22"/>
          <w:lang w:bidi="cy-GB"/>
        </w:rPr>
        <w:t xml:space="preserve">.  </w:t>
      </w:r>
    </w:p>
    <w:p w14:paraId="01F24CDD" w14:textId="77777777" w:rsidR="001F3A19" w:rsidRDefault="001F3A19" w:rsidP="007B04BF">
      <w:pPr>
        <w:spacing w:after="120" w:line="276" w:lineRule="auto"/>
        <w:jc w:val="both"/>
        <w:rPr>
          <w:rFonts w:cstheme="minorHAnsi"/>
          <w:sz w:val="22"/>
        </w:rPr>
      </w:pPr>
    </w:p>
    <w:p w14:paraId="0EB159D3" w14:textId="77777777" w:rsidR="00FF30A1" w:rsidRDefault="00FF30A1" w:rsidP="007B04BF">
      <w:pPr>
        <w:spacing w:after="120" w:line="276" w:lineRule="auto"/>
        <w:jc w:val="both"/>
        <w:rPr>
          <w:rFonts w:cstheme="minorHAnsi"/>
          <w:sz w:val="22"/>
        </w:rPr>
      </w:pPr>
    </w:p>
    <w:p w14:paraId="6F5C56DD" w14:textId="77777777" w:rsidR="00FF30A1" w:rsidRDefault="00FF30A1" w:rsidP="007B04BF">
      <w:pPr>
        <w:spacing w:after="120" w:line="276" w:lineRule="auto"/>
        <w:jc w:val="both"/>
        <w:rPr>
          <w:rFonts w:cstheme="minorHAnsi"/>
          <w:sz w:val="22"/>
        </w:rPr>
      </w:pPr>
    </w:p>
    <w:p w14:paraId="36409718" w14:textId="77777777" w:rsidR="00FF30A1" w:rsidRDefault="00FF30A1" w:rsidP="007B04BF">
      <w:pPr>
        <w:spacing w:after="120" w:line="276" w:lineRule="auto"/>
        <w:jc w:val="both"/>
        <w:rPr>
          <w:rFonts w:cstheme="minorHAnsi"/>
          <w:sz w:val="22"/>
        </w:rPr>
      </w:pPr>
    </w:p>
    <w:p w14:paraId="0B9EA552" w14:textId="77777777" w:rsidR="00FF30A1" w:rsidRDefault="00FF30A1" w:rsidP="007B04BF">
      <w:pPr>
        <w:spacing w:after="120" w:line="276" w:lineRule="auto"/>
        <w:jc w:val="both"/>
        <w:rPr>
          <w:rFonts w:cstheme="minorHAnsi"/>
          <w:sz w:val="22"/>
        </w:rPr>
      </w:pPr>
    </w:p>
    <w:p w14:paraId="1866E42D" w14:textId="77777777" w:rsidR="00FF30A1" w:rsidRDefault="00FF30A1" w:rsidP="007B04BF">
      <w:pPr>
        <w:spacing w:after="120" w:line="276" w:lineRule="auto"/>
        <w:jc w:val="both"/>
        <w:rPr>
          <w:rFonts w:cstheme="minorHAnsi"/>
          <w:sz w:val="22"/>
        </w:rPr>
      </w:pPr>
    </w:p>
    <w:p w14:paraId="492B118D" w14:textId="77777777" w:rsidR="00FF30A1" w:rsidRDefault="00FF30A1" w:rsidP="007B04BF">
      <w:pPr>
        <w:spacing w:after="120" w:line="276" w:lineRule="auto"/>
        <w:jc w:val="both"/>
        <w:rPr>
          <w:rFonts w:cstheme="minorHAnsi"/>
          <w:sz w:val="22"/>
        </w:rPr>
      </w:pPr>
    </w:p>
    <w:p w14:paraId="5625CDC5" w14:textId="77777777" w:rsidR="00FF30A1" w:rsidRDefault="00FF30A1" w:rsidP="007B04BF">
      <w:pPr>
        <w:spacing w:after="120" w:line="276" w:lineRule="auto"/>
        <w:jc w:val="both"/>
        <w:rPr>
          <w:rFonts w:cstheme="minorHAnsi"/>
          <w:sz w:val="22"/>
        </w:rPr>
      </w:pPr>
    </w:p>
    <w:p w14:paraId="224F8977" w14:textId="77777777" w:rsidR="00FF30A1" w:rsidRDefault="00FF30A1" w:rsidP="007B04BF">
      <w:pPr>
        <w:spacing w:after="120" w:line="276" w:lineRule="auto"/>
        <w:jc w:val="both"/>
        <w:rPr>
          <w:rFonts w:cstheme="minorHAnsi"/>
          <w:sz w:val="22"/>
        </w:rPr>
      </w:pPr>
    </w:p>
    <w:p w14:paraId="4CD7C90A" w14:textId="77777777" w:rsidR="00FF30A1" w:rsidRDefault="00FF30A1" w:rsidP="007B04BF">
      <w:pPr>
        <w:spacing w:after="120" w:line="276" w:lineRule="auto"/>
        <w:jc w:val="both"/>
        <w:rPr>
          <w:rFonts w:cstheme="minorHAnsi"/>
          <w:sz w:val="22"/>
        </w:rPr>
      </w:pPr>
    </w:p>
    <w:p w14:paraId="2451FA2A" w14:textId="77777777" w:rsidR="00FF30A1" w:rsidRDefault="00FF30A1" w:rsidP="007B04BF">
      <w:pPr>
        <w:spacing w:after="120" w:line="276" w:lineRule="auto"/>
        <w:jc w:val="both"/>
        <w:rPr>
          <w:rFonts w:cstheme="minorHAnsi"/>
          <w:sz w:val="22"/>
        </w:rPr>
      </w:pPr>
    </w:p>
    <w:p w14:paraId="01CEEBF4" w14:textId="77777777" w:rsidR="00FF30A1" w:rsidRDefault="00FF30A1" w:rsidP="007B04BF">
      <w:pPr>
        <w:spacing w:after="120" w:line="276" w:lineRule="auto"/>
        <w:jc w:val="both"/>
        <w:rPr>
          <w:rFonts w:cstheme="minorHAnsi"/>
          <w:sz w:val="22"/>
        </w:rPr>
      </w:pPr>
    </w:p>
    <w:p w14:paraId="5D0F8424" w14:textId="77777777" w:rsidR="00FF30A1" w:rsidRDefault="00FF30A1" w:rsidP="007B04BF">
      <w:pPr>
        <w:spacing w:after="120" w:line="276" w:lineRule="auto"/>
        <w:jc w:val="both"/>
        <w:rPr>
          <w:rFonts w:cstheme="minorHAnsi"/>
          <w:sz w:val="22"/>
        </w:rPr>
      </w:pPr>
    </w:p>
    <w:p w14:paraId="1D45B2DA" w14:textId="77777777" w:rsidR="00FF30A1" w:rsidRDefault="00FF30A1" w:rsidP="007B04BF">
      <w:pPr>
        <w:spacing w:after="120" w:line="276" w:lineRule="auto"/>
        <w:jc w:val="both"/>
        <w:rPr>
          <w:rFonts w:cstheme="minorHAnsi"/>
          <w:sz w:val="22"/>
        </w:rPr>
      </w:pPr>
    </w:p>
    <w:p w14:paraId="79E2362D" w14:textId="77777777" w:rsidR="00FF30A1" w:rsidRDefault="00FF30A1" w:rsidP="007B04BF">
      <w:pPr>
        <w:spacing w:after="120" w:line="276" w:lineRule="auto"/>
        <w:jc w:val="both"/>
        <w:rPr>
          <w:rFonts w:cstheme="minorHAnsi"/>
          <w:sz w:val="22"/>
        </w:rPr>
      </w:pPr>
    </w:p>
    <w:p w14:paraId="50B8B3A1" w14:textId="77777777" w:rsidR="00FF30A1" w:rsidRDefault="00FF30A1" w:rsidP="007B04BF">
      <w:pPr>
        <w:spacing w:after="120" w:line="276" w:lineRule="auto"/>
        <w:jc w:val="both"/>
        <w:rPr>
          <w:rFonts w:cstheme="minorHAnsi"/>
          <w:sz w:val="22"/>
        </w:rPr>
      </w:pPr>
    </w:p>
    <w:p w14:paraId="3604DF43" w14:textId="77777777" w:rsidR="00FF30A1" w:rsidRDefault="00FF30A1" w:rsidP="007B04BF">
      <w:pPr>
        <w:spacing w:after="120" w:line="276" w:lineRule="auto"/>
        <w:jc w:val="both"/>
        <w:rPr>
          <w:rFonts w:cstheme="minorHAnsi"/>
          <w:sz w:val="22"/>
        </w:rPr>
      </w:pPr>
    </w:p>
    <w:p w14:paraId="45709960" w14:textId="77777777" w:rsidR="00FF30A1" w:rsidRDefault="00FF30A1" w:rsidP="007B04BF">
      <w:pPr>
        <w:spacing w:after="120" w:line="276" w:lineRule="auto"/>
        <w:jc w:val="both"/>
        <w:rPr>
          <w:rFonts w:cstheme="minorHAnsi"/>
          <w:sz w:val="22"/>
        </w:rPr>
      </w:pPr>
    </w:p>
    <w:p w14:paraId="777C3922" w14:textId="77777777" w:rsidR="00FF30A1" w:rsidRDefault="00FF30A1" w:rsidP="007B04BF">
      <w:pPr>
        <w:spacing w:after="120" w:line="276" w:lineRule="auto"/>
        <w:jc w:val="both"/>
        <w:rPr>
          <w:rFonts w:cstheme="minorHAnsi"/>
          <w:sz w:val="22"/>
        </w:rPr>
      </w:pPr>
    </w:p>
    <w:p w14:paraId="2B89C82A" w14:textId="77777777" w:rsidR="001468CA" w:rsidRPr="007B04BF" w:rsidRDefault="001468CA" w:rsidP="007B04BF">
      <w:pPr>
        <w:spacing w:after="120" w:line="276" w:lineRule="auto"/>
        <w:jc w:val="both"/>
        <w:rPr>
          <w:rFonts w:cstheme="minorHAnsi"/>
          <w:sz w:val="22"/>
        </w:rPr>
      </w:pPr>
    </w:p>
    <w:p w14:paraId="487DD802" w14:textId="2154EAD8" w:rsidR="002E52AF" w:rsidRPr="00215220" w:rsidRDefault="00391C19" w:rsidP="3A78FF18">
      <w:pPr>
        <w:pStyle w:val="ListParagraph"/>
        <w:keepNext/>
        <w:keepLines/>
        <w:spacing w:after="120" w:line="276" w:lineRule="auto"/>
        <w:ind w:left="0"/>
        <w:outlineLvl w:val="0"/>
        <w:rPr>
          <w:rFonts w:eastAsiaTheme="majorEastAsia" w:cstheme="majorBidi"/>
          <w:b/>
          <w:bCs/>
          <w:color w:val="32BACC"/>
          <w:sz w:val="40"/>
          <w:szCs w:val="40"/>
        </w:rPr>
      </w:pPr>
      <w:bookmarkStart w:id="18" w:name="_Toc200524787"/>
      <w:r w:rsidRPr="3A78FF18">
        <w:rPr>
          <w:rFonts w:eastAsiaTheme="majorEastAsia" w:cstheme="majorBidi"/>
          <w:b/>
          <w:color w:val="32BACC"/>
          <w:sz w:val="40"/>
          <w:szCs w:val="40"/>
          <w:lang w:bidi="cy-GB"/>
        </w:rPr>
        <w:lastRenderedPageBreak/>
        <w:t>4 Dull</w:t>
      </w:r>
      <w:bookmarkEnd w:id="18"/>
    </w:p>
    <w:p w14:paraId="3E9B90FA" w14:textId="2DA24280" w:rsidR="005E3AE0" w:rsidRPr="005E3AE0" w:rsidRDefault="002E52AF" w:rsidP="005E3AE0">
      <w:pPr>
        <w:spacing w:after="0" w:line="276" w:lineRule="auto"/>
        <w:jc w:val="both"/>
        <w:rPr>
          <w:sz w:val="22"/>
        </w:rPr>
      </w:pPr>
      <w:r w:rsidRPr="00215220">
        <w:rPr>
          <w:sz w:val="22"/>
          <w:lang w:bidi="cy-GB"/>
        </w:rPr>
        <w:t xml:space="preserve">Er mwyn asesu a phrofi cymhwysiad cyfrifiannell LP, darparwyd </w:t>
      </w:r>
      <w:proofErr w:type="spellStart"/>
      <w:r w:rsidRPr="00215220">
        <w:rPr>
          <w:sz w:val="22"/>
          <w:lang w:bidi="cy-GB"/>
        </w:rPr>
        <w:t>capasiti</w:t>
      </w:r>
      <w:proofErr w:type="spellEnd"/>
      <w:r w:rsidRPr="00215220">
        <w:rPr>
          <w:sz w:val="22"/>
          <w:lang w:bidi="cy-GB"/>
        </w:rPr>
        <w:t xml:space="preserve"> ychwanegol i'r PCD ar ffurf ymgynghorydd allanol rhan-amser yn gweithio gyda'r Is-adran rhwng mis Medi 2024 a mis Mawrth 2025. </w:t>
      </w:r>
      <w:r w:rsidR="005E3AE0" w:rsidRPr="00215220">
        <w:rPr>
          <w:rFonts w:cstheme="minorHAnsi"/>
          <w:sz w:val="22"/>
          <w:lang w:bidi="cy-GB"/>
        </w:rPr>
        <w:t>Trefnwyd cyfarfod gydag LP i archwilio manylion y rhagdybiaethau a'r dull cymhwyso arfaethedig.</w:t>
      </w:r>
    </w:p>
    <w:p w14:paraId="5BAEEB0C" w14:textId="711598DD" w:rsidR="002E52AF" w:rsidRDefault="002E52AF" w:rsidP="00FF30A1">
      <w:pPr>
        <w:spacing w:after="0" w:line="276" w:lineRule="auto"/>
        <w:jc w:val="both"/>
        <w:rPr>
          <w:sz w:val="22"/>
        </w:rPr>
      </w:pPr>
    </w:p>
    <w:p w14:paraId="3A011D21" w14:textId="0163166F" w:rsidR="00911FB0" w:rsidRDefault="00701BD7" w:rsidP="212F91FA">
      <w:pPr>
        <w:spacing w:after="0" w:line="276" w:lineRule="auto"/>
        <w:jc w:val="both"/>
        <w:rPr>
          <w:sz w:val="22"/>
        </w:rPr>
      </w:pPr>
      <w:r w:rsidRPr="212F91FA">
        <w:rPr>
          <w:sz w:val="22"/>
          <w:lang w:bidi="cy-GB"/>
        </w:rPr>
        <w:t>Casglwyd data gweithgarwch y Cynllun ynghylch cyfranogwyr, cofrestru, a chamau gweithredu a gwblhawyd rhwng y cyfnod tair blynedd rhwng 2022 a 2024 a'i ddefnyddio i amcangyfrif gostyngiadau CO</w:t>
      </w:r>
      <w:r w:rsidRPr="212F91FA">
        <w:rPr>
          <w:sz w:val="22"/>
          <w:vertAlign w:val="subscript"/>
          <w:lang w:bidi="cy-GB"/>
        </w:rPr>
        <w:t>2</w:t>
      </w:r>
      <w:r w:rsidRPr="212F91FA">
        <w:rPr>
          <w:sz w:val="22"/>
          <w:lang w:bidi="cy-GB"/>
        </w:rPr>
        <w:t>e</w:t>
      </w:r>
      <w:r w:rsidRPr="212F91FA">
        <w:rPr>
          <w:sz w:val="22"/>
          <w:vertAlign w:val="subscript"/>
          <w:lang w:bidi="cy-GB"/>
        </w:rPr>
        <w:t xml:space="preserve"> </w:t>
      </w:r>
      <w:r w:rsidRPr="212F91FA">
        <w:rPr>
          <w:sz w:val="22"/>
          <w:lang w:bidi="cy-GB"/>
        </w:rPr>
        <w:t xml:space="preserve">gan ddefnyddio cyfrifiannell LP. </w:t>
      </w:r>
    </w:p>
    <w:p w14:paraId="7A6CD674" w14:textId="77777777" w:rsidR="00FF30A1" w:rsidRPr="00215220" w:rsidRDefault="00FF30A1" w:rsidP="00FF30A1">
      <w:pPr>
        <w:spacing w:after="0" w:line="276" w:lineRule="auto"/>
        <w:jc w:val="both"/>
        <w:rPr>
          <w:sz w:val="22"/>
        </w:rPr>
      </w:pPr>
    </w:p>
    <w:p w14:paraId="13C8C5B5" w14:textId="3F42CC84" w:rsidR="002E52AF" w:rsidRPr="00215220" w:rsidRDefault="00632A20" w:rsidP="00FF30A1">
      <w:pPr>
        <w:pStyle w:val="Heading2"/>
        <w:spacing w:before="0" w:after="120" w:line="276" w:lineRule="auto"/>
        <w:rPr>
          <w:rFonts w:ascii="Verdana" w:hAnsi="Verdana"/>
        </w:rPr>
      </w:pPr>
      <w:bookmarkStart w:id="19" w:name="_Toc200524788"/>
      <w:r w:rsidRPr="3A78FF18">
        <w:rPr>
          <w:rFonts w:ascii="Verdana" w:eastAsia="Verdana" w:hAnsi="Verdana" w:cs="Verdana"/>
          <w:lang w:bidi="cy-GB"/>
        </w:rPr>
        <w:t>4.1 Amcangyfrif gostyngiadau cronnus mewn</w:t>
      </w:r>
      <w:r w:rsidRPr="3A78FF18">
        <w:rPr>
          <w:rFonts w:ascii="Verdana" w:eastAsia="Verdana" w:hAnsi="Verdana" w:cs="Verdana"/>
          <w:vertAlign w:val="subscript"/>
          <w:lang w:bidi="cy-GB"/>
        </w:rPr>
        <w:t xml:space="preserve"> </w:t>
      </w:r>
      <w:r w:rsidRPr="3A78FF18">
        <w:rPr>
          <w:rFonts w:ascii="Verdana" w:eastAsia="Verdana" w:hAnsi="Verdana" w:cs="Verdana"/>
          <w:lang w:bidi="cy-GB"/>
        </w:rPr>
        <w:t>CO</w:t>
      </w:r>
      <w:r w:rsidRPr="3A78FF18">
        <w:rPr>
          <w:rFonts w:ascii="Verdana" w:eastAsia="Verdana" w:hAnsi="Verdana" w:cs="Verdana"/>
          <w:vertAlign w:val="subscript"/>
          <w:lang w:bidi="cy-GB"/>
        </w:rPr>
        <w:t>2</w:t>
      </w:r>
      <w:r w:rsidRPr="3A78FF18">
        <w:rPr>
          <w:rFonts w:ascii="Verdana" w:eastAsia="Verdana" w:hAnsi="Verdana" w:cs="Verdana"/>
          <w:lang w:bidi="cy-GB"/>
        </w:rPr>
        <w:t>e y Cynllun</w:t>
      </w:r>
      <w:bookmarkEnd w:id="19"/>
      <w:r w:rsidRPr="3A78FF18">
        <w:rPr>
          <w:rFonts w:ascii="Verdana" w:eastAsia="Verdana" w:hAnsi="Verdana" w:cs="Verdana"/>
          <w:lang w:bidi="cy-GB"/>
        </w:rPr>
        <w:t xml:space="preserve"> </w:t>
      </w:r>
    </w:p>
    <w:p w14:paraId="09075C1E" w14:textId="62A1256C" w:rsidR="00465931" w:rsidRDefault="00704CAE" w:rsidP="212F91FA">
      <w:pPr>
        <w:spacing w:after="0" w:line="276" w:lineRule="auto"/>
        <w:jc w:val="both"/>
        <w:rPr>
          <w:sz w:val="22"/>
        </w:rPr>
      </w:pPr>
      <w:r w:rsidRPr="212F91FA">
        <w:rPr>
          <w:sz w:val="22"/>
          <w:lang w:bidi="cy-GB"/>
        </w:rPr>
        <w:t>Archwiliwyd cyfrifiannell LP i nodi pa gamau gweithredu o fewn y Cynllun a neilltuwyd ar gyfer gostyngiad CO</w:t>
      </w:r>
      <w:r w:rsidRPr="212F91FA">
        <w:rPr>
          <w:sz w:val="22"/>
          <w:vertAlign w:val="subscript"/>
          <w:lang w:bidi="cy-GB"/>
        </w:rPr>
        <w:t>2</w:t>
      </w:r>
      <w:r w:rsidRPr="212F91FA">
        <w:rPr>
          <w:sz w:val="22"/>
          <w:lang w:bidi="cy-GB"/>
        </w:rPr>
        <w:t xml:space="preserve">e. Casglwyd data gweithgarwch y Cynllun yn ôl blwyddyn a chafodd ei ddefnyddio i fesur nifer y </w:t>
      </w:r>
      <w:proofErr w:type="spellStart"/>
      <w:r w:rsidRPr="212F91FA">
        <w:rPr>
          <w:sz w:val="22"/>
          <w:lang w:bidi="cy-GB"/>
        </w:rPr>
        <w:t>practisiau</w:t>
      </w:r>
      <w:proofErr w:type="spellEnd"/>
      <w:r w:rsidRPr="212F91FA">
        <w:rPr>
          <w:sz w:val="22"/>
          <w:lang w:bidi="cy-GB"/>
        </w:rPr>
        <w:t xml:space="preserve"> a oedd yn cofnodi camau gweithredu yr oedd gostyngiad</w:t>
      </w:r>
      <w:r w:rsidRPr="212F91FA">
        <w:rPr>
          <w:sz w:val="22"/>
          <w:vertAlign w:val="subscript"/>
          <w:lang w:bidi="cy-GB"/>
        </w:rPr>
        <w:t xml:space="preserve"> </w:t>
      </w:r>
      <w:r w:rsidRPr="212F91FA">
        <w:rPr>
          <w:sz w:val="22"/>
          <w:lang w:bidi="cy-GB"/>
        </w:rPr>
        <w:t>CO</w:t>
      </w:r>
      <w:r w:rsidRPr="212F91FA">
        <w:rPr>
          <w:sz w:val="22"/>
          <w:vertAlign w:val="subscript"/>
          <w:lang w:bidi="cy-GB"/>
        </w:rPr>
        <w:t>2</w:t>
      </w:r>
      <w:r w:rsidRPr="212F91FA">
        <w:rPr>
          <w:sz w:val="22"/>
          <w:lang w:bidi="cy-GB"/>
        </w:rPr>
        <w:t xml:space="preserve">e wedi'i neilltuo iddynt. Gwnaed cyfrifiad syml gan ddefnyddio ffactorau cyfrifiannell LP a'r data gweithgarwch i nodi'r gostyngiad carbon </w:t>
      </w:r>
      <w:proofErr w:type="spellStart"/>
      <w:r w:rsidRPr="212F91FA">
        <w:rPr>
          <w:sz w:val="22"/>
          <w:lang w:bidi="cy-GB"/>
        </w:rPr>
        <w:t>amcangyfrifedig</w:t>
      </w:r>
      <w:proofErr w:type="spellEnd"/>
      <w:r w:rsidRPr="212F91FA">
        <w:rPr>
          <w:sz w:val="22"/>
          <w:lang w:bidi="cy-GB"/>
        </w:rPr>
        <w:t xml:space="preserve"> fesul gweithred fesul blwyddyn er mwyn adrodd ar y gostyngiad cronnus </w:t>
      </w:r>
      <w:proofErr w:type="spellStart"/>
      <w:r w:rsidRPr="212F91FA">
        <w:rPr>
          <w:sz w:val="22"/>
          <w:lang w:bidi="cy-GB"/>
        </w:rPr>
        <w:t>amcangyfrifedig</w:t>
      </w:r>
      <w:proofErr w:type="spellEnd"/>
      <w:r w:rsidRPr="212F91FA">
        <w:rPr>
          <w:sz w:val="22"/>
          <w:lang w:bidi="cy-GB"/>
        </w:rPr>
        <w:t xml:space="preserve"> mewn CO</w:t>
      </w:r>
      <w:r w:rsidRPr="212F91FA">
        <w:rPr>
          <w:sz w:val="22"/>
          <w:vertAlign w:val="subscript"/>
          <w:lang w:bidi="cy-GB"/>
        </w:rPr>
        <w:t>2</w:t>
      </w:r>
      <w:r w:rsidRPr="212F91FA">
        <w:rPr>
          <w:sz w:val="22"/>
          <w:lang w:bidi="cy-GB"/>
        </w:rPr>
        <w:t>e</w:t>
      </w:r>
      <w:r w:rsidRPr="212F91FA">
        <w:rPr>
          <w:sz w:val="22"/>
          <w:vertAlign w:val="subscript"/>
          <w:lang w:bidi="cy-GB"/>
        </w:rPr>
        <w:t xml:space="preserve"> </w:t>
      </w:r>
      <w:r w:rsidRPr="212F91FA">
        <w:rPr>
          <w:sz w:val="22"/>
          <w:lang w:bidi="cy-GB"/>
        </w:rPr>
        <w:t xml:space="preserve"> dros 3 blynedd (rhwng 2022 a 2024).  </w:t>
      </w:r>
    </w:p>
    <w:p w14:paraId="02BA27C3" w14:textId="77777777" w:rsidR="00FF30A1" w:rsidRPr="00FF30A1" w:rsidRDefault="00FF30A1" w:rsidP="00FF30A1">
      <w:pPr>
        <w:spacing w:after="0" w:line="276" w:lineRule="auto"/>
        <w:jc w:val="both"/>
        <w:rPr>
          <w:sz w:val="22"/>
        </w:rPr>
      </w:pPr>
    </w:p>
    <w:p w14:paraId="7E0FF25B" w14:textId="00ACA897" w:rsidR="002E52AF" w:rsidRPr="00215220" w:rsidRDefault="003846FD" w:rsidP="00FF30A1">
      <w:pPr>
        <w:pStyle w:val="Heading2"/>
        <w:spacing w:before="0" w:after="120" w:line="276" w:lineRule="auto"/>
        <w:rPr>
          <w:rFonts w:ascii="Verdana" w:hAnsi="Verdana"/>
        </w:rPr>
      </w:pPr>
      <w:bookmarkStart w:id="20" w:name="_Toc200524789"/>
      <w:r w:rsidRPr="3A78FF18">
        <w:rPr>
          <w:rFonts w:ascii="Verdana" w:eastAsia="Verdana" w:hAnsi="Verdana" w:cs="Verdana"/>
          <w:lang w:bidi="cy-GB"/>
        </w:rPr>
        <w:t>4.2 Amcangyfrif gostyngiadau CO</w:t>
      </w:r>
      <w:r w:rsidRPr="3A78FF18">
        <w:rPr>
          <w:rFonts w:ascii="Verdana" w:eastAsia="Verdana" w:hAnsi="Verdana" w:cs="Verdana"/>
          <w:vertAlign w:val="subscript"/>
          <w:lang w:bidi="cy-GB"/>
        </w:rPr>
        <w:t>2</w:t>
      </w:r>
      <w:r w:rsidRPr="3A78FF18">
        <w:rPr>
          <w:rFonts w:ascii="Verdana" w:eastAsia="Verdana" w:hAnsi="Verdana" w:cs="Verdana"/>
          <w:lang w:bidi="cy-GB"/>
        </w:rPr>
        <w:t>e</w:t>
      </w:r>
      <w:r w:rsidRPr="3A78FF18">
        <w:rPr>
          <w:rFonts w:ascii="Verdana" w:eastAsia="Verdana" w:hAnsi="Verdana" w:cs="Verdana"/>
          <w:vertAlign w:val="subscript"/>
          <w:lang w:bidi="cy-GB"/>
        </w:rPr>
        <w:t xml:space="preserve"> </w:t>
      </w:r>
      <w:r w:rsidRPr="3A78FF18">
        <w:rPr>
          <w:rFonts w:ascii="Verdana" w:eastAsia="Verdana" w:hAnsi="Verdana" w:cs="Verdana"/>
          <w:lang w:bidi="cy-GB"/>
        </w:rPr>
        <w:t>gan bractisiau unigol</w:t>
      </w:r>
      <w:bookmarkEnd w:id="20"/>
      <w:r w:rsidRPr="3A78FF18">
        <w:rPr>
          <w:rFonts w:ascii="Verdana" w:eastAsia="Verdana" w:hAnsi="Verdana" w:cs="Verdana"/>
          <w:lang w:bidi="cy-GB"/>
        </w:rPr>
        <w:t xml:space="preserve"> </w:t>
      </w:r>
    </w:p>
    <w:p w14:paraId="00F6766E" w14:textId="37DDA30F" w:rsidR="007063A8" w:rsidRDefault="00E21EF1" w:rsidP="212F91FA">
      <w:pPr>
        <w:spacing w:after="0" w:line="276" w:lineRule="auto"/>
        <w:jc w:val="both"/>
        <w:rPr>
          <w:rStyle w:val="Hyperlink"/>
          <w:color w:val="auto"/>
          <w:sz w:val="22"/>
          <w:u w:val="none"/>
        </w:rPr>
      </w:pPr>
      <w:r w:rsidRPr="212F91FA">
        <w:rPr>
          <w:sz w:val="22"/>
          <w:lang w:bidi="cy-GB"/>
        </w:rPr>
        <w:t xml:space="preserve">Adolygwyd y gyfrifiannell mewn ymarfer bwrdd gwaith, gan gymharu cwmpas y gyfrifiannell a’i hwylustod defnydd â chyfrifianellau carbon ar-lein addas a oedd yn bodoli eisoes a nodwyd ac a adroddwyd amdanynt yn flaenorol gan y PCD yn y </w:t>
      </w:r>
      <w:hyperlink r:id="rId28">
        <w:r w:rsidR="00553CC8" w:rsidRPr="212F91FA">
          <w:rPr>
            <w:rStyle w:val="Hyperlink"/>
            <w:i/>
            <w:sz w:val="22"/>
            <w:lang w:bidi="cy-GB"/>
          </w:rPr>
          <w:t>Cyfrifianellau Ôl-troed Carbon i'w defnyddio gan Gontractwyr Gofal Sylfaenol</w:t>
        </w:r>
      </w:hyperlink>
      <w:r w:rsidR="00553CC8" w:rsidRPr="212F91FA">
        <w:rPr>
          <w:rStyle w:val="Hyperlink"/>
          <w:i/>
          <w:color w:val="auto"/>
          <w:sz w:val="22"/>
          <w:u w:val="none"/>
          <w:lang w:bidi="cy-GB"/>
        </w:rPr>
        <w:t>.</w:t>
      </w:r>
    </w:p>
    <w:p w14:paraId="2A1E2E61" w14:textId="77777777" w:rsidR="00337CFD" w:rsidRPr="00215220" w:rsidRDefault="00337CFD" w:rsidP="00FF30A1">
      <w:pPr>
        <w:spacing w:after="0" w:line="276" w:lineRule="auto"/>
      </w:pPr>
    </w:p>
    <w:p w14:paraId="35F9F6F4" w14:textId="1EB15768" w:rsidR="002E52AF" w:rsidRPr="00F81862" w:rsidRDefault="003846FD" w:rsidP="00FF30A1">
      <w:pPr>
        <w:pStyle w:val="Heading2"/>
        <w:spacing w:before="0" w:after="120" w:line="276" w:lineRule="auto"/>
        <w:rPr>
          <w:rFonts w:ascii="Verdana" w:hAnsi="Verdana"/>
        </w:rPr>
      </w:pPr>
      <w:bookmarkStart w:id="21" w:name="_Toc200524790"/>
      <w:r w:rsidRPr="3A78FF18">
        <w:rPr>
          <w:rFonts w:ascii="Verdana" w:eastAsia="Verdana" w:hAnsi="Verdana" w:cs="Verdana"/>
          <w:lang w:bidi="cy-GB"/>
        </w:rPr>
        <w:t xml:space="preserve">4.3 Profiadau </w:t>
      </w:r>
      <w:proofErr w:type="spellStart"/>
      <w:r w:rsidRPr="3A78FF18">
        <w:rPr>
          <w:rFonts w:ascii="Verdana" w:eastAsia="Verdana" w:hAnsi="Verdana" w:cs="Verdana"/>
          <w:lang w:bidi="cy-GB"/>
        </w:rPr>
        <w:t>practisiau</w:t>
      </w:r>
      <w:proofErr w:type="spellEnd"/>
      <w:r w:rsidRPr="3A78FF18">
        <w:rPr>
          <w:rFonts w:ascii="Verdana" w:eastAsia="Verdana" w:hAnsi="Verdana" w:cs="Verdana"/>
          <w:lang w:bidi="cy-GB"/>
        </w:rPr>
        <w:t xml:space="preserve"> sy'n cwblhau'r camau gweithredu ôl troed carbon o fewn y Cynllun</w:t>
      </w:r>
      <w:bookmarkEnd w:id="21"/>
    </w:p>
    <w:p w14:paraId="294EFF6A" w14:textId="77AA93AE" w:rsidR="005E3AE0" w:rsidRDefault="00465931" w:rsidP="005E3AE0">
      <w:pPr>
        <w:spacing w:after="0" w:line="276" w:lineRule="auto"/>
        <w:jc w:val="both"/>
        <w:rPr>
          <w:rFonts w:cs="Arial"/>
          <w:sz w:val="22"/>
        </w:rPr>
      </w:pPr>
      <w:r>
        <w:rPr>
          <w:rFonts w:cstheme="minorHAnsi"/>
          <w:sz w:val="22"/>
          <w:lang w:bidi="cy-GB"/>
        </w:rPr>
        <w:t xml:space="preserve">Roedd </w:t>
      </w:r>
      <w:hyperlink r:id="rId29" w:history="1">
        <w:r w:rsidR="006629F7" w:rsidRPr="00337CFD">
          <w:rPr>
            <w:rStyle w:val="Hyperlink"/>
            <w:rFonts w:eastAsia="Calibri" w:cs="Arial"/>
            <w:sz w:val="22"/>
            <w:lang w:bidi="cy-GB"/>
          </w:rPr>
          <w:t>cyfrifiannell ôl troed carbon anghlinigol SEE ar gyfer Meddygfeydd Teulu</w:t>
        </w:r>
      </w:hyperlink>
      <w:r>
        <w:rPr>
          <w:rFonts w:cstheme="minorHAnsi"/>
          <w:sz w:val="22"/>
          <w:lang w:bidi="cy-GB"/>
        </w:rPr>
        <w:t xml:space="preserve"> wedi'i nodi'n flaenorol fel offeryn syml i'w ddefnyddio gan Feddygon Teulu, ac roedd y Cynllun eisoes wedi argymell ei defnyddio.  Felly penderfynwyd canolbwyntio ar ddeall y gefnogaeth sydd ei hangen ar fferyllfeydd cymunedol, </w:t>
      </w:r>
      <w:proofErr w:type="spellStart"/>
      <w:r>
        <w:rPr>
          <w:rFonts w:cstheme="minorHAnsi"/>
          <w:sz w:val="22"/>
          <w:lang w:bidi="cy-GB"/>
        </w:rPr>
        <w:t>practisiau</w:t>
      </w:r>
      <w:proofErr w:type="spellEnd"/>
      <w:r>
        <w:rPr>
          <w:rFonts w:cstheme="minorHAnsi"/>
          <w:sz w:val="22"/>
          <w:lang w:bidi="cy-GB"/>
        </w:rPr>
        <w:t xml:space="preserve"> deintyddol a </w:t>
      </w:r>
      <w:proofErr w:type="spellStart"/>
      <w:r>
        <w:rPr>
          <w:rFonts w:cstheme="minorHAnsi"/>
          <w:sz w:val="22"/>
          <w:lang w:bidi="cy-GB"/>
        </w:rPr>
        <w:t>phractisiau</w:t>
      </w:r>
      <w:proofErr w:type="spellEnd"/>
      <w:r>
        <w:rPr>
          <w:rFonts w:cstheme="minorHAnsi"/>
          <w:sz w:val="22"/>
          <w:lang w:bidi="cy-GB"/>
        </w:rPr>
        <w:t xml:space="preserve"> optometreg wrth gyfrifo ôl troed carbon eu practis. Casglwyd rhestr o'r holl bractisiau a gwblhaodd y camau gweithredu ôl troed carbon o fewn y Cynllun rhwng 2022 a 2024 o ddata cofrestru. Nodwyd </w:t>
      </w:r>
      <w:proofErr w:type="spellStart"/>
      <w:r>
        <w:rPr>
          <w:rFonts w:cstheme="minorHAnsi"/>
          <w:sz w:val="22"/>
          <w:lang w:bidi="cy-GB"/>
        </w:rPr>
        <w:t>practisiau</w:t>
      </w:r>
      <w:proofErr w:type="spellEnd"/>
      <w:r>
        <w:rPr>
          <w:rFonts w:cstheme="minorHAnsi"/>
          <w:sz w:val="22"/>
          <w:lang w:bidi="cy-GB"/>
        </w:rPr>
        <w:t xml:space="preserve"> nad ydynt yn rhai meddygon teulu a oedd yn cwblhau'r cam gweithredu hwn.</w:t>
      </w:r>
    </w:p>
    <w:p w14:paraId="608AB1C6" w14:textId="56A95B13" w:rsidR="00465931" w:rsidRDefault="00465931" w:rsidP="00231A6D">
      <w:pPr>
        <w:spacing w:after="0" w:line="276" w:lineRule="auto"/>
        <w:jc w:val="both"/>
        <w:rPr>
          <w:rFonts w:cstheme="minorHAnsi"/>
          <w:sz w:val="22"/>
        </w:rPr>
      </w:pPr>
    </w:p>
    <w:p w14:paraId="3448DEBD" w14:textId="77777777" w:rsidR="00FF30A1" w:rsidRDefault="00465931" w:rsidP="00231A6D">
      <w:pPr>
        <w:spacing w:after="0" w:line="276" w:lineRule="auto"/>
        <w:jc w:val="both"/>
        <w:rPr>
          <w:rFonts w:cs="Arial"/>
          <w:sz w:val="22"/>
        </w:rPr>
      </w:pPr>
      <w:r>
        <w:rPr>
          <w:rFonts w:cstheme="minorHAnsi"/>
          <w:sz w:val="22"/>
          <w:lang w:bidi="cy-GB"/>
        </w:rPr>
        <w:t xml:space="preserve">Cynlluniwyd arolwg ar gyfer meddygfeydd nad ydynt yn rhai meddygon teulu. Roedd yr arolwg ar ffurf cyfweliad dros y ffôn. Gwahoddwyd sampl bwrpasol o bractisiau nad ydynt yn rhai meddygon teulu a fu’n cwblhau'r cam gweithredu ôl troed carbon </w:t>
      </w:r>
    </w:p>
    <w:p w14:paraId="4B50081B" w14:textId="7A1D0BCA" w:rsidR="004121C1" w:rsidRDefault="00CE1156" w:rsidP="212F91FA">
      <w:pPr>
        <w:spacing w:after="0" w:line="276" w:lineRule="auto"/>
        <w:jc w:val="both"/>
        <w:rPr>
          <w:rFonts w:cs="Arial"/>
          <w:sz w:val="22"/>
          <w:lang w:bidi="cy-GB"/>
        </w:rPr>
      </w:pPr>
      <w:r w:rsidRPr="212F91FA">
        <w:rPr>
          <w:rFonts w:cs="Arial"/>
          <w:sz w:val="22"/>
          <w:lang w:bidi="cy-GB"/>
        </w:rPr>
        <w:t xml:space="preserve">o fewn y Cynllun rhwng 2022 a 2024 i gymryd rhan mewn cyfweliad, a hynny drwy e-bost. Anogwyd pob practis dair gwaith dros y ffôn i wneud apwyntiad ar gyfer y cyfweliad. Cynhaliwyd y cyfweliadau dros y ffôn rhwng mis Rhagfyr 2024 a mis Ionawr 2025, gan </w:t>
      </w:r>
      <w:r w:rsidRPr="212F91FA">
        <w:rPr>
          <w:rFonts w:cs="Arial"/>
          <w:sz w:val="22"/>
          <w:lang w:bidi="cy-GB"/>
        </w:rPr>
        <w:lastRenderedPageBreak/>
        <w:t>ddefnyddio dull cyfweliad lled-strwythuredig (</w:t>
      </w:r>
      <w:hyperlink w:anchor="A2" w:history="1">
        <w:r w:rsidR="00632959" w:rsidRPr="006E4D4A">
          <w:rPr>
            <w:rStyle w:val="Hyperlink"/>
            <w:rFonts w:cs="Arial"/>
            <w:sz w:val="22"/>
            <w:lang w:bidi="cy-GB"/>
          </w:rPr>
          <w:t>Atodiad 2</w:t>
        </w:r>
      </w:hyperlink>
      <w:r w:rsidRPr="212F91FA">
        <w:rPr>
          <w:rFonts w:cs="Arial"/>
          <w:sz w:val="22"/>
          <w:lang w:bidi="cy-GB"/>
        </w:rPr>
        <w:t>). Cofnodwyd yr ymatebion a rhoddwyd y canlyniadau mewn tablau.</w:t>
      </w:r>
    </w:p>
    <w:p w14:paraId="7B8EABCA" w14:textId="77777777" w:rsidR="0003635A" w:rsidRPr="00215220" w:rsidRDefault="0003635A" w:rsidP="212F91FA">
      <w:pPr>
        <w:spacing w:after="0" w:line="276" w:lineRule="auto"/>
        <w:jc w:val="both"/>
        <w:rPr>
          <w:rFonts w:cs="Arial"/>
          <w:sz w:val="22"/>
        </w:rPr>
      </w:pPr>
    </w:p>
    <w:p w14:paraId="6DE03C3F" w14:textId="30557A48" w:rsidR="001F3A19" w:rsidRPr="00215220" w:rsidRDefault="003846FD" w:rsidP="00FF30A1">
      <w:pPr>
        <w:pStyle w:val="Heading2"/>
        <w:spacing w:before="0" w:after="120" w:line="276" w:lineRule="auto"/>
        <w:rPr>
          <w:rFonts w:ascii="Verdana" w:hAnsi="Verdana"/>
        </w:rPr>
      </w:pPr>
      <w:bookmarkStart w:id="22" w:name="_Toc200524791"/>
      <w:bookmarkStart w:id="23" w:name="OCalc"/>
      <w:r w:rsidRPr="3A78FF18">
        <w:rPr>
          <w:rFonts w:ascii="Verdana" w:eastAsia="Verdana" w:hAnsi="Verdana" w:cs="Verdana"/>
          <w:lang w:bidi="cy-GB"/>
        </w:rPr>
        <w:t>4.4 Cyfrifianellau ôl troed carbon eraill</w:t>
      </w:r>
      <w:bookmarkEnd w:id="22"/>
      <w:r w:rsidRPr="3A78FF18">
        <w:rPr>
          <w:rFonts w:ascii="Verdana" w:eastAsia="Verdana" w:hAnsi="Verdana" w:cs="Verdana"/>
          <w:lang w:bidi="cy-GB"/>
        </w:rPr>
        <w:t xml:space="preserve"> </w:t>
      </w:r>
    </w:p>
    <w:p w14:paraId="057B33BB" w14:textId="3FFF3E71" w:rsidR="00435D5C" w:rsidRDefault="001A0B88" w:rsidP="00FF30A1">
      <w:pPr>
        <w:spacing w:after="0" w:line="276" w:lineRule="auto"/>
        <w:jc w:val="both"/>
        <w:rPr>
          <w:rStyle w:val="Hyperlink"/>
          <w:i/>
          <w:iCs/>
          <w:color w:val="auto"/>
          <w:sz w:val="22"/>
          <w:u w:val="none"/>
        </w:rPr>
      </w:pPr>
      <w:bookmarkStart w:id="24" w:name="_Hlk198637256"/>
      <w:bookmarkEnd w:id="23"/>
      <w:r>
        <w:rPr>
          <w:rFonts w:cs="Arial"/>
          <w:sz w:val="22"/>
          <w:lang w:bidi="cy-GB"/>
        </w:rPr>
        <w:t xml:space="preserve">Cafodd adolygiad cyflym o gyfrifianellau ôl troed carbon sydd ar gael </w:t>
      </w:r>
      <w:hyperlink r:id="rId30" w:history="1">
        <w:r w:rsidRPr="00617707">
          <w:rPr>
            <w:rStyle w:val="Hyperlink"/>
            <w:i/>
            <w:sz w:val="22"/>
            <w:lang w:bidi="cy-GB"/>
          </w:rPr>
          <w:t>Cyfrifianellau Ôl Troed Carbon i'w defnyddio gan Gontractwyr Gofal Sylfaenol</w:t>
        </w:r>
      </w:hyperlink>
      <w:r>
        <w:rPr>
          <w:rStyle w:val="Hyperlink"/>
          <w:i/>
          <w:color w:val="auto"/>
          <w:sz w:val="22"/>
          <w:u w:val="none"/>
          <w:lang w:bidi="cy-GB"/>
        </w:rPr>
        <w:t xml:space="preserve"> </w:t>
      </w:r>
      <w:r>
        <w:rPr>
          <w:rFonts w:cs="Arial"/>
          <w:sz w:val="22"/>
          <w:lang w:bidi="cy-GB"/>
        </w:rPr>
        <w:t xml:space="preserve">ei gynnal ac adroddwyd arno, yn wreiddiol yn 2022, gan y PCD. </w:t>
      </w:r>
    </w:p>
    <w:bookmarkEnd w:id="24"/>
    <w:p w14:paraId="55077F12" w14:textId="77777777" w:rsidR="00435D5C" w:rsidRDefault="00435D5C" w:rsidP="00FF30A1">
      <w:pPr>
        <w:spacing w:after="0" w:line="276" w:lineRule="auto"/>
        <w:jc w:val="both"/>
        <w:rPr>
          <w:rStyle w:val="Hyperlink"/>
          <w:i/>
          <w:iCs/>
          <w:color w:val="auto"/>
          <w:sz w:val="22"/>
          <w:u w:val="none"/>
        </w:rPr>
      </w:pPr>
    </w:p>
    <w:p w14:paraId="16B00F75" w14:textId="3B25B2BB" w:rsidR="00B61CBD" w:rsidRPr="00435D5C" w:rsidRDefault="00B61CBD" w:rsidP="212F91FA">
      <w:pPr>
        <w:spacing w:after="0" w:line="276" w:lineRule="auto"/>
        <w:jc w:val="both"/>
        <w:rPr>
          <w:rFonts w:cs="Arial"/>
          <w:sz w:val="22"/>
        </w:rPr>
      </w:pPr>
      <w:r w:rsidRPr="212F91FA">
        <w:rPr>
          <w:rStyle w:val="Hyperlink"/>
          <w:color w:val="auto"/>
          <w:sz w:val="22"/>
          <w:u w:val="none"/>
          <w:lang w:bidi="cy-GB"/>
        </w:rPr>
        <w:t xml:space="preserve">Ymhellach i'r cyfrifianellau a argymhellwyd yn yr adroddiad </w:t>
      </w:r>
      <w:proofErr w:type="spellStart"/>
      <w:r w:rsidRPr="212F91FA">
        <w:rPr>
          <w:rStyle w:val="Hyperlink"/>
          <w:color w:val="auto"/>
          <w:sz w:val="22"/>
          <w:u w:val="none"/>
          <w:lang w:bidi="cy-GB"/>
        </w:rPr>
        <w:t>uchod,</w:t>
      </w:r>
      <w:r w:rsidR="00553CC8" w:rsidRPr="212F91FA">
        <w:rPr>
          <w:rFonts w:cs="Arial"/>
          <w:sz w:val="22"/>
          <w:lang w:bidi="cy-GB"/>
        </w:rPr>
        <w:t>nodwyd</w:t>
      </w:r>
      <w:proofErr w:type="spellEnd"/>
      <w:r w:rsidR="00553CC8" w:rsidRPr="212F91FA">
        <w:rPr>
          <w:rFonts w:cs="Arial"/>
          <w:sz w:val="22"/>
          <w:lang w:bidi="cy-GB"/>
        </w:rPr>
        <w:t xml:space="preserve"> bod Tîm Arloesi BIP Caerdydd a'r Fro wedi datblygu cyfrifiannell ôl troed carbon ar-lein i'w defnyddio ar draws y bwrdd iechyd. O ganlyniad i gysylltu â'r datblygwr, cynhaliwyd ymarfer i nodi a ellid defnyddio'r gyfrifiannell hon i amcangyfrif y gostyngiadau cronnus </w:t>
      </w:r>
      <w:r w:rsidR="00553CC8" w:rsidRPr="212F91FA">
        <w:rPr>
          <w:sz w:val="22"/>
          <w:lang w:bidi="cy-GB"/>
        </w:rPr>
        <w:t>mewn allyriadau CO</w:t>
      </w:r>
      <w:r w:rsidR="00553CC8" w:rsidRPr="212F91FA">
        <w:rPr>
          <w:sz w:val="22"/>
          <w:vertAlign w:val="subscript"/>
          <w:lang w:bidi="cy-GB"/>
        </w:rPr>
        <w:t>2</w:t>
      </w:r>
      <w:r w:rsidR="00553CC8" w:rsidRPr="212F91FA">
        <w:rPr>
          <w:sz w:val="22"/>
          <w:lang w:bidi="cy-GB"/>
        </w:rPr>
        <w:t>e</w:t>
      </w:r>
      <w:r w:rsidR="00553CC8" w:rsidRPr="212F91FA">
        <w:rPr>
          <w:sz w:val="22"/>
          <w:vertAlign w:val="subscript"/>
          <w:lang w:bidi="cy-GB"/>
        </w:rPr>
        <w:t xml:space="preserve"> </w:t>
      </w:r>
      <w:r w:rsidR="00553CC8" w:rsidRPr="212F91FA">
        <w:rPr>
          <w:sz w:val="22"/>
          <w:lang w:bidi="cy-GB"/>
        </w:rPr>
        <w:t xml:space="preserve">a gynhyrchwyd gan bractisiau a fu'n cymryd rhan yn </w:t>
      </w:r>
      <w:r w:rsidR="00553CC8" w:rsidRPr="212F91FA">
        <w:rPr>
          <w:rFonts w:eastAsia="Calibri" w:cs="Arial"/>
          <w:sz w:val="22"/>
          <w:lang w:bidi="cy-GB"/>
        </w:rPr>
        <w:t xml:space="preserve">y </w:t>
      </w:r>
      <w:r w:rsidR="00553CC8" w:rsidRPr="212F91FA">
        <w:rPr>
          <w:sz w:val="22"/>
          <w:lang w:bidi="cy-GB"/>
        </w:rPr>
        <w:t>Cynllun a'i haddasrwydd i'w defnyddio'n annibynnol gan gontractwyr gofal sylfaenol. Roedd hyn yn cynnwys archwilio dulliau a rhagdybiaethau o fewn y gyfrifiannell newydd, ochr yn ochr â ffynonellau ffactorau allyriadau.</w:t>
      </w:r>
    </w:p>
    <w:p w14:paraId="70668C06" w14:textId="77777777" w:rsidR="00B61CBD" w:rsidRDefault="00B61CBD" w:rsidP="00FF30A1">
      <w:pPr>
        <w:spacing w:after="0" w:line="276" w:lineRule="auto"/>
        <w:jc w:val="both"/>
        <w:rPr>
          <w:sz w:val="22"/>
        </w:rPr>
      </w:pPr>
    </w:p>
    <w:p w14:paraId="671AC740" w14:textId="7B4DBD5D" w:rsidR="00B61CBD" w:rsidRPr="00B61CBD" w:rsidRDefault="00B61CBD" w:rsidP="00FF30A1">
      <w:pPr>
        <w:spacing w:after="0" w:line="276" w:lineRule="auto"/>
        <w:jc w:val="both"/>
        <w:rPr>
          <w:sz w:val="22"/>
        </w:rPr>
      </w:pPr>
      <w:r>
        <w:rPr>
          <w:rFonts w:cs="Arial"/>
          <w:sz w:val="22"/>
          <w:lang w:bidi="cy-GB"/>
        </w:rPr>
        <w:t>Cynhaliwyd ymarfer bwrdd gwaith i gadarnhau'r canlynol:</w:t>
      </w:r>
    </w:p>
    <w:p w14:paraId="6B6D994F" w14:textId="77777777" w:rsidR="00B61CBD" w:rsidRDefault="00B61CBD" w:rsidP="00FF30A1">
      <w:pPr>
        <w:spacing w:after="0" w:line="276" w:lineRule="auto"/>
        <w:jc w:val="both"/>
        <w:rPr>
          <w:rFonts w:cs="Arial"/>
          <w:sz w:val="22"/>
        </w:rPr>
      </w:pPr>
    </w:p>
    <w:p w14:paraId="0D08E134" w14:textId="3713C2BE" w:rsidR="00B61CBD" w:rsidRPr="00B61CBD" w:rsidRDefault="00B61CBD" w:rsidP="00FF30A1">
      <w:pPr>
        <w:pStyle w:val="ListParagraph"/>
        <w:numPr>
          <w:ilvl w:val="0"/>
          <w:numId w:val="5"/>
        </w:numPr>
        <w:spacing w:after="0" w:line="276" w:lineRule="auto"/>
        <w:jc w:val="both"/>
        <w:rPr>
          <w:sz w:val="22"/>
        </w:rPr>
      </w:pPr>
      <w:r>
        <w:rPr>
          <w:rFonts w:cs="Arial"/>
          <w:sz w:val="22"/>
          <w:lang w:bidi="cy-GB"/>
        </w:rPr>
        <w:t xml:space="preserve">Cymharu graddfa'r gorgyffwrdd a'r bylchau rhwng </w:t>
      </w:r>
      <w:r w:rsidRPr="00B61CBD">
        <w:rPr>
          <w:sz w:val="22"/>
          <w:lang w:bidi="cy-GB"/>
        </w:rPr>
        <w:t xml:space="preserve"> </w:t>
      </w:r>
      <w:r w:rsidRPr="00B61CBD">
        <w:rPr>
          <w:rFonts w:cs="Arial"/>
          <w:sz w:val="22"/>
          <w:lang w:bidi="cy-GB"/>
        </w:rPr>
        <w:t>eitemau cyfrifiannell BIP Caerdydd a'r Fro a chamau gweithredu'r Cynllun.</w:t>
      </w:r>
    </w:p>
    <w:p w14:paraId="2A965470" w14:textId="77777777" w:rsidR="00B61CBD" w:rsidRPr="00B61CBD" w:rsidRDefault="00B61CBD" w:rsidP="00FF30A1">
      <w:pPr>
        <w:pStyle w:val="ListParagraph"/>
        <w:spacing w:after="0" w:line="276" w:lineRule="auto"/>
        <w:ind w:left="360"/>
        <w:jc w:val="both"/>
        <w:rPr>
          <w:sz w:val="22"/>
        </w:rPr>
      </w:pPr>
    </w:p>
    <w:p w14:paraId="07BD9609" w14:textId="698AFA8A" w:rsidR="00B61CBD" w:rsidRPr="00B61CBD" w:rsidRDefault="00B61CBD" w:rsidP="00FF30A1">
      <w:pPr>
        <w:pStyle w:val="ListParagraph"/>
        <w:numPr>
          <w:ilvl w:val="0"/>
          <w:numId w:val="5"/>
        </w:numPr>
        <w:spacing w:after="0" w:line="276" w:lineRule="auto"/>
        <w:jc w:val="both"/>
        <w:rPr>
          <w:sz w:val="22"/>
        </w:rPr>
      </w:pPr>
      <w:r>
        <w:rPr>
          <w:rFonts w:cs="Arial"/>
          <w:sz w:val="22"/>
          <w:lang w:bidi="cy-GB"/>
        </w:rPr>
        <w:t xml:space="preserve">Nodi'r potensial ar gyfer defnyddio'r gyfrifiannell newydd hon i fod yn offeryn i amcangyfrif y gostyngiadau cronnus </w:t>
      </w:r>
      <w:r w:rsidRPr="00553CC8">
        <w:rPr>
          <w:sz w:val="22"/>
          <w:lang w:bidi="cy-GB"/>
        </w:rPr>
        <w:t>mewn allyriadau CO</w:t>
      </w:r>
      <w:r w:rsidRPr="00553CC8">
        <w:rPr>
          <w:sz w:val="22"/>
          <w:vertAlign w:val="subscript"/>
          <w:lang w:bidi="cy-GB"/>
        </w:rPr>
        <w:t>2</w:t>
      </w:r>
      <w:r w:rsidRPr="00553CC8">
        <w:rPr>
          <w:sz w:val="22"/>
          <w:lang w:bidi="cy-GB"/>
        </w:rPr>
        <w:t>e</w:t>
      </w:r>
      <w:r w:rsidRPr="00553CC8">
        <w:rPr>
          <w:sz w:val="22"/>
          <w:vertAlign w:val="subscript"/>
          <w:lang w:bidi="cy-GB"/>
        </w:rPr>
        <w:t xml:space="preserve"> </w:t>
      </w:r>
      <w:r w:rsidRPr="00553CC8">
        <w:rPr>
          <w:sz w:val="22"/>
          <w:lang w:bidi="cy-GB"/>
        </w:rPr>
        <w:t xml:space="preserve">a gynhyrchir gan bractisiau a fu'n cymryd rhan yn </w:t>
      </w:r>
      <w:r w:rsidRPr="00553CC8">
        <w:rPr>
          <w:rFonts w:eastAsia="Calibri" w:cs="Arial"/>
          <w:sz w:val="22"/>
          <w:lang w:bidi="cy-GB"/>
        </w:rPr>
        <w:t xml:space="preserve">y Cynllun. </w:t>
      </w:r>
    </w:p>
    <w:p w14:paraId="13C0CCC4" w14:textId="77777777" w:rsidR="00FF30A1" w:rsidRDefault="00FF30A1" w:rsidP="00FF30A1">
      <w:pPr>
        <w:spacing w:after="0" w:line="276" w:lineRule="auto"/>
        <w:jc w:val="both"/>
        <w:rPr>
          <w:rFonts w:cs="Arial"/>
          <w:sz w:val="22"/>
        </w:rPr>
      </w:pPr>
    </w:p>
    <w:p w14:paraId="1159F4C8" w14:textId="77777777" w:rsidR="004F628F" w:rsidRDefault="004F628F" w:rsidP="00FF30A1">
      <w:pPr>
        <w:spacing w:after="0" w:line="276" w:lineRule="auto"/>
        <w:jc w:val="both"/>
        <w:rPr>
          <w:rFonts w:cs="Arial"/>
          <w:sz w:val="22"/>
        </w:rPr>
      </w:pPr>
    </w:p>
    <w:p w14:paraId="621BAE53" w14:textId="77777777" w:rsidR="004F628F" w:rsidRDefault="004F628F" w:rsidP="00FF30A1">
      <w:pPr>
        <w:spacing w:after="0" w:line="276" w:lineRule="auto"/>
        <w:jc w:val="both"/>
        <w:rPr>
          <w:rFonts w:cs="Arial"/>
          <w:sz w:val="22"/>
        </w:rPr>
      </w:pPr>
    </w:p>
    <w:p w14:paraId="670378F7" w14:textId="77777777" w:rsidR="00FF30A1" w:rsidRDefault="00FF30A1" w:rsidP="00FF30A1">
      <w:pPr>
        <w:spacing w:after="0" w:line="276" w:lineRule="auto"/>
        <w:jc w:val="both"/>
        <w:rPr>
          <w:rFonts w:cs="Arial"/>
          <w:sz w:val="22"/>
        </w:rPr>
      </w:pPr>
    </w:p>
    <w:p w14:paraId="5EC3782A" w14:textId="77777777" w:rsidR="00FF30A1" w:rsidRDefault="00FF30A1" w:rsidP="00FF30A1">
      <w:pPr>
        <w:spacing w:after="0" w:line="276" w:lineRule="auto"/>
        <w:jc w:val="both"/>
        <w:rPr>
          <w:rFonts w:cs="Arial"/>
          <w:sz w:val="22"/>
        </w:rPr>
      </w:pPr>
    </w:p>
    <w:p w14:paraId="083252A5" w14:textId="77777777" w:rsidR="00FF30A1" w:rsidRDefault="00FF30A1" w:rsidP="00FF30A1">
      <w:pPr>
        <w:spacing w:after="0" w:line="276" w:lineRule="auto"/>
        <w:jc w:val="both"/>
        <w:rPr>
          <w:rFonts w:cs="Arial"/>
          <w:sz w:val="22"/>
        </w:rPr>
      </w:pPr>
    </w:p>
    <w:p w14:paraId="2B332370" w14:textId="77777777" w:rsidR="00FF30A1" w:rsidRDefault="00FF30A1" w:rsidP="00FF30A1">
      <w:pPr>
        <w:spacing w:after="0" w:line="276" w:lineRule="auto"/>
        <w:jc w:val="both"/>
        <w:rPr>
          <w:rFonts w:cs="Arial"/>
          <w:sz w:val="22"/>
        </w:rPr>
      </w:pPr>
    </w:p>
    <w:p w14:paraId="2275D2A9" w14:textId="77777777" w:rsidR="00FF30A1" w:rsidRDefault="00FF30A1" w:rsidP="00FF30A1">
      <w:pPr>
        <w:spacing w:after="0" w:line="276" w:lineRule="auto"/>
        <w:jc w:val="both"/>
        <w:rPr>
          <w:rFonts w:cs="Arial"/>
          <w:sz w:val="22"/>
        </w:rPr>
      </w:pPr>
    </w:p>
    <w:p w14:paraId="55C768AC" w14:textId="77777777" w:rsidR="00FF30A1" w:rsidRDefault="00FF30A1" w:rsidP="00FF30A1">
      <w:pPr>
        <w:spacing w:after="0" w:line="276" w:lineRule="auto"/>
        <w:jc w:val="both"/>
        <w:rPr>
          <w:rFonts w:cs="Arial"/>
          <w:sz w:val="22"/>
        </w:rPr>
      </w:pPr>
    </w:p>
    <w:p w14:paraId="6102BE3D" w14:textId="77777777" w:rsidR="00FF30A1" w:rsidRDefault="00FF30A1" w:rsidP="00FF30A1">
      <w:pPr>
        <w:spacing w:after="0" w:line="276" w:lineRule="auto"/>
        <w:jc w:val="both"/>
        <w:rPr>
          <w:rFonts w:cs="Arial"/>
          <w:sz w:val="22"/>
        </w:rPr>
      </w:pPr>
    </w:p>
    <w:p w14:paraId="2DB1B18E" w14:textId="77777777" w:rsidR="00FF30A1" w:rsidRDefault="00FF30A1" w:rsidP="00FF30A1">
      <w:pPr>
        <w:spacing w:after="0" w:line="276" w:lineRule="auto"/>
        <w:jc w:val="both"/>
        <w:rPr>
          <w:rFonts w:cs="Arial"/>
          <w:sz w:val="22"/>
        </w:rPr>
      </w:pPr>
    </w:p>
    <w:p w14:paraId="24DC9151" w14:textId="77777777" w:rsidR="00FF30A1" w:rsidRDefault="00FF30A1" w:rsidP="00FF30A1">
      <w:pPr>
        <w:spacing w:after="0" w:line="276" w:lineRule="auto"/>
        <w:jc w:val="both"/>
        <w:rPr>
          <w:rFonts w:cs="Arial"/>
          <w:sz w:val="22"/>
        </w:rPr>
      </w:pPr>
    </w:p>
    <w:p w14:paraId="29B106B8" w14:textId="77777777" w:rsidR="005E3AE0" w:rsidRDefault="005E3AE0" w:rsidP="00FF30A1">
      <w:pPr>
        <w:spacing w:after="0" w:line="276" w:lineRule="auto"/>
        <w:jc w:val="both"/>
        <w:rPr>
          <w:rFonts w:cs="Arial"/>
          <w:sz w:val="22"/>
        </w:rPr>
      </w:pPr>
    </w:p>
    <w:p w14:paraId="5B593626" w14:textId="77777777" w:rsidR="005E3AE0" w:rsidRDefault="005E3AE0" w:rsidP="00FF30A1">
      <w:pPr>
        <w:spacing w:after="0" w:line="276" w:lineRule="auto"/>
        <w:jc w:val="both"/>
        <w:rPr>
          <w:rFonts w:cs="Arial"/>
          <w:sz w:val="22"/>
        </w:rPr>
      </w:pPr>
    </w:p>
    <w:p w14:paraId="12E31FCE" w14:textId="77777777" w:rsidR="005E3AE0" w:rsidRDefault="005E3AE0" w:rsidP="00FF30A1">
      <w:pPr>
        <w:spacing w:after="0" w:line="276" w:lineRule="auto"/>
        <w:jc w:val="both"/>
        <w:rPr>
          <w:rFonts w:cs="Arial"/>
          <w:sz w:val="22"/>
        </w:rPr>
      </w:pPr>
    </w:p>
    <w:p w14:paraId="14F1AE2F" w14:textId="77777777" w:rsidR="005E3AE0" w:rsidRDefault="005E3AE0" w:rsidP="00FF30A1">
      <w:pPr>
        <w:spacing w:after="0" w:line="276" w:lineRule="auto"/>
        <w:jc w:val="both"/>
        <w:rPr>
          <w:rFonts w:cs="Arial"/>
          <w:sz w:val="22"/>
        </w:rPr>
      </w:pPr>
    </w:p>
    <w:p w14:paraId="14BEA899" w14:textId="77777777" w:rsidR="005E3AE0" w:rsidRDefault="005E3AE0" w:rsidP="00FF30A1">
      <w:pPr>
        <w:spacing w:after="0" w:line="276" w:lineRule="auto"/>
        <w:jc w:val="both"/>
        <w:rPr>
          <w:rFonts w:cs="Arial"/>
          <w:sz w:val="22"/>
        </w:rPr>
      </w:pPr>
    </w:p>
    <w:p w14:paraId="27AE52F2" w14:textId="77777777" w:rsidR="005E3AE0" w:rsidRDefault="005E3AE0" w:rsidP="00FF30A1">
      <w:pPr>
        <w:spacing w:after="0" w:line="276" w:lineRule="auto"/>
        <w:jc w:val="both"/>
        <w:rPr>
          <w:rFonts w:cs="Arial"/>
          <w:sz w:val="22"/>
        </w:rPr>
      </w:pPr>
    </w:p>
    <w:p w14:paraId="1DDFFC4D" w14:textId="77777777" w:rsidR="00FF30A1" w:rsidRDefault="00FF30A1" w:rsidP="00FF30A1">
      <w:pPr>
        <w:spacing w:after="0" w:line="276" w:lineRule="auto"/>
        <w:jc w:val="both"/>
        <w:rPr>
          <w:rFonts w:cs="Arial"/>
          <w:sz w:val="22"/>
        </w:rPr>
      </w:pPr>
    </w:p>
    <w:p w14:paraId="66D6B96A" w14:textId="77777777" w:rsidR="00FF30A1" w:rsidRDefault="00FF30A1" w:rsidP="00FF30A1">
      <w:pPr>
        <w:spacing w:after="0" w:line="276" w:lineRule="auto"/>
        <w:jc w:val="both"/>
        <w:rPr>
          <w:rFonts w:cs="Arial"/>
          <w:sz w:val="22"/>
        </w:rPr>
      </w:pPr>
    </w:p>
    <w:p w14:paraId="74FDB478" w14:textId="78DEFAA8" w:rsidR="00B61CBD" w:rsidRDefault="00B61CBD" w:rsidP="31ED8063">
      <w:pPr>
        <w:spacing w:after="0" w:line="276" w:lineRule="auto"/>
        <w:jc w:val="both"/>
        <w:rPr>
          <w:rFonts w:cs="Arial"/>
          <w:sz w:val="22"/>
        </w:rPr>
      </w:pPr>
    </w:p>
    <w:p w14:paraId="6B6D0492" w14:textId="403F820E" w:rsidR="00DB4902" w:rsidRPr="00215220" w:rsidRDefault="00DB4902" w:rsidP="3A78FF18">
      <w:pPr>
        <w:pStyle w:val="ListParagraph"/>
        <w:keepNext/>
        <w:keepLines/>
        <w:spacing w:after="120" w:line="276" w:lineRule="auto"/>
        <w:ind w:left="0"/>
        <w:outlineLvl w:val="0"/>
        <w:rPr>
          <w:rFonts w:eastAsiaTheme="majorEastAsia" w:cstheme="majorBidi"/>
          <w:b/>
          <w:bCs/>
          <w:color w:val="32BACC"/>
          <w:sz w:val="40"/>
          <w:szCs w:val="40"/>
        </w:rPr>
      </w:pPr>
      <w:bookmarkStart w:id="25" w:name="_Toc200524792"/>
      <w:bookmarkStart w:id="26" w:name="_Hlk177052770"/>
      <w:r w:rsidRPr="3A78FF18">
        <w:rPr>
          <w:rFonts w:eastAsiaTheme="majorEastAsia" w:cstheme="majorBidi"/>
          <w:b/>
          <w:color w:val="32BACC"/>
          <w:sz w:val="40"/>
          <w:szCs w:val="40"/>
          <w:lang w:bidi="cy-GB"/>
        </w:rPr>
        <w:lastRenderedPageBreak/>
        <w:t>5 Canfyddiadau</w:t>
      </w:r>
      <w:bookmarkEnd w:id="25"/>
    </w:p>
    <w:p w14:paraId="0762D1DB" w14:textId="1A2E1593" w:rsidR="002E52AF" w:rsidRPr="00C22973" w:rsidRDefault="001D36EC" w:rsidP="00FF30A1">
      <w:pPr>
        <w:pStyle w:val="Heading2"/>
        <w:spacing w:before="0" w:after="120" w:line="276" w:lineRule="auto"/>
        <w:rPr>
          <w:rFonts w:ascii="Verdana" w:hAnsi="Verdana"/>
          <w:b/>
          <w:bCs/>
        </w:rPr>
      </w:pPr>
      <w:bookmarkStart w:id="27" w:name="_Toc200524793"/>
      <w:r w:rsidRPr="3A78FF18">
        <w:rPr>
          <w:rFonts w:ascii="Verdana" w:eastAsia="Verdana" w:hAnsi="Verdana" w:cs="Verdana"/>
          <w:lang w:bidi="cy-GB"/>
        </w:rPr>
        <w:t>5.1 Gostyngiadau CO</w:t>
      </w:r>
      <w:r w:rsidRPr="3A78FF18">
        <w:rPr>
          <w:rFonts w:ascii="Verdana" w:eastAsia="Verdana" w:hAnsi="Verdana" w:cs="Verdana"/>
          <w:vertAlign w:val="subscript"/>
          <w:lang w:bidi="cy-GB"/>
        </w:rPr>
        <w:t>2</w:t>
      </w:r>
      <w:r w:rsidRPr="3A78FF18">
        <w:rPr>
          <w:rFonts w:ascii="Verdana" w:eastAsia="Verdana" w:hAnsi="Verdana" w:cs="Verdana"/>
          <w:lang w:bidi="cy-GB"/>
        </w:rPr>
        <w:t>e</w:t>
      </w:r>
      <w:r w:rsidRPr="3A78FF18">
        <w:rPr>
          <w:rFonts w:ascii="Verdana" w:eastAsia="Verdana" w:hAnsi="Verdana" w:cs="Verdana"/>
          <w:vertAlign w:val="subscript"/>
          <w:lang w:bidi="cy-GB"/>
        </w:rPr>
        <w:t xml:space="preserve"> </w:t>
      </w:r>
      <w:proofErr w:type="spellStart"/>
      <w:r w:rsidRPr="3A78FF18">
        <w:rPr>
          <w:rFonts w:ascii="Verdana" w:eastAsia="Verdana" w:hAnsi="Verdana" w:cs="Verdana"/>
          <w:lang w:bidi="cy-GB"/>
        </w:rPr>
        <w:t>amcangyfrifedig</w:t>
      </w:r>
      <w:proofErr w:type="spellEnd"/>
      <w:r w:rsidRPr="3A78FF18">
        <w:rPr>
          <w:rFonts w:ascii="Verdana" w:eastAsia="Verdana" w:hAnsi="Verdana" w:cs="Verdana"/>
          <w:lang w:bidi="cy-GB"/>
        </w:rPr>
        <w:t xml:space="preserve"> y Cynllun gan ddefnyddio cyfrifiannell LP</w:t>
      </w:r>
      <w:bookmarkEnd w:id="27"/>
    </w:p>
    <w:p w14:paraId="3063288D" w14:textId="0FCBEB99" w:rsidR="00C22973" w:rsidRPr="00C22973" w:rsidRDefault="00C22973" w:rsidP="00C22973">
      <w:pPr>
        <w:spacing w:after="120" w:line="276" w:lineRule="auto"/>
        <w:jc w:val="both"/>
        <w:rPr>
          <w:color w:val="00B0F0"/>
          <w:szCs w:val="24"/>
        </w:rPr>
      </w:pPr>
      <w:bookmarkStart w:id="28" w:name="_Hlk192487618"/>
      <w:r w:rsidRPr="00C22973">
        <w:rPr>
          <w:color w:val="00B0F0"/>
          <w:szCs w:val="24"/>
          <w:lang w:bidi="cy-GB"/>
        </w:rPr>
        <w:t>5.1.1 Camau gweithredu lle gellid neilltuo gwerth lleihau CO</w:t>
      </w:r>
      <w:r w:rsidRPr="00C22973">
        <w:rPr>
          <w:color w:val="00B0F0"/>
          <w:szCs w:val="24"/>
          <w:vertAlign w:val="subscript"/>
          <w:lang w:bidi="cy-GB"/>
        </w:rPr>
        <w:t>2</w:t>
      </w:r>
      <w:r w:rsidRPr="00C22973">
        <w:rPr>
          <w:color w:val="00B0F0"/>
          <w:szCs w:val="24"/>
          <w:lang w:bidi="cy-GB"/>
        </w:rPr>
        <w:t>e</w:t>
      </w:r>
    </w:p>
    <w:p w14:paraId="6DBDFD40" w14:textId="4AFF2D75" w:rsidR="00C22973" w:rsidRPr="005E3AE0" w:rsidRDefault="54707F28" w:rsidP="31ED8063">
      <w:pPr>
        <w:spacing w:after="0" w:line="276" w:lineRule="auto"/>
        <w:jc w:val="both"/>
        <w:rPr>
          <w:sz w:val="22"/>
        </w:rPr>
      </w:pPr>
      <w:r w:rsidRPr="31ED8063">
        <w:rPr>
          <w:sz w:val="22"/>
          <w:lang w:bidi="cy-GB"/>
        </w:rPr>
        <w:t>Gan ddibynnu ar y flwyddyn, gellid neilltuo gwerth lleihau CO</w:t>
      </w:r>
      <w:r w:rsidRPr="31ED8063">
        <w:rPr>
          <w:sz w:val="22"/>
          <w:vertAlign w:val="subscript"/>
          <w:lang w:bidi="cy-GB"/>
        </w:rPr>
        <w:t>2</w:t>
      </w:r>
      <w:r w:rsidRPr="31ED8063">
        <w:rPr>
          <w:sz w:val="22"/>
          <w:lang w:bidi="cy-GB"/>
        </w:rPr>
        <w:t>e</w:t>
      </w:r>
      <w:r w:rsidRPr="31ED8063">
        <w:rPr>
          <w:sz w:val="22"/>
          <w:vertAlign w:val="subscript"/>
          <w:lang w:bidi="cy-GB"/>
        </w:rPr>
        <w:t xml:space="preserve"> </w:t>
      </w:r>
      <w:r w:rsidRPr="31ED8063">
        <w:rPr>
          <w:sz w:val="22"/>
          <w:lang w:bidi="cy-GB"/>
        </w:rPr>
        <w:t>i rhwng 36% a 41% (n=20 i n=22) o'r camau gweithredu sydd wedi'u cynnwys yn y Cynllun. (</w:t>
      </w:r>
      <w:hyperlink w:anchor="Table2">
        <w:r w:rsidR="00C22973" w:rsidRPr="31ED8063">
          <w:rPr>
            <w:rStyle w:val="Hyperlink"/>
            <w:sz w:val="22"/>
            <w:lang w:bidi="cy-GB"/>
          </w:rPr>
          <w:t>Tabl 2)</w:t>
        </w:r>
      </w:hyperlink>
      <w:r w:rsidRPr="31ED8063">
        <w:rPr>
          <w:sz w:val="22"/>
          <w:lang w:bidi="cy-GB"/>
        </w:rPr>
        <w:t xml:space="preserve"> </w:t>
      </w:r>
    </w:p>
    <w:p w14:paraId="2CA97C7C" w14:textId="77777777" w:rsidR="00C22973" w:rsidRDefault="00C22973" w:rsidP="00C22973">
      <w:pPr>
        <w:spacing w:after="0" w:line="276" w:lineRule="auto"/>
        <w:rPr>
          <w:color w:val="FF0000"/>
          <w:sz w:val="22"/>
        </w:rPr>
      </w:pPr>
      <w:bookmarkStart w:id="29" w:name="Table2"/>
    </w:p>
    <w:p w14:paraId="7D195AD0" w14:textId="2A08AFB6" w:rsidR="00C22973" w:rsidRPr="00C22973" w:rsidRDefault="00C22973" w:rsidP="00C22973">
      <w:pPr>
        <w:spacing w:after="0" w:line="276" w:lineRule="auto"/>
        <w:jc w:val="center"/>
        <w:rPr>
          <w:b/>
          <w:sz w:val="20"/>
          <w:szCs w:val="20"/>
        </w:rPr>
      </w:pPr>
      <w:r w:rsidRPr="00C22973">
        <w:rPr>
          <w:b/>
          <w:sz w:val="20"/>
          <w:szCs w:val="20"/>
          <w:lang w:bidi="cy-GB"/>
        </w:rPr>
        <w:t>Tabl 2</w:t>
      </w:r>
      <w:bookmarkEnd w:id="29"/>
      <w:r w:rsidRPr="00C22973">
        <w:rPr>
          <w:b/>
          <w:sz w:val="20"/>
          <w:szCs w:val="20"/>
          <w:lang w:bidi="cy-GB"/>
        </w:rPr>
        <w:t>: Nifer y camau gweithredu o fewn y Cynllun, yn ôl blwyddyn, y neilltuwyd gostyngiadau CO</w:t>
      </w:r>
      <w:r w:rsidRPr="00C22973">
        <w:rPr>
          <w:b/>
          <w:sz w:val="20"/>
          <w:szCs w:val="20"/>
          <w:vertAlign w:val="subscript"/>
          <w:lang w:bidi="cy-GB"/>
        </w:rPr>
        <w:t>2</w:t>
      </w:r>
      <w:r w:rsidRPr="00C22973">
        <w:rPr>
          <w:b/>
          <w:sz w:val="20"/>
          <w:szCs w:val="20"/>
          <w:lang w:bidi="cy-GB"/>
        </w:rPr>
        <w:t>e</w:t>
      </w:r>
      <w:r w:rsidRPr="00C22973">
        <w:rPr>
          <w:b/>
          <w:sz w:val="20"/>
          <w:szCs w:val="20"/>
          <w:vertAlign w:val="subscript"/>
          <w:lang w:bidi="cy-GB"/>
        </w:rPr>
        <w:t xml:space="preserve"> </w:t>
      </w:r>
      <w:r w:rsidRPr="00C22973">
        <w:rPr>
          <w:b/>
          <w:sz w:val="20"/>
          <w:szCs w:val="20"/>
          <w:lang w:bidi="cy-GB"/>
        </w:rPr>
        <w:t>iddynt</w:t>
      </w:r>
    </w:p>
    <w:p w14:paraId="50BDDF7D" w14:textId="77777777" w:rsidR="00C22973" w:rsidRPr="00E833C9" w:rsidRDefault="00C22973" w:rsidP="00C22973">
      <w:pPr>
        <w:spacing w:after="0" w:line="276" w:lineRule="auto"/>
        <w:jc w:val="both"/>
        <w:rPr>
          <w:b/>
          <w:sz w:val="22"/>
        </w:rPr>
      </w:pPr>
    </w:p>
    <w:tbl>
      <w:tblPr>
        <w:tblStyle w:val="TableGrid"/>
        <w:tblW w:w="0" w:type="auto"/>
        <w:tblLook w:val="04A0" w:firstRow="1" w:lastRow="0" w:firstColumn="1" w:lastColumn="0" w:noHBand="0" w:noVBand="1"/>
      </w:tblPr>
      <w:tblGrid>
        <w:gridCol w:w="3823"/>
        <w:gridCol w:w="1984"/>
        <w:gridCol w:w="1985"/>
        <w:gridCol w:w="1837"/>
      </w:tblGrid>
      <w:tr w:rsidR="00C22973" w:rsidRPr="00E833C9" w14:paraId="19A7E50C" w14:textId="77777777" w:rsidTr="00235115">
        <w:tc>
          <w:tcPr>
            <w:tcW w:w="3823" w:type="dxa"/>
            <w:shd w:val="clear" w:color="auto" w:fill="002060"/>
          </w:tcPr>
          <w:p w14:paraId="1F33970D" w14:textId="77777777" w:rsidR="00C22973" w:rsidRPr="00E833C9" w:rsidRDefault="00C22973">
            <w:pPr>
              <w:spacing w:line="276" w:lineRule="auto"/>
              <w:jc w:val="both"/>
              <w:rPr>
                <w:color w:val="FF0000"/>
              </w:rPr>
            </w:pPr>
          </w:p>
        </w:tc>
        <w:tc>
          <w:tcPr>
            <w:tcW w:w="1984" w:type="dxa"/>
            <w:shd w:val="clear" w:color="auto" w:fill="002060"/>
          </w:tcPr>
          <w:p w14:paraId="1936A2FE" w14:textId="77777777" w:rsidR="00C22973" w:rsidRPr="003107C7" w:rsidRDefault="00C22973">
            <w:pPr>
              <w:spacing w:line="276" w:lineRule="auto"/>
              <w:jc w:val="center"/>
              <w:rPr>
                <w:sz w:val="20"/>
                <w:szCs w:val="20"/>
              </w:rPr>
            </w:pPr>
            <w:r w:rsidRPr="003107C7">
              <w:rPr>
                <w:sz w:val="20"/>
                <w:szCs w:val="20"/>
                <w:lang w:bidi="cy-GB"/>
              </w:rPr>
              <w:t>Cynllun 2022</w:t>
            </w:r>
          </w:p>
        </w:tc>
        <w:tc>
          <w:tcPr>
            <w:tcW w:w="1985" w:type="dxa"/>
            <w:shd w:val="clear" w:color="auto" w:fill="002060"/>
          </w:tcPr>
          <w:p w14:paraId="6017B8DF" w14:textId="77777777" w:rsidR="00C22973" w:rsidRPr="003107C7" w:rsidRDefault="00C22973">
            <w:pPr>
              <w:spacing w:line="276" w:lineRule="auto"/>
              <w:jc w:val="center"/>
              <w:rPr>
                <w:sz w:val="20"/>
                <w:szCs w:val="20"/>
              </w:rPr>
            </w:pPr>
            <w:r w:rsidRPr="003107C7">
              <w:rPr>
                <w:sz w:val="20"/>
                <w:szCs w:val="20"/>
                <w:lang w:bidi="cy-GB"/>
              </w:rPr>
              <w:t>Cynllun 2023</w:t>
            </w:r>
          </w:p>
        </w:tc>
        <w:tc>
          <w:tcPr>
            <w:tcW w:w="1837" w:type="dxa"/>
            <w:shd w:val="clear" w:color="auto" w:fill="002060"/>
          </w:tcPr>
          <w:p w14:paraId="091C319C" w14:textId="77777777" w:rsidR="00C22973" w:rsidRPr="003107C7" w:rsidRDefault="00C22973">
            <w:pPr>
              <w:spacing w:line="276" w:lineRule="auto"/>
              <w:jc w:val="center"/>
              <w:rPr>
                <w:sz w:val="20"/>
                <w:szCs w:val="20"/>
              </w:rPr>
            </w:pPr>
            <w:r w:rsidRPr="003107C7">
              <w:rPr>
                <w:sz w:val="20"/>
                <w:szCs w:val="20"/>
                <w:lang w:bidi="cy-GB"/>
              </w:rPr>
              <w:t>Cynllun 2024</w:t>
            </w:r>
          </w:p>
        </w:tc>
      </w:tr>
      <w:tr w:rsidR="00C22973" w:rsidRPr="00E833C9" w14:paraId="2B5F7F87" w14:textId="77777777">
        <w:tc>
          <w:tcPr>
            <w:tcW w:w="3823" w:type="dxa"/>
          </w:tcPr>
          <w:p w14:paraId="042C9BE4" w14:textId="192F32DA" w:rsidR="00C22973" w:rsidRPr="00E833C9" w:rsidRDefault="00C22973">
            <w:pPr>
              <w:spacing w:line="276" w:lineRule="auto"/>
              <w:rPr>
                <w:sz w:val="18"/>
                <w:szCs w:val="18"/>
              </w:rPr>
            </w:pPr>
            <w:r w:rsidRPr="00E833C9">
              <w:rPr>
                <w:sz w:val="18"/>
                <w:szCs w:val="18"/>
                <w:lang w:bidi="cy-GB"/>
              </w:rPr>
              <w:t xml:space="preserve">Cyfanswm nifer y camau gweithredu </w:t>
            </w:r>
          </w:p>
        </w:tc>
        <w:tc>
          <w:tcPr>
            <w:tcW w:w="1984" w:type="dxa"/>
            <w:vAlign w:val="center"/>
          </w:tcPr>
          <w:p w14:paraId="3E6527E9" w14:textId="5B6E83A0" w:rsidR="00C22973" w:rsidRPr="00E833C9" w:rsidRDefault="00C22973">
            <w:pPr>
              <w:spacing w:line="276" w:lineRule="auto"/>
              <w:jc w:val="center"/>
              <w:rPr>
                <w:sz w:val="18"/>
                <w:szCs w:val="18"/>
              </w:rPr>
            </w:pPr>
            <w:r w:rsidRPr="00E833C9">
              <w:rPr>
                <w:sz w:val="18"/>
                <w:szCs w:val="18"/>
                <w:lang w:bidi="cy-GB"/>
              </w:rPr>
              <w:t>50</w:t>
            </w:r>
          </w:p>
        </w:tc>
        <w:tc>
          <w:tcPr>
            <w:tcW w:w="1985" w:type="dxa"/>
            <w:vAlign w:val="center"/>
          </w:tcPr>
          <w:p w14:paraId="49B8E452" w14:textId="77777777" w:rsidR="00C22973" w:rsidRPr="00E833C9" w:rsidRDefault="00C22973">
            <w:pPr>
              <w:spacing w:line="276" w:lineRule="auto"/>
              <w:jc w:val="center"/>
              <w:rPr>
                <w:sz w:val="18"/>
                <w:szCs w:val="18"/>
              </w:rPr>
            </w:pPr>
            <w:r w:rsidRPr="00E833C9">
              <w:rPr>
                <w:sz w:val="18"/>
                <w:szCs w:val="18"/>
                <w:lang w:bidi="cy-GB"/>
              </w:rPr>
              <w:t>54</w:t>
            </w:r>
          </w:p>
        </w:tc>
        <w:tc>
          <w:tcPr>
            <w:tcW w:w="1837" w:type="dxa"/>
            <w:vAlign w:val="center"/>
          </w:tcPr>
          <w:p w14:paraId="551BECFD" w14:textId="3EBFBE00" w:rsidR="00C22973" w:rsidRPr="00E833C9" w:rsidRDefault="00C54AA3">
            <w:pPr>
              <w:spacing w:line="276" w:lineRule="auto"/>
              <w:jc w:val="center"/>
              <w:rPr>
                <w:sz w:val="18"/>
                <w:szCs w:val="18"/>
              </w:rPr>
            </w:pPr>
            <w:r>
              <w:rPr>
                <w:sz w:val="18"/>
                <w:szCs w:val="18"/>
                <w:lang w:bidi="cy-GB"/>
              </w:rPr>
              <w:t>61</w:t>
            </w:r>
          </w:p>
        </w:tc>
      </w:tr>
      <w:tr w:rsidR="005E3AE0" w:rsidRPr="00E833C9" w14:paraId="3BCDAF00" w14:textId="77777777">
        <w:tc>
          <w:tcPr>
            <w:tcW w:w="3823" w:type="dxa"/>
          </w:tcPr>
          <w:p w14:paraId="5C339D02" w14:textId="65B0DF0F" w:rsidR="005E3AE0" w:rsidRDefault="005E3AE0" w:rsidP="005E3AE0">
            <w:pPr>
              <w:spacing w:line="276" w:lineRule="auto"/>
              <w:rPr>
                <w:sz w:val="18"/>
                <w:szCs w:val="18"/>
              </w:rPr>
            </w:pPr>
            <w:r w:rsidRPr="00E833C9">
              <w:rPr>
                <w:sz w:val="18"/>
                <w:szCs w:val="18"/>
                <w:lang w:bidi="cy-GB"/>
              </w:rPr>
              <w:t>Nifer y camau gweithredu lle amcangyfrifwyd gostyngiad CO</w:t>
            </w:r>
            <w:r w:rsidRPr="00E833C9">
              <w:rPr>
                <w:sz w:val="18"/>
                <w:szCs w:val="18"/>
                <w:vertAlign w:val="subscript"/>
                <w:lang w:bidi="cy-GB"/>
              </w:rPr>
              <w:t>2</w:t>
            </w:r>
            <w:r w:rsidRPr="00E833C9">
              <w:rPr>
                <w:sz w:val="18"/>
                <w:szCs w:val="18"/>
                <w:lang w:bidi="cy-GB"/>
              </w:rPr>
              <w:t>e</w:t>
            </w:r>
            <w:r w:rsidRPr="00E833C9">
              <w:rPr>
                <w:sz w:val="18"/>
                <w:szCs w:val="18"/>
                <w:vertAlign w:val="subscript"/>
                <w:lang w:bidi="cy-GB"/>
              </w:rPr>
              <w:t xml:space="preserve"> </w:t>
            </w:r>
            <w:r w:rsidRPr="00E833C9">
              <w:rPr>
                <w:sz w:val="18"/>
                <w:szCs w:val="18"/>
                <w:lang w:bidi="cy-GB"/>
              </w:rPr>
              <w:t xml:space="preserve">o ddata'r Cynllun </w:t>
            </w:r>
          </w:p>
        </w:tc>
        <w:tc>
          <w:tcPr>
            <w:tcW w:w="1984" w:type="dxa"/>
            <w:vAlign w:val="center"/>
          </w:tcPr>
          <w:p w14:paraId="431B2EAB" w14:textId="409B8B9D" w:rsidR="005E3AE0" w:rsidRPr="00E833C9" w:rsidRDefault="005E3AE0" w:rsidP="005E3AE0">
            <w:pPr>
              <w:spacing w:line="276" w:lineRule="auto"/>
              <w:jc w:val="center"/>
              <w:rPr>
                <w:sz w:val="18"/>
                <w:szCs w:val="18"/>
              </w:rPr>
            </w:pPr>
            <w:r w:rsidRPr="00E833C9">
              <w:rPr>
                <w:sz w:val="18"/>
                <w:szCs w:val="18"/>
                <w:lang w:bidi="cy-GB"/>
              </w:rPr>
              <w:t>20</w:t>
            </w:r>
          </w:p>
        </w:tc>
        <w:tc>
          <w:tcPr>
            <w:tcW w:w="1985" w:type="dxa"/>
            <w:vAlign w:val="center"/>
          </w:tcPr>
          <w:p w14:paraId="04DA20E7" w14:textId="2A47E485" w:rsidR="005E3AE0" w:rsidRPr="00E833C9" w:rsidRDefault="005E3AE0" w:rsidP="005E3AE0">
            <w:pPr>
              <w:spacing w:line="276" w:lineRule="auto"/>
              <w:jc w:val="center"/>
              <w:rPr>
                <w:sz w:val="18"/>
                <w:szCs w:val="18"/>
              </w:rPr>
            </w:pPr>
            <w:r w:rsidRPr="00E833C9">
              <w:rPr>
                <w:sz w:val="18"/>
                <w:szCs w:val="18"/>
                <w:lang w:bidi="cy-GB"/>
              </w:rPr>
              <w:t>22</w:t>
            </w:r>
          </w:p>
        </w:tc>
        <w:tc>
          <w:tcPr>
            <w:tcW w:w="1837" w:type="dxa"/>
            <w:vAlign w:val="center"/>
          </w:tcPr>
          <w:p w14:paraId="3F2CFC09" w14:textId="23169E08" w:rsidR="005E3AE0" w:rsidRPr="00E833C9" w:rsidRDefault="005E3AE0" w:rsidP="005E3AE0">
            <w:pPr>
              <w:spacing w:line="276" w:lineRule="auto"/>
              <w:jc w:val="center"/>
              <w:rPr>
                <w:sz w:val="18"/>
                <w:szCs w:val="18"/>
              </w:rPr>
            </w:pPr>
            <w:r w:rsidRPr="00E833C9">
              <w:rPr>
                <w:sz w:val="18"/>
                <w:szCs w:val="18"/>
                <w:lang w:bidi="cy-GB"/>
              </w:rPr>
              <w:t>22</w:t>
            </w:r>
          </w:p>
        </w:tc>
      </w:tr>
      <w:tr w:rsidR="005E3AE0" w:rsidRPr="00E833C9" w14:paraId="79122BF6" w14:textId="77777777">
        <w:tc>
          <w:tcPr>
            <w:tcW w:w="3823" w:type="dxa"/>
          </w:tcPr>
          <w:p w14:paraId="51246EB2" w14:textId="7EEB0517" w:rsidR="005E3AE0" w:rsidRPr="00E833C9" w:rsidRDefault="005E3AE0" w:rsidP="005E3AE0">
            <w:pPr>
              <w:spacing w:line="276" w:lineRule="auto"/>
              <w:rPr>
                <w:sz w:val="18"/>
                <w:szCs w:val="18"/>
              </w:rPr>
            </w:pPr>
            <w:r w:rsidRPr="00E833C9">
              <w:rPr>
                <w:sz w:val="18"/>
                <w:szCs w:val="18"/>
                <w:lang w:bidi="cy-GB"/>
              </w:rPr>
              <w:t xml:space="preserve">Nifer y camau gweithredu lle’r oedd angen data ymarfer pwrpasol </w:t>
            </w:r>
          </w:p>
        </w:tc>
        <w:tc>
          <w:tcPr>
            <w:tcW w:w="1984" w:type="dxa"/>
            <w:vAlign w:val="center"/>
          </w:tcPr>
          <w:p w14:paraId="7DB78C03" w14:textId="752DE331" w:rsidR="005E3AE0" w:rsidRPr="00E833C9" w:rsidRDefault="005E3AE0" w:rsidP="005E3AE0">
            <w:pPr>
              <w:spacing w:line="276" w:lineRule="auto"/>
              <w:jc w:val="center"/>
              <w:rPr>
                <w:sz w:val="18"/>
                <w:szCs w:val="18"/>
              </w:rPr>
            </w:pPr>
            <w:r w:rsidRPr="00E833C9">
              <w:rPr>
                <w:sz w:val="18"/>
                <w:szCs w:val="18"/>
                <w:lang w:bidi="cy-GB"/>
              </w:rPr>
              <w:t>5</w:t>
            </w:r>
          </w:p>
        </w:tc>
        <w:tc>
          <w:tcPr>
            <w:tcW w:w="1985" w:type="dxa"/>
            <w:vAlign w:val="center"/>
          </w:tcPr>
          <w:p w14:paraId="058337C5" w14:textId="7C71BFDD" w:rsidR="005E3AE0" w:rsidRPr="00E833C9" w:rsidRDefault="005E3AE0" w:rsidP="005E3AE0">
            <w:pPr>
              <w:spacing w:line="276" w:lineRule="auto"/>
              <w:jc w:val="center"/>
              <w:rPr>
                <w:sz w:val="18"/>
                <w:szCs w:val="18"/>
              </w:rPr>
            </w:pPr>
            <w:r w:rsidRPr="00E833C9">
              <w:rPr>
                <w:sz w:val="18"/>
                <w:szCs w:val="18"/>
                <w:lang w:bidi="cy-GB"/>
              </w:rPr>
              <w:t>6</w:t>
            </w:r>
          </w:p>
        </w:tc>
        <w:tc>
          <w:tcPr>
            <w:tcW w:w="1837" w:type="dxa"/>
            <w:vAlign w:val="center"/>
          </w:tcPr>
          <w:p w14:paraId="15FF2A9B" w14:textId="32DA853C" w:rsidR="005E3AE0" w:rsidRPr="00E833C9" w:rsidRDefault="005E3AE0" w:rsidP="005E3AE0">
            <w:pPr>
              <w:spacing w:line="276" w:lineRule="auto"/>
              <w:jc w:val="center"/>
              <w:rPr>
                <w:sz w:val="18"/>
                <w:szCs w:val="18"/>
              </w:rPr>
            </w:pPr>
            <w:r w:rsidRPr="00E833C9">
              <w:rPr>
                <w:sz w:val="18"/>
                <w:szCs w:val="18"/>
                <w:lang w:bidi="cy-GB"/>
              </w:rPr>
              <w:t>6</w:t>
            </w:r>
          </w:p>
        </w:tc>
      </w:tr>
    </w:tbl>
    <w:p w14:paraId="2FF8AB3D" w14:textId="77777777" w:rsidR="00C22973" w:rsidRPr="00E833C9" w:rsidRDefault="00C22973" w:rsidP="00C22973">
      <w:pPr>
        <w:spacing w:after="0" w:line="276" w:lineRule="auto"/>
        <w:jc w:val="both"/>
        <w:rPr>
          <w:color w:val="FF0000"/>
          <w:sz w:val="22"/>
        </w:rPr>
      </w:pPr>
    </w:p>
    <w:p w14:paraId="529EBF0A" w14:textId="1ECE5FD0" w:rsidR="005E3AE0" w:rsidRDefault="005E3AE0" w:rsidP="31ED8063">
      <w:pPr>
        <w:spacing w:after="0" w:line="276" w:lineRule="auto"/>
        <w:jc w:val="both"/>
        <w:rPr>
          <w:sz w:val="22"/>
        </w:rPr>
      </w:pPr>
      <w:r w:rsidRPr="31ED8063">
        <w:rPr>
          <w:sz w:val="22"/>
          <w:lang w:bidi="cy-GB"/>
        </w:rPr>
        <w:t>Yn gyffredinol, roedd y camau gweithredu hyn wedi'u gwasgaru ar draws y categorïau, ac eithrio'r camau gweithredu addasu, ymddygiadau iach, a chyd-gynhyrchu ac arloesi, lle na ellid neilltuo unrhyw ostyngiadau CO</w:t>
      </w:r>
      <w:r w:rsidRPr="31ED8063">
        <w:rPr>
          <w:sz w:val="22"/>
          <w:vertAlign w:val="subscript"/>
          <w:lang w:bidi="cy-GB"/>
        </w:rPr>
        <w:t>2</w:t>
      </w:r>
      <w:r w:rsidRPr="31ED8063">
        <w:rPr>
          <w:sz w:val="22"/>
          <w:lang w:bidi="cy-GB"/>
        </w:rPr>
        <w:t>e</w:t>
      </w:r>
      <w:r w:rsidRPr="31ED8063">
        <w:rPr>
          <w:sz w:val="22"/>
          <w:vertAlign w:val="subscript"/>
          <w:lang w:bidi="cy-GB"/>
        </w:rPr>
        <w:t xml:space="preserve"> </w:t>
      </w:r>
      <w:r w:rsidRPr="31ED8063">
        <w:rPr>
          <w:sz w:val="22"/>
          <w:lang w:bidi="cy-GB"/>
        </w:rPr>
        <w:t>penodol. (</w:t>
      </w:r>
      <w:hyperlink w:anchor="Table3">
        <w:r w:rsidRPr="31ED8063">
          <w:rPr>
            <w:rStyle w:val="Hyperlink"/>
            <w:sz w:val="22"/>
            <w:lang w:bidi="cy-GB"/>
          </w:rPr>
          <w:t>Tabl 3</w:t>
        </w:r>
      </w:hyperlink>
      <w:r w:rsidRPr="31ED8063">
        <w:rPr>
          <w:sz w:val="22"/>
          <w:lang w:bidi="cy-GB"/>
        </w:rPr>
        <w:t>)</w:t>
      </w:r>
    </w:p>
    <w:p w14:paraId="5B2A4C83" w14:textId="77777777" w:rsidR="005E3AE0" w:rsidRDefault="005E3AE0" w:rsidP="005E3AE0">
      <w:pPr>
        <w:spacing w:after="0" w:line="276" w:lineRule="auto"/>
        <w:jc w:val="both"/>
        <w:rPr>
          <w:sz w:val="22"/>
        </w:rPr>
      </w:pPr>
    </w:p>
    <w:p w14:paraId="7A85A954" w14:textId="454F9B11" w:rsidR="005E3AE0" w:rsidRPr="005E3AE0" w:rsidRDefault="005E3AE0" w:rsidP="31ED8063">
      <w:pPr>
        <w:spacing w:after="0" w:line="276" w:lineRule="auto"/>
        <w:jc w:val="center"/>
        <w:rPr>
          <w:b/>
          <w:bCs/>
          <w:sz w:val="20"/>
          <w:szCs w:val="20"/>
        </w:rPr>
      </w:pPr>
      <w:bookmarkStart w:id="30" w:name="Table3"/>
      <w:r w:rsidRPr="31ED8063">
        <w:rPr>
          <w:b/>
          <w:sz w:val="20"/>
          <w:szCs w:val="20"/>
          <w:lang w:bidi="cy-GB"/>
        </w:rPr>
        <w:t xml:space="preserve">Tabl 3: </w:t>
      </w:r>
      <w:bookmarkEnd w:id="30"/>
      <w:r w:rsidRPr="31ED8063">
        <w:rPr>
          <w:b/>
          <w:sz w:val="20"/>
          <w:szCs w:val="20"/>
          <w:lang w:bidi="cy-GB"/>
        </w:rPr>
        <w:t>Nifer y camau gweithredu o fewn y Cynllun, yn ôl blwyddyn a chategori, y neilltuwyd gostyngiadau CO</w:t>
      </w:r>
      <w:r w:rsidRPr="31ED8063">
        <w:rPr>
          <w:b/>
          <w:sz w:val="20"/>
          <w:szCs w:val="20"/>
          <w:vertAlign w:val="subscript"/>
          <w:lang w:bidi="cy-GB"/>
        </w:rPr>
        <w:t>2</w:t>
      </w:r>
      <w:r w:rsidRPr="31ED8063">
        <w:rPr>
          <w:b/>
          <w:sz w:val="20"/>
          <w:szCs w:val="20"/>
          <w:lang w:bidi="cy-GB"/>
        </w:rPr>
        <w:t>e</w:t>
      </w:r>
      <w:r w:rsidRPr="31ED8063">
        <w:rPr>
          <w:b/>
          <w:sz w:val="20"/>
          <w:szCs w:val="20"/>
          <w:vertAlign w:val="subscript"/>
          <w:lang w:bidi="cy-GB"/>
        </w:rPr>
        <w:t xml:space="preserve"> </w:t>
      </w:r>
      <w:r w:rsidRPr="31ED8063">
        <w:rPr>
          <w:b/>
          <w:sz w:val="20"/>
          <w:szCs w:val="20"/>
          <w:lang w:bidi="cy-GB"/>
        </w:rPr>
        <w:t>iddynt</w:t>
      </w:r>
    </w:p>
    <w:p w14:paraId="74BDF93E" w14:textId="77777777" w:rsidR="005E3AE0" w:rsidRPr="00FC7782" w:rsidRDefault="005E3AE0" w:rsidP="005E3AE0">
      <w:pPr>
        <w:spacing w:after="0" w:line="276" w:lineRule="auto"/>
        <w:jc w:val="both"/>
        <w:rPr>
          <w:sz w:val="22"/>
          <w:highlight w:val="yellow"/>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295"/>
        <w:gridCol w:w="2200"/>
        <w:gridCol w:w="2320"/>
      </w:tblGrid>
      <w:tr w:rsidR="00235115" w:rsidRPr="007520F5" w14:paraId="7A56B4A8" w14:textId="77777777" w:rsidTr="31ED8063">
        <w:trPr>
          <w:trHeight w:val="373"/>
        </w:trPr>
        <w:tc>
          <w:tcPr>
            <w:tcW w:w="2825" w:type="dxa"/>
            <w:vMerge w:val="restart"/>
            <w:shd w:val="clear" w:color="auto" w:fill="002060"/>
            <w:vAlign w:val="center"/>
            <w:hideMark/>
          </w:tcPr>
          <w:p w14:paraId="370FB7EF" w14:textId="35031741" w:rsidR="00235115" w:rsidRPr="003107C7" w:rsidRDefault="00235115">
            <w:pPr>
              <w:spacing w:after="0" w:line="240" w:lineRule="auto"/>
              <w:rPr>
                <w:rFonts w:eastAsia="Times New Roman" w:cs="Calibri"/>
                <w:color w:val="FFFFFF"/>
                <w:sz w:val="20"/>
                <w:szCs w:val="20"/>
                <w:lang w:eastAsia="en-GB"/>
              </w:rPr>
            </w:pPr>
            <w:r w:rsidRPr="003107C7">
              <w:rPr>
                <w:rFonts w:eastAsia="Times New Roman" w:cs="Calibri"/>
                <w:color w:val="FFFFFF"/>
                <w:sz w:val="20"/>
                <w:szCs w:val="20"/>
                <w:lang w:bidi="cy-GB"/>
              </w:rPr>
              <w:t>Categorïau camau gweithredu’r fframwaith</w:t>
            </w:r>
          </w:p>
        </w:tc>
        <w:tc>
          <w:tcPr>
            <w:tcW w:w="6815" w:type="dxa"/>
            <w:gridSpan w:val="3"/>
            <w:shd w:val="clear" w:color="auto" w:fill="002060"/>
            <w:vAlign w:val="center"/>
            <w:hideMark/>
          </w:tcPr>
          <w:p w14:paraId="6BCB8914" w14:textId="1523BCA4" w:rsidR="00235115" w:rsidRPr="003107C7" w:rsidRDefault="00235115" w:rsidP="00235115">
            <w:pPr>
              <w:spacing w:after="0" w:line="240" w:lineRule="auto"/>
              <w:jc w:val="center"/>
              <w:rPr>
                <w:rFonts w:eastAsia="Times New Roman" w:cs="Calibri"/>
                <w:color w:val="FFFFFF"/>
                <w:sz w:val="20"/>
                <w:szCs w:val="20"/>
                <w:lang w:eastAsia="en-GB"/>
              </w:rPr>
            </w:pPr>
            <w:r w:rsidRPr="003107C7">
              <w:rPr>
                <w:rFonts w:eastAsia="Times New Roman" w:cs="Calibri"/>
                <w:color w:val="FFFFFF"/>
                <w:sz w:val="20"/>
                <w:szCs w:val="20"/>
                <w:lang w:bidi="cy-GB"/>
              </w:rPr>
              <w:t>Nifer y camau gweithredu gyda gostyngiad CO</w:t>
            </w:r>
            <w:r w:rsidRPr="003107C7">
              <w:rPr>
                <w:rFonts w:eastAsia="Times New Roman" w:cs="Calibri"/>
                <w:color w:val="FFFFFF"/>
                <w:sz w:val="20"/>
                <w:szCs w:val="20"/>
                <w:vertAlign w:val="subscript"/>
                <w:lang w:bidi="cy-GB"/>
              </w:rPr>
              <w:t>2</w:t>
            </w:r>
            <w:r w:rsidRPr="003107C7">
              <w:rPr>
                <w:rFonts w:eastAsia="Times New Roman" w:cs="Calibri"/>
                <w:color w:val="FFFFFF"/>
                <w:sz w:val="20"/>
                <w:szCs w:val="20"/>
                <w:lang w:bidi="cy-GB"/>
              </w:rPr>
              <w:t xml:space="preserve">e </w:t>
            </w:r>
          </w:p>
        </w:tc>
      </w:tr>
      <w:tr w:rsidR="00235115" w:rsidRPr="007520F5" w14:paraId="4479A667" w14:textId="77777777" w:rsidTr="31ED8063">
        <w:trPr>
          <w:trHeight w:val="425"/>
        </w:trPr>
        <w:tc>
          <w:tcPr>
            <w:tcW w:w="2825" w:type="dxa"/>
            <w:vMerge/>
            <w:vAlign w:val="center"/>
          </w:tcPr>
          <w:p w14:paraId="6149CC97" w14:textId="77777777" w:rsidR="00235115" w:rsidRPr="003107C7" w:rsidRDefault="00235115">
            <w:pPr>
              <w:spacing w:after="0" w:line="240" w:lineRule="auto"/>
              <w:rPr>
                <w:rFonts w:eastAsia="Times New Roman" w:cs="Calibri"/>
                <w:color w:val="FFFFFF"/>
                <w:sz w:val="20"/>
                <w:szCs w:val="20"/>
                <w:lang w:eastAsia="en-GB"/>
              </w:rPr>
            </w:pPr>
          </w:p>
        </w:tc>
        <w:tc>
          <w:tcPr>
            <w:tcW w:w="2295" w:type="dxa"/>
            <w:shd w:val="clear" w:color="auto" w:fill="002060"/>
            <w:vAlign w:val="center"/>
          </w:tcPr>
          <w:p w14:paraId="673A9A24" w14:textId="3E108A78" w:rsidR="00235115" w:rsidRPr="003107C7" w:rsidRDefault="00235115" w:rsidP="00235115">
            <w:pPr>
              <w:spacing w:after="0" w:line="240" w:lineRule="auto"/>
              <w:jc w:val="center"/>
              <w:rPr>
                <w:rFonts w:eastAsia="Times New Roman" w:cs="Calibri"/>
                <w:color w:val="FFFFFF"/>
                <w:sz w:val="20"/>
                <w:szCs w:val="20"/>
                <w:lang w:eastAsia="en-GB"/>
              </w:rPr>
            </w:pPr>
            <w:r w:rsidRPr="003107C7">
              <w:rPr>
                <w:rFonts w:eastAsia="Times New Roman" w:cs="Calibri"/>
                <w:color w:val="FFFFFF"/>
                <w:sz w:val="20"/>
                <w:szCs w:val="20"/>
                <w:lang w:bidi="cy-GB"/>
              </w:rPr>
              <w:t>2022</w:t>
            </w:r>
          </w:p>
        </w:tc>
        <w:tc>
          <w:tcPr>
            <w:tcW w:w="2200" w:type="dxa"/>
            <w:shd w:val="clear" w:color="auto" w:fill="002060"/>
            <w:vAlign w:val="center"/>
          </w:tcPr>
          <w:p w14:paraId="4E383663" w14:textId="7E4ACDBE" w:rsidR="00235115" w:rsidRPr="003107C7" w:rsidRDefault="00235115">
            <w:pPr>
              <w:spacing w:after="0" w:line="240" w:lineRule="auto"/>
              <w:jc w:val="center"/>
              <w:rPr>
                <w:rFonts w:eastAsia="Times New Roman" w:cs="Calibri"/>
                <w:color w:val="FFFFFF"/>
                <w:sz w:val="20"/>
                <w:szCs w:val="20"/>
                <w:lang w:eastAsia="en-GB"/>
              </w:rPr>
            </w:pPr>
            <w:r w:rsidRPr="003107C7">
              <w:rPr>
                <w:rFonts w:eastAsia="Times New Roman" w:cs="Calibri"/>
                <w:color w:val="FFFFFF"/>
                <w:sz w:val="20"/>
                <w:szCs w:val="20"/>
                <w:lang w:bidi="cy-GB"/>
              </w:rPr>
              <w:t>2023</w:t>
            </w:r>
          </w:p>
        </w:tc>
        <w:tc>
          <w:tcPr>
            <w:tcW w:w="2320" w:type="dxa"/>
            <w:shd w:val="clear" w:color="auto" w:fill="002060"/>
            <w:vAlign w:val="center"/>
          </w:tcPr>
          <w:p w14:paraId="5D8B4F9A" w14:textId="4CFE55D1" w:rsidR="00235115" w:rsidRPr="003107C7" w:rsidRDefault="00235115">
            <w:pPr>
              <w:spacing w:after="0" w:line="240" w:lineRule="auto"/>
              <w:jc w:val="center"/>
              <w:rPr>
                <w:rFonts w:eastAsia="Times New Roman" w:cs="Calibri"/>
                <w:color w:val="FFFFFF"/>
                <w:sz w:val="20"/>
                <w:szCs w:val="20"/>
                <w:lang w:eastAsia="en-GB"/>
              </w:rPr>
            </w:pPr>
            <w:r w:rsidRPr="003107C7">
              <w:rPr>
                <w:rFonts w:eastAsia="Times New Roman" w:cs="Calibri"/>
                <w:color w:val="FFFFFF"/>
                <w:sz w:val="20"/>
                <w:szCs w:val="20"/>
                <w:lang w:bidi="cy-GB"/>
              </w:rPr>
              <w:t>2024</w:t>
            </w:r>
          </w:p>
        </w:tc>
      </w:tr>
      <w:tr w:rsidR="005E3AE0" w:rsidRPr="007520F5" w14:paraId="7E3ACC51" w14:textId="77777777" w:rsidTr="31ED8063">
        <w:trPr>
          <w:trHeight w:val="315"/>
        </w:trPr>
        <w:tc>
          <w:tcPr>
            <w:tcW w:w="9640" w:type="dxa"/>
            <w:gridSpan w:val="4"/>
            <w:shd w:val="clear" w:color="auto" w:fill="E7E6E6"/>
            <w:vAlign w:val="center"/>
            <w:hideMark/>
          </w:tcPr>
          <w:p w14:paraId="6B5D8817" w14:textId="77777777" w:rsidR="005E3AE0" w:rsidRPr="007520F5" w:rsidRDefault="005E3AE0">
            <w:pPr>
              <w:spacing w:after="0" w:line="240" w:lineRule="auto"/>
              <w:jc w:val="center"/>
              <w:rPr>
                <w:rFonts w:eastAsia="Times New Roman" w:cs="Calibri"/>
                <w:color w:val="000000"/>
                <w:sz w:val="18"/>
                <w:szCs w:val="18"/>
                <w:lang w:eastAsia="en-GB"/>
              </w:rPr>
            </w:pPr>
            <w:r w:rsidRPr="007520F5">
              <w:rPr>
                <w:rFonts w:eastAsia="Times New Roman" w:cs="Calibri"/>
                <w:b/>
                <w:color w:val="000000"/>
                <w:sz w:val="18"/>
                <w:szCs w:val="18"/>
                <w:lang w:bidi="cy-GB"/>
              </w:rPr>
              <w:t>Camau gweithredu generig – yn berthnasol i unrhyw leoliad</w:t>
            </w:r>
          </w:p>
        </w:tc>
      </w:tr>
      <w:tr w:rsidR="005E3AE0" w:rsidRPr="007520F5" w14:paraId="1C92CEBE" w14:textId="77777777" w:rsidTr="31ED8063">
        <w:trPr>
          <w:trHeight w:val="315"/>
        </w:trPr>
        <w:tc>
          <w:tcPr>
            <w:tcW w:w="2825" w:type="dxa"/>
            <w:shd w:val="clear" w:color="auto" w:fill="auto"/>
            <w:vAlign w:val="center"/>
            <w:hideMark/>
          </w:tcPr>
          <w:p w14:paraId="30BD4A45" w14:textId="77777777" w:rsidR="005E3AE0" w:rsidRPr="007520F5" w:rsidRDefault="005E3AE0">
            <w:pPr>
              <w:spacing w:after="0" w:line="240" w:lineRule="auto"/>
              <w:rPr>
                <w:rFonts w:eastAsia="Times New Roman" w:cs="Calibri"/>
                <w:color w:val="000000"/>
                <w:sz w:val="18"/>
                <w:szCs w:val="18"/>
                <w:lang w:eastAsia="en-GB"/>
              </w:rPr>
            </w:pPr>
            <w:r w:rsidRPr="007520F5">
              <w:rPr>
                <w:rFonts w:eastAsia="Times New Roman" w:cs="Calibri"/>
                <w:color w:val="000000"/>
                <w:sz w:val="18"/>
                <w:szCs w:val="18"/>
                <w:lang w:bidi="cy-GB"/>
              </w:rPr>
              <w:t>Addasiad</w:t>
            </w:r>
          </w:p>
        </w:tc>
        <w:tc>
          <w:tcPr>
            <w:tcW w:w="2295" w:type="dxa"/>
            <w:shd w:val="clear" w:color="auto" w:fill="auto"/>
            <w:vAlign w:val="center"/>
          </w:tcPr>
          <w:p w14:paraId="68D702DE"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0</w:t>
            </w:r>
          </w:p>
        </w:tc>
        <w:tc>
          <w:tcPr>
            <w:tcW w:w="2200" w:type="dxa"/>
            <w:shd w:val="clear" w:color="auto" w:fill="auto"/>
            <w:vAlign w:val="center"/>
          </w:tcPr>
          <w:p w14:paraId="1B95FBA2"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0</w:t>
            </w:r>
          </w:p>
        </w:tc>
        <w:tc>
          <w:tcPr>
            <w:tcW w:w="2320" w:type="dxa"/>
            <w:shd w:val="clear" w:color="auto" w:fill="auto"/>
            <w:vAlign w:val="center"/>
            <w:hideMark/>
          </w:tcPr>
          <w:p w14:paraId="63E3286D" w14:textId="77777777" w:rsidR="005E3AE0" w:rsidRPr="007520F5" w:rsidRDefault="005E3AE0">
            <w:pPr>
              <w:spacing w:after="0" w:line="240" w:lineRule="auto"/>
              <w:jc w:val="center"/>
              <w:rPr>
                <w:rFonts w:eastAsia="Times New Roman" w:cs="Calibri"/>
                <w:color w:val="000000"/>
                <w:sz w:val="18"/>
                <w:szCs w:val="18"/>
                <w:lang w:eastAsia="en-GB"/>
              </w:rPr>
            </w:pPr>
            <w:r w:rsidRPr="007520F5">
              <w:rPr>
                <w:rFonts w:eastAsia="Times New Roman" w:cs="Calibri"/>
                <w:color w:val="000000"/>
                <w:sz w:val="18"/>
                <w:szCs w:val="18"/>
                <w:lang w:bidi="cy-GB"/>
              </w:rPr>
              <w:t>0</w:t>
            </w:r>
          </w:p>
        </w:tc>
      </w:tr>
      <w:tr w:rsidR="005E3AE0" w:rsidRPr="007520F5" w14:paraId="22414FBF" w14:textId="77777777" w:rsidTr="31ED8063">
        <w:trPr>
          <w:trHeight w:val="315"/>
        </w:trPr>
        <w:tc>
          <w:tcPr>
            <w:tcW w:w="2825" w:type="dxa"/>
            <w:shd w:val="clear" w:color="auto" w:fill="auto"/>
            <w:vAlign w:val="center"/>
            <w:hideMark/>
          </w:tcPr>
          <w:p w14:paraId="47120D24" w14:textId="0BDEABD4" w:rsidR="005E3AE0" w:rsidRPr="007520F5" w:rsidRDefault="005E3AE0">
            <w:pPr>
              <w:spacing w:after="0" w:line="240" w:lineRule="auto"/>
              <w:rPr>
                <w:rFonts w:eastAsia="Times New Roman" w:cs="Calibri"/>
                <w:color w:val="000000"/>
                <w:sz w:val="18"/>
                <w:szCs w:val="18"/>
                <w:lang w:eastAsia="en-GB"/>
              </w:rPr>
            </w:pPr>
            <w:r w:rsidRPr="31ED8063">
              <w:rPr>
                <w:rFonts w:eastAsia="Times New Roman" w:cs="Calibri"/>
                <w:color w:val="000000" w:themeColor="text1"/>
                <w:sz w:val="18"/>
                <w:szCs w:val="18"/>
                <w:lang w:bidi="cy-GB"/>
              </w:rPr>
              <w:t>Adeiladau ac ystadau</w:t>
            </w:r>
          </w:p>
        </w:tc>
        <w:tc>
          <w:tcPr>
            <w:tcW w:w="2295" w:type="dxa"/>
            <w:shd w:val="clear" w:color="auto" w:fill="auto"/>
            <w:vAlign w:val="center"/>
          </w:tcPr>
          <w:p w14:paraId="1A8EE7CF"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3</w:t>
            </w:r>
          </w:p>
        </w:tc>
        <w:tc>
          <w:tcPr>
            <w:tcW w:w="2200" w:type="dxa"/>
            <w:shd w:val="clear" w:color="auto" w:fill="auto"/>
            <w:vAlign w:val="center"/>
          </w:tcPr>
          <w:p w14:paraId="775FBFD8"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4</w:t>
            </w:r>
          </w:p>
        </w:tc>
        <w:tc>
          <w:tcPr>
            <w:tcW w:w="2320" w:type="dxa"/>
            <w:shd w:val="clear" w:color="auto" w:fill="auto"/>
            <w:vAlign w:val="center"/>
            <w:hideMark/>
          </w:tcPr>
          <w:p w14:paraId="2F4FC4E5" w14:textId="77777777" w:rsidR="005E3AE0" w:rsidRPr="007520F5" w:rsidRDefault="005E3AE0">
            <w:pPr>
              <w:spacing w:after="0" w:line="240" w:lineRule="auto"/>
              <w:jc w:val="center"/>
              <w:rPr>
                <w:rFonts w:eastAsia="Times New Roman" w:cs="Calibri"/>
                <w:color w:val="000000"/>
                <w:sz w:val="18"/>
                <w:szCs w:val="18"/>
                <w:lang w:eastAsia="en-GB"/>
              </w:rPr>
            </w:pPr>
            <w:r w:rsidRPr="007520F5">
              <w:rPr>
                <w:rFonts w:eastAsia="Times New Roman" w:cs="Calibri"/>
                <w:color w:val="000000"/>
                <w:sz w:val="18"/>
                <w:szCs w:val="18"/>
                <w:lang w:bidi="cy-GB"/>
              </w:rPr>
              <w:t>4</w:t>
            </w:r>
          </w:p>
        </w:tc>
      </w:tr>
      <w:tr w:rsidR="005E3AE0" w:rsidRPr="007520F5" w14:paraId="039D7E80" w14:textId="77777777" w:rsidTr="31ED8063">
        <w:trPr>
          <w:trHeight w:val="315"/>
        </w:trPr>
        <w:tc>
          <w:tcPr>
            <w:tcW w:w="2825" w:type="dxa"/>
            <w:shd w:val="clear" w:color="auto" w:fill="auto"/>
            <w:vAlign w:val="center"/>
            <w:hideMark/>
          </w:tcPr>
          <w:p w14:paraId="3E9D21F6" w14:textId="77777777" w:rsidR="005E3AE0" w:rsidRPr="007520F5" w:rsidRDefault="005E3AE0">
            <w:pPr>
              <w:spacing w:after="0" w:line="240" w:lineRule="auto"/>
              <w:rPr>
                <w:rFonts w:eastAsia="Times New Roman" w:cs="Calibri"/>
                <w:color w:val="000000"/>
                <w:sz w:val="18"/>
                <w:szCs w:val="18"/>
                <w:lang w:eastAsia="en-GB"/>
              </w:rPr>
            </w:pPr>
            <w:r w:rsidRPr="007520F5">
              <w:rPr>
                <w:rFonts w:eastAsia="Times New Roman" w:cs="Calibri"/>
                <w:color w:val="000000"/>
                <w:sz w:val="18"/>
                <w:szCs w:val="18"/>
                <w:lang w:bidi="cy-GB"/>
              </w:rPr>
              <w:t>Rheoli carbon</w:t>
            </w:r>
          </w:p>
        </w:tc>
        <w:tc>
          <w:tcPr>
            <w:tcW w:w="2295" w:type="dxa"/>
            <w:shd w:val="clear" w:color="auto" w:fill="auto"/>
            <w:vAlign w:val="center"/>
          </w:tcPr>
          <w:p w14:paraId="2D2CB076"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0</w:t>
            </w:r>
          </w:p>
        </w:tc>
        <w:tc>
          <w:tcPr>
            <w:tcW w:w="2200" w:type="dxa"/>
            <w:shd w:val="clear" w:color="auto" w:fill="auto"/>
            <w:vAlign w:val="center"/>
          </w:tcPr>
          <w:p w14:paraId="267A6D65"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1</w:t>
            </w:r>
          </w:p>
        </w:tc>
        <w:tc>
          <w:tcPr>
            <w:tcW w:w="2320" w:type="dxa"/>
            <w:shd w:val="clear" w:color="auto" w:fill="auto"/>
            <w:vAlign w:val="center"/>
            <w:hideMark/>
          </w:tcPr>
          <w:p w14:paraId="41C37CF4" w14:textId="77777777" w:rsidR="005E3AE0" w:rsidRPr="007520F5" w:rsidRDefault="005E3AE0">
            <w:pPr>
              <w:spacing w:after="0" w:line="240" w:lineRule="auto"/>
              <w:jc w:val="center"/>
              <w:rPr>
                <w:rFonts w:eastAsia="Times New Roman" w:cs="Calibri"/>
                <w:color w:val="000000"/>
                <w:sz w:val="18"/>
                <w:szCs w:val="18"/>
                <w:lang w:eastAsia="en-GB"/>
              </w:rPr>
            </w:pPr>
            <w:r w:rsidRPr="007520F5">
              <w:rPr>
                <w:rFonts w:eastAsia="Times New Roman" w:cs="Calibri"/>
                <w:color w:val="000000"/>
                <w:sz w:val="18"/>
                <w:szCs w:val="18"/>
                <w:lang w:bidi="cy-GB"/>
              </w:rPr>
              <w:t>1</w:t>
            </w:r>
          </w:p>
        </w:tc>
      </w:tr>
      <w:tr w:rsidR="005E3AE0" w:rsidRPr="007520F5" w14:paraId="5E7CEFDD" w14:textId="77777777" w:rsidTr="31ED8063">
        <w:trPr>
          <w:trHeight w:val="315"/>
        </w:trPr>
        <w:tc>
          <w:tcPr>
            <w:tcW w:w="2825" w:type="dxa"/>
            <w:shd w:val="clear" w:color="auto" w:fill="auto"/>
            <w:vAlign w:val="center"/>
            <w:hideMark/>
          </w:tcPr>
          <w:p w14:paraId="4C0AB084" w14:textId="77777777" w:rsidR="005E3AE0" w:rsidRPr="007520F5" w:rsidRDefault="005E3AE0">
            <w:pPr>
              <w:spacing w:after="0" w:line="240" w:lineRule="auto"/>
              <w:rPr>
                <w:rFonts w:eastAsia="Times New Roman" w:cs="Calibri"/>
                <w:color w:val="000000"/>
                <w:sz w:val="18"/>
                <w:szCs w:val="18"/>
                <w:lang w:eastAsia="en-GB"/>
              </w:rPr>
            </w:pPr>
            <w:r w:rsidRPr="007520F5">
              <w:rPr>
                <w:rFonts w:eastAsia="Times New Roman" w:cs="Calibri"/>
                <w:color w:val="000000"/>
                <w:sz w:val="18"/>
                <w:szCs w:val="18"/>
                <w:lang w:bidi="cy-GB"/>
              </w:rPr>
              <w:t>Ymddygiadau iach</w:t>
            </w:r>
          </w:p>
        </w:tc>
        <w:tc>
          <w:tcPr>
            <w:tcW w:w="2295" w:type="dxa"/>
            <w:shd w:val="clear" w:color="auto" w:fill="auto"/>
            <w:vAlign w:val="center"/>
          </w:tcPr>
          <w:p w14:paraId="5122A4C0"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0</w:t>
            </w:r>
          </w:p>
        </w:tc>
        <w:tc>
          <w:tcPr>
            <w:tcW w:w="2200" w:type="dxa"/>
            <w:shd w:val="clear" w:color="auto" w:fill="auto"/>
            <w:vAlign w:val="center"/>
          </w:tcPr>
          <w:p w14:paraId="391729B3"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0</w:t>
            </w:r>
          </w:p>
        </w:tc>
        <w:tc>
          <w:tcPr>
            <w:tcW w:w="2320" w:type="dxa"/>
            <w:shd w:val="clear" w:color="auto" w:fill="auto"/>
            <w:vAlign w:val="center"/>
            <w:hideMark/>
          </w:tcPr>
          <w:p w14:paraId="48A78A99" w14:textId="77777777" w:rsidR="005E3AE0" w:rsidRPr="007520F5" w:rsidRDefault="005E3AE0">
            <w:pPr>
              <w:spacing w:after="0" w:line="240" w:lineRule="auto"/>
              <w:jc w:val="center"/>
              <w:rPr>
                <w:rFonts w:eastAsia="Times New Roman" w:cs="Calibri"/>
                <w:color w:val="000000"/>
                <w:sz w:val="18"/>
                <w:szCs w:val="18"/>
                <w:lang w:eastAsia="en-GB"/>
              </w:rPr>
            </w:pPr>
            <w:r w:rsidRPr="007520F5">
              <w:rPr>
                <w:rFonts w:eastAsia="Times New Roman" w:cs="Calibri"/>
                <w:color w:val="000000"/>
                <w:sz w:val="18"/>
                <w:szCs w:val="18"/>
                <w:lang w:bidi="cy-GB"/>
              </w:rPr>
              <w:t>0</w:t>
            </w:r>
          </w:p>
        </w:tc>
      </w:tr>
      <w:tr w:rsidR="005E3AE0" w:rsidRPr="007520F5" w14:paraId="667441D5" w14:textId="77777777" w:rsidTr="31ED8063">
        <w:trPr>
          <w:trHeight w:val="315"/>
        </w:trPr>
        <w:tc>
          <w:tcPr>
            <w:tcW w:w="2825" w:type="dxa"/>
            <w:shd w:val="clear" w:color="auto" w:fill="auto"/>
            <w:vAlign w:val="center"/>
            <w:hideMark/>
          </w:tcPr>
          <w:p w14:paraId="7A0ADAC8" w14:textId="77777777" w:rsidR="005E3AE0" w:rsidRPr="007520F5" w:rsidRDefault="005E3AE0">
            <w:pPr>
              <w:spacing w:after="0" w:line="240" w:lineRule="auto"/>
              <w:rPr>
                <w:rFonts w:eastAsia="Times New Roman" w:cs="Calibri"/>
                <w:color w:val="000000"/>
                <w:sz w:val="18"/>
                <w:szCs w:val="18"/>
                <w:lang w:eastAsia="en-GB"/>
              </w:rPr>
            </w:pPr>
            <w:r w:rsidRPr="007520F5">
              <w:rPr>
                <w:rFonts w:eastAsia="Times New Roman" w:cs="Calibri"/>
                <w:color w:val="000000"/>
                <w:sz w:val="18"/>
                <w:szCs w:val="18"/>
                <w:lang w:bidi="cy-GB"/>
              </w:rPr>
              <w:t>Arloesi a chyd-gynhyrchu</w:t>
            </w:r>
          </w:p>
        </w:tc>
        <w:tc>
          <w:tcPr>
            <w:tcW w:w="2295" w:type="dxa"/>
            <w:shd w:val="clear" w:color="auto" w:fill="auto"/>
            <w:vAlign w:val="center"/>
          </w:tcPr>
          <w:p w14:paraId="0D782145"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0</w:t>
            </w:r>
          </w:p>
        </w:tc>
        <w:tc>
          <w:tcPr>
            <w:tcW w:w="2200" w:type="dxa"/>
            <w:shd w:val="clear" w:color="auto" w:fill="auto"/>
            <w:vAlign w:val="center"/>
          </w:tcPr>
          <w:p w14:paraId="54A11C39"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0</w:t>
            </w:r>
          </w:p>
        </w:tc>
        <w:tc>
          <w:tcPr>
            <w:tcW w:w="2320" w:type="dxa"/>
            <w:shd w:val="clear" w:color="auto" w:fill="auto"/>
            <w:vAlign w:val="center"/>
            <w:hideMark/>
          </w:tcPr>
          <w:p w14:paraId="43C48D79" w14:textId="77777777" w:rsidR="005E3AE0" w:rsidRPr="007520F5" w:rsidRDefault="005E3AE0">
            <w:pPr>
              <w:spacing w:after="0" w:line="240" w:lineRule="auto"/>
              <w:jc w:val="center"/>
              <w:rPr>
                <w:rFonts w:eastAsia="Times New Roman" w:cs="Calibri"/>
                <w:color w:val="000000"/>
                <w:sz w:val="18"/>
                <w:szCs w:val="18"/>
                <w:lang w:eastAsia="en-GB"/>
              </w:rPr>
            </w:pPr>
            <w:r w:rsidRPr="007520F5">
              <w:rPr>
                <w:rFonts w:eastAsia="Times New Roman" w:cs="Calibri"/>
                <w:color w:val="000000"/>
                <w:sz w:val="18"/>
                <w:szCs w:val="18"/>
                <w:lang w:bidi="cy-GB"/>
              </w:rPr>
              <w:t>0</w:t>
            </w:r>
          </w:p>
        </w:tc>
      </w:tr>
      <w:tr w:rsidR="005E3AE0" w:rsidRPr="007520F5" w14:paraId="71E01FA8" w14:textId="77777777" w:rsidTr="31ED8063">
        <w:trPr>
          <w:trHeight w:val="315"/>
        </w:trPr>
        <w:tc>
          <w:tcPr>
            <w:tcW w:w="2825" w:type="dxa"/>
            <w:shd w:val="clear" w:color="auto" w:fill="auto"/>
            <w:vAlign w:val="center"/>
            <w:hideMark/>
          </w:tcPr>
          <w:p w14:paraId="150E7148" w14:textId="77777777" w:rsidR="005E3AE0" w:rsidRPr="007520F5" w:rsidRDefault="005E3AE0">
            <w:pPr>
              <w:spacing w:after="0" w:line="240" w:lineRule="auto"/>
              <w:rPr>
                <w:rFonts w:eastAsia="Times New Roman" w:cs="Calibri"/>
                <w:color w:val="000000"/>
                <w:sz w:val="18"/>
                <w:szCs w:val="18"/>
                <w:lang w:eastAsia="en-GB"/>
              </w:rPr>
            </w:pPr>
            <w:r w:rsidRPr="007520F5">
              <w:rPr>
                <w:rFonts w:eastAsia="Times New Roman" w:cs="Calibri"/>
                <w:color w:val="000000"/>
                <w:sz w:val="18"/>
                <w:szCs w:val="18"/>
                <w:lang w:bidi="cy-GB"/>
              </w:rPr>
              <w:t>Caffael</w:t>
            </w:r>
          </w:p>
        </w:tc>
        <w:tc>
          <w:tcPr>
            <w:tcW w:w="2295" w:type="dxa"/>
            <w:shd w:val="clear" w:color="auto" w:fill="auto"/>
            <w:vAlign w:val="center"/>
          </w:tcPr>
          <w:p w14:paraId="661C9605"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1</w:t>
            </w:r>
          </w:p>
        </w:tc>
        <w:tc>
          <w:tcPr>
            <w:tcW w:w="2200" w:type="dxa"/>
            <w:shd w:val="clear" w:color="auto" w:fill="auto"/>
            <w:vAlign w:val="center"/>
          </w:tcPr>
          <w:p w14:paraId="71B426DD"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1</w:t>
            </w:r>
          </w:p>
        </w:tc>
        <w:tc>
          <w:tcPr>
            <w:tcW w:w="2320" w:type="dxa"/>
            <w:shd w:val="clear" w:color="auto" w:fill="auto"/>
            <w:vAlign w:val="center"/>
            <w:hideMark/>
          </w:tcPr>
          <w:p w14:paraId="2743DF74" w14:textId="77777777" w:rsidR="005E3AE0" w:rsidRPr="007520F5" w:rsidRDefault="005E3AE0">
            <w:pPr>
              <w:spacing w:after="0" w:line="240" w:lineRule="auto"/>
              <w:jc w:val="center"/>
              <w:rPr>
                <w:rFonts w:eastAsia="Times New Roman" w:cs="Calibri"/>
                <w:color w:val="000000"/>
                <w:sz w:val="18"/>
                <w:szCs w:val="18"/>
                <w:lang w:eastAsia="en-GB"/>
              </w:rPr>
            </w:pPr>
            <w:r w:rsidRPr="007520F5">
              <w:rPr>
                <w:rFonts w:eastAsia="Times New Roman" w:cs="Calibri"/>
                <w:color w:val="000000"/>
                <w:sz w:val="18"/>
                <w:szCs w:val="18"/>
                <w:lang w:bidi="cy-GB"/>
              </w:rPr>
              <w:t>1</w:t>
            </w:r>
          </w:p>
        </w:tc>
      </w:tr>
      <w:tr w:rsidR="005E3AE0" w:rsidRPr="007520F5" w14:paraId="4AD7587C" w14:textId="77777777" w:rsidTr="31ED8063">
        <w:trPr>
          <w:trHeight w:val="315"/>
        </w:trPr>
        <w:tc>
          <w:tcPr>
            <w:tcW w:w="2825" w:type="dxa"/>
            <w:shd w:val="clear" w:color="auto" w:fill="auto"/>
            <w:vAlign w:val="center"/>
            <w:hideMark/>
          </w:tcPr>
          <w:p w14:paraId="3E2B6AEA" w14:textId="62E3EBEB" w:rsidR="005E3AE0" w:rsidRPr="007520F5" w:rsidRDefault="005E3AE0">
            <w:pPr>
              <w:spacing w:after="0" w:line="240" w:lineRule="auto"/>
              <w:rPr>
                <w:rFonts w:eastAsia="Times New Roman" w:cs="Calibri"/>
                <w:color w:val="000000"/>
                <w:sz w:val="18"/>
                <w:szCs w:val="18"/>
                <w:lang w:eastAsia="en-GB"/>
              </w:rPr>
            </w:pPr>
            <w:r w:rsidRPr="31ED8063">
              <w:rPr>
                <w:rFonts w:eastAsia="Times New Roman" w:cs="Calibri"/>
                <w:color w:val="000000" w:themeColor="text1"/>
                <w:sz w:val="18"/>
                <w:szCs w:val="18"/>
                <w:lang w:bidi="cy-GB"/>
              </w:rPr>
              <w:t>Trafnidiaeth a gweithio'n glyfar</w:t>
            </w:r>
          </w:p>
        </w:tc>
        <w:tc>
          <w:tcPr>
            <w:tcW w:w="2295" w:type="dxa"/>
            <w:shd w:val="clear" w:color="auto" w:fill="auto"/>
            <w:vAlign w:val="center"/>
          </w:tcPr>
          <w:p w14:paraId="22B168A7"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2</w:t>
            </w:r>
          </w:p>
        </w:tc>
        <w:tc>
          <w:tcPr>
            <w:tcW w:w="2200" w:type="dxa"/>
            <w:shd w:val="clear" w:color="auto" w:fill="auto"/>
            <w:vAlign w:val="center"/>
          </w:tcPr>
          <w:p w14:paraId="0B0899C0"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2</w:t>
            </w:r>
          </w:p>
        </w:tc>
        <w:tc>
          <w:tcPr>
            <w:tcW w:w="2320" w:type="dxa"/>
            <w:shd w:val="clear" w:color="auto" w:fill="auto"/>
            <w:vAlign w:val="center"/>
            <w:hideMark/>
          </w:tcPr>
          <w:p w14:paraId="63FF0E60"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2</w:t>
            </w:r>
          </w:p>
        </w:tc>
      </w:tr>
      <w:tr w:rsidR="005E3AE0" w:rsidRPr="007520F5" w14:paraId="3D960C38" w14:textId="77777777" w:rsidTr="31ED8063">
        <w:trPr>
          <w:trHeight w:val="315"/>
        </w:trPr>
        <w:tc>
          <w:tcPr>
            <w:tcW w:w="2825" w:type="dxa"/>
            <w:shd w:val="clear" w:color="auto" w:fill="auto"/>
            <w:vAlign w:val="center"/>
            <w:hideMark/>
          </w:tcPr>
          <w:p w14:paraId="426A5E32" w14:textId="77777777" w:rsidR="005E3AE0" w:rsidRPr="007520F5" w:rsidRDefault="005E3AE0">
            <w:pPr>
              <w:spacing w:after="0" w:line="240" w:lineRule="auto"/>
              <w:rPr>
                <w:rFonts w:eastAsia="Times New Roman" w:cs="Calibri"/>
                <w:color w:val="000000"/>
                <w:sz w:val="18"/>
                <w:szCs w:val="18"/>
                <w:lang w:eastAsia="en-GB"/>
              </w:rPr>
            </w:pPr>
            <w:r w:rsidRPr="007520F5">
              <w:rPr>
                <w:rFonts w:eastAsia="Times New Roman" w:cs="Calibri"/>
                <w:color w:val="000000"/>
                <w:sz w:val="18"/>
                <w:szCs w:val="18"/>
                <w:lang w:bidi="cy-GB"/>
              </w:rPr>
              <w:t>Gwastraff</w:t>
            </w:r>
          </w:p>
        </w:tc>
        <w:tc>
          <w:tcPr>
            <w:tcW w:w="2295" w:type="dxa"/>
            <w:shd w:val="clear" w:color="auto" w:fill="auto"/>
            <w:vAlign w:val="center"/>
          </w:tcPr>
          <w:p w14:paraId="05AC7324"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2</w:t>
            </w:r>
          </w:p>
        </w:tc>
        <w:tc>
          <w:tcPr>
            <w:tcW w:w="2200" w:type="dxa"/>
            <w:shd w:val="clear" w:color="auto" w:fill="auto"/>
            <w:vAlign w:val="center"/>
          </w:tcPr>
          <w:p w14:paraId="43C9F0CA"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2</w:t>
            </w:r>
          </w:p>
        </w:tc>
        <w:tc>
          <w:tcPr>
            <w:tcW w:w="2320" w:type="dxa"/>
            <w:shd w:val="clear" w:color="auto" w:fill="auto"/>
            <w:vAlign w:val="center"/>
            <w:hideMark/>
          </w:tcPr>
          <w:p w14:paraId="35273E84" w14:textId="77777777" w:rsidR="005E3AE0" w:rsidRPr="007520F5" w:rsidRDefault="005E3AE0">
            <w:pPr>
              <w:spacing w:after="0" w:line="240" w:lineRule="auto"/>
              <w:jc w:val="center"/>
              <w:rPr>
                <w:rFonts w:eastAsia="Times New Roman" w:cs="Calibri"/>
                <w:color w:val="000000"/>
                <w:sz w:val="18"/>
                <w:szCs w:val="18"/>
                <w:lang w:eastAsia="en-GB"/>
              </w:rPr>
            </w:pPr>
            <w:r w:rsidRPr="007520F5">
              <w:rPr>
                <w:rFonts w:eastAsia="Times New Roman" w:cs="Calibri"/>
                <w:color w:val="000000"/>
                <w:sz w:val="18"/>
                <w:szCs w:val="18"/>
                <w:lang w:bidi="cy-GB"/>
              </w:rPr>
              <w:t>2</w:t>
            </w:r>
          </w:p>
        </w:tc>
      </w:tr>
      <w:tr w:rsidR="005E3AE0" w:rsidRPr="007520F5" w14:paraId="2A91B272" w14:textId="77777777" w:rsidTr="31ED8063">
        <w:trPr>
          <w:trHeight w:val="315"/>
        </w:trPr>
        <w:tc>
          <w:tcPr>
            <w:tcW w:w="2825" w:type="dxa"/>
            <w:shd w:val="clear" w:color="auto" w:fill="E2EFD9"/>
            <w:vAlign w:val="center"/>
            <w:hideMark/>
          </w:tcPr>
          <w:p w14:paraId="405F9803" w14:textId="77777777" w:rsidR="005E3AE0" w:rsidRPr="007520F5" w:rsidRDefault="005E3AE0">
            <w:pPr>
              <w:spacing w:after="0" w:line="240" w:lineRule="auto"/>
              <w:rPr>
                <w:rFonts w:eastAsia="Times New Roman" w:cs="Calibri"/>
                <w:b/>
                <w:bCs/>
                <w:color w:val="000000"/>
                <w:sz w:val="18"/>
                <w:szCs w:val="18"/>
                <w:lang w:eastAsia="en-GB"/>
              </w:rPr>
            </w:pPr>
            <w:r w:rsidRPr="007520F5">
              <w:rPr>
                <w:rFonts w:eastAsia="Times New Roman" w:cs="Calibri"/>
                <w:b/>
                <w:color w:val="000000"/>
                <w:sz w:val="18"/>
                <w:szCs w:val="18"/>
                <w:lang w:bidi="cy-GB"/>
              </w:rPr>
              <w:t xml:space="preserve">IS-GYFANSWM </w:t>
            </w:r>
          </w:p>
        </w:tc>
        <w:tc>
          <w:tcPr>
            <w:tcW w:w="2295" w:type="dxa"/>
            <w:shd w:val="clear" w:color="auto" w:fill="E2EFD9"/>
            <w:vAlign w:val="center"/>
          </w:tcPr>
          <w:p w14:paraId="2E57727F" w14:textId="77777777" w:rsidR="005E3AE0" w:rsidRPr="007520F5" w:rsidRDefault="005E3AE0">
            <w:pPr>
              <w:spacing w:after="0" w:line="240" w:lineRule="auto"/>
              <w:jc w:val="center"/>
              <w:rPr>
                <w:rFonts w:eastAsia="Times New Roman" w:cs="Calibri"/>
                <w:b/>
                <w:bCs/>
                <w:color w:val="000000"/>
                <w:sz w:val="18"/>
                <w:szCs w:val="18"/>
                <w:lang w:eastAsia="en-GB"/>
              </w:rPr>
            </w:pPr>
            <w:r>
              <w:rPr>
                <w:rFonts w:eastAsia="Times New Roman" w:cs="Calibri"/>
                <w:b/>
                <w:color w:val="000000"/>
                <w:sz w:val="18"/>
                <w:szCs w:val="18"/>
                <w:lang w:bidi="cy-GB"/>
              </w:rPr>
              <w:t>8</w:t>
            </w:r>
          </w:p>
        </w:tc>
        <w:tc>
          <w:tcPr>
            <w:tcW w:w="2200" w:type="dxa"/>
            <w:shd w:val="clear" w:color="auto" w:fill="E2EFD9"/>
            <w:vAlign w:val="center"/>
          </w:tcPr>
          <w:p w14:paraId="6BD04FF2" w14:textId="77777777" w:rsidR="005E3AE0" w:rsidRPr="007520F5" w:rsidRDefault="005E3AE0">
            <w:pPr>
              <w:spacing w:after="0" w:line="240" w:lineRule="auto"/>
              <w:jc w:val="center"/>
              <w:rPr>
                <w:rFonts w:eastAsia="Times New Roman" w:cs="Calibri"/>
                <w:b/>
                <w:bCs/>
                <w:color w:val="000000"/>
                <w:sz w:val="18"/>
                <w:szCs w:val="18"/>
                <w:lang w:eastAsia="en-GB"/>
              </w:rPr>
            </w:pPr>
            <w:r>
              <w:rPr>
                <w:rFonts w:eastAsia="Times New Roman" w:cs="Calibri"/>
                <w:b/>
                <w:color w:val="000000"/>
                <w:sz w:val="18"/>
                <w:szCs w:val="18"/>
                <w:lang w:bidi="cy-GB"/>
              </w:rPr>
              <w:t>10</w:t>
            </w:r>
          </w:p>
        </w:tc>
        <w:tc>
          <w:tcPr>
            <w:tcW w:w="2320" w:type="dxa"/>
            <w:shd w:val="clear" w:color="auto" w:fill="E2EFD9"/>
            <w:vAlign w:val="center"/>
            <w:hideMark/>
          </w:tcPr>
          <w:p w14:paraId="3197E0A4" w14:textId="77777777" w:rsidR="005E3AE0" w:rsidRPr="007520F5" w:rsidRDefault="005E3AE0">
            <w:pPr>
              <w:spacing w:after="0" w:line="240" w:lineRule="auto"/>
              <w:jc w:val="center"/>
              <w:rPr>
                <w:rFonts w:eastAsia="Times New Roman" w:cs="Calibri"/>
                <w:b/>
                <w:bCs/>
                <w:color w:val="000000"/>
                <w:sz w:val="18"/>
                <w:szCs w:val="18"/>
                <w:lang w:eastAsia="en-GB"/>
              </w:rPr>
            </w:pPr>
            <w:r w:rsidRPr="007520F5">
              <w:rPr>
                <w:rFonts w:eastAsia="Times New Roman" w:cs="Calibri"/>
                <w:b/>
                <w:color w:val="000000"/>
                <w:sz w:val="18"/>
                <w:szCs w:val="18"/>
                <w:lang w:bidi="cy-GB"/>
              </w:rPr>
              <w:t>10</w:t>
            </w:r>
          </w:p>
        </w:tc>
      </w:tr>
      <w:tr w:rsidR="005E3AE0" w:rsidRPr="007520F5" w14:paraId="2DC6EC40" w14:textId="77777777" w:rsidTr="31ED8063">
        <w:trPr>
          <w:trHeight w:val="315"/>
        </w:trPr>
        <w:tc>
          <w:tcPr>
            <w:tcW w:w="9640" w:type="dxa"/>
            <w:gridSpan w:val="4"/>
            <w:shd w:val="clear" w:color="auto" w:fill="D9D9D9" w:themeFill="background1" w:themeFillShade="D9"/>
            <w:vAlign w:val="center"/>
            <w:hideMark/>
          </w:tcPr>
          <w:p w14:paraId="3277821A" w14:textId="77777777" w:rsidR="005E3AE0" w:rsidRPr="007520F5" w:rsidRDefault="005E3AE0">
            <w:pPr>
              <w:spacing w:after="0" w:line="240" w:lineRule="auto"/>
              <w:jc w:val="center"/>
              <w:rPr>
                <w:rFonts w:eastAsia="Times New Roman" w:cs="Calibri"/>
                <w:b/>
                <w:bCs/>
                <w:color w:val="000000"/>
                <w:sz w:val="18"/>
                <w:szCs w:val="18"/>
                <w:lang w:eastAsia="en-GB"/>
              </w:rPr>
            </w:pPr>
            <w:r w:rsidRPr="007520F5">
              <w:rPr>
                <w:rFonts w:eastAsia="Times New Roman" w:cs="Calibri"/>
                <w:b/>
                <w:color w:val="000000"/>
                <w:sz w:val="18"/>
                <w:szCs w:val="18"/>
                <w:lang w:bidi="cy-GB"/>
              </w:rPr>
              <w:t>Camau gweithredu penodol i gontractwyr </w:t>
            </w:r>
          </w:p>
        </w:tc>
      </w:tr>
      <w:tr w:rsidR="005E3AE0" w:rsidRPr="007520F5" w14:paraId="20BEDFDE" w14:textId="77777777" w:rsidTr="31ED8063">
        <w:trPr>
          <w:trHeight w:val="315"/>
        </w:trPr>
        <w:tc>
          <w:tcPr>
            <w:tcW w:w="2825" w:type="dxa"/>
            <w:shd w:val="clear" w:color="auto" w:fill="auto"/>
            <w:vAlign w:val="center"/>
            <w:hideMark/>
          </w:tcPr>
          <w:p w14:paraId="43620DB2" w14:textId="77777777" w:rsidR="005E3AE0" w:rsidRPr="007520F5" w:rsidRDefault="005E3AE0">
            <w:pPr>
              <w:spacing w:after="0" w:line="240" w:lineRule="auto"/>
              <w:rPr>
                <w:rFonts w:eastAsia="Times New Roman" w:cs="Calibri"/>
                <w:color w:val="000000"/>
                <w:sz w:val="18"/>
                <w:szCs w:val="18"/>
                <w:lang w:eastAsia="en-GB"/>
              </w:rPr>
            </w:pPr>
            <w:r w:rsidRPr="007520F5">
              <w:rPr>
                <w:rFonts w:eastAsia="Times New Roman" w:cs="Calibri"/>
                <w:color w:val="000000"/>
                <w:sz w:val="18"/>
                <w:szCs w:val="18"/>
                <w:lang w:bidi="cy-GB"/>
              </w:rPr>
              <w:t>Practis cyffredinol</w:t>
            </w:r>
          </w:p>
        </w:tc>
        <w:tc>
          <w:tcPr>
            <w:tcW w:w="2295" w:type="dxa"/>
            <w:shd w:val="clear" w:color="auto" w:fill="auto"/>
            <w:vAlign w:val="center"/>
          </w:tcPr>
          <w:p w14:paraId="23B43338"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3</w:t>
            </w:r>
          </w:p>
        </w:tc>
        <w:tc>
          <w:tcPr>
            <w:tcW w:w="2200" w:type="dxa"/>
            <w:shd w:val="clear" w:color="auto" w:fill="auto"/>
            <w:vAlign w:val="center"/>
          </w:tcPr>
          <w:p w14:paraId="531D9EBE"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3</w:t>
            </w:r>
          </w:p>
        </w:tc>
        <w:tc>
          <w:tcPr>
            <w:tcW w:w="2320" w:type="dxa"/>
            <w:shd w:val="clear" w:color="auto" w:fill="auto"/>
            <w:vAlign w:val="center"/>
            <w:hideMark/>
          </w:tcPr>
          <w:p w14:paraId="325FD017" w14:textId="77777777" w:rsidR="005E3AE0" w:rsidRPr="007520F5" w:rsidRDefault="005E3AE0">
            <w:pPr>
              <w:spacing w:after="0" w:line="240" w:lineRule="auto"/>
              <w:jc w:val="center"/>
              <w:rPr>
                <w:rFonts w:eastAsia="Times New Roman" w:cs="Calibri"/>
                <w:color w:val="000000"/>
                <w:sz w:val="18"/>
                <w:szCs w:val="18"/>
                <w:lang w:eastAsia="en-GB"/>
              </w:rPr>
            </w:pPr>
            <w:r w:rsidRPr="007520F5">
              <w:rPr>
                <w:rFonts w:eastAsia="Times New Roman" w:cs="Calibri"/>
                <w:color w:val="000000"/>
                <w:sz w:val="18"/>
                <w:szCs w:val="18"/>
                <w:lang w:bidi="cy-GB"/>
              </w:rPr>
              <w:t>3</w:t>
            </w:r>
          </w:p>
        </w:tc>
      </w:tr>
      <w:tr w:rsidR="005E3AE0" w:rsidRPr="007520F5" w14:paraId="0F5155B6" w14:textId="77777777" w:rsidTr="31ED8063">
        <w:trPr>
          <w:trHeight w:val="315"/>
        </w:trPr>
        <w:tc>
          <w:tcPr>
            <w:tcW w:w="2825" w:type="dxa"/>
            <w:shd w:val="clear" w:color="auto" w:fill="auto"/>
            <w:vAlign w:val="center"/>
            <w:hideMark/>
          </w:tcPr>
          <w:p w14:paraId="559F157F" w14:textId="77777777" w:rsidR="005E3AE0" w:rsidRPr="007520F5" w:rsidRDefault="005E3AE0">
            <w:pPr>
              <w:spacing w:after="0" w:line="240" w:lineRule="auto"/>
              <w:rPr>
                <w:rFonts w:eastAsia="Times New Roman" w:cs="Calibri"/>
                <w:color w:val="000000"/>
                <w:sz w:val="18"/>
                <w:szCs w:val="18"/>
                <w:lang w:eastAsia="en-GB"/>
              </w:rPr>
            </w:pPr>
            <w:r w:rsidRPr="007520F5">
              <w:rPr>
                <w:rFonts w:eastAsia="Times New Roman" w:cs="Calibri"/>
                <w:color w:val="000000"/>
                <w:sz w:val="18"/>
                <w:szCs w:val="18"/>
                <w:lang w:bidi="cy-GB"/>
              </w:rPr>
              <w:t>Fferyllfeydd yn y gymuned</w:t>
            </w:r>
          </w:p>
        </w:tc>
        <w:tc>
          <w:tcPr>
            <w:tcW w:w="2295" w:type="dxa"/>
            <w:shd w:val="clear" w:color="auto" w:fill="auto"/>
            <w:vAlign w:val="center"/>
          </w:tcPr>
          <w:p w14:paraId="53089EC6"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2</w:t>
            </w:r>
          </w:p>
        </w:tc>
        <w:tc>
          <w:tcPr>
            <w:tcW w:w="2200" w:type="dxa"/>
            <w:shd w:val="clear" w:color="auto" w:fill="auto"/>
            <w:vAlign w:val="center"/>
          </w:tcPr>
          <w:p w14:paraId="0CBFF284"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2</w:t>
            </w:r>
          </w:p>
        </w:tc>
        <w:tc>
          <w:tcPr>
            <w:tcW w:w="2320" w:type="dxa"/>
            <w:shd w:val="clear" w:color="auto" w:fill="auto"/>
            <w:vAlign w:val="center"/>
            <w:hideMark/>
          </w:tcPr>
          <w:p w14:paraId="3AC76A99"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2</w:t>
            </w:r>
          </w:p>
        </w:tc>
      </w:tr>
      <w:tr w:rsidR="005E3AE0" w:rsidRPr="007520F5" w14:paraId="72731AA4" w14:textId="77777777" w:rsidTr="31ED8063">
        <w:trPr>
          <w:trHeight w:val="315"/>
        </w:trPr>
        <w:tc>
          <w:tcPr>
            <w:tcW w:w="2825" w:type="dxa"/>
            <w:shd w:val="clear" w:color="auto" w:fill="auto"/>
            <w:vAlign w:val="center"/>
            <w:hideMark/>
          </w:tcPr>
          <w:p w14:paraId="3E51F0B2" w14:textId="77777777" w:rsidR="005E3AE0" w:rsidRPr="007520F5" w:rsidRDefault="005E3AE0">
            <w:pPr>
              <w:spacing w:after="0" w:line="240" w:lineRule="auto"/>
              <w:rPr>
                <w:rFonts w:eastAsia="Times New Roman" w:cs="Calibri"/>
                <w:color w:val="000000"/>
                <w:sz w:val="18"/>
                <w:szCs w:val="18"/>
                <w:lang w:eastAsia="en-GB"/>
              </w:rPr>
            </w:pPr>
            <w:r w:rsidRPr="007520F5">
              <w:rPr>
                <w:rFonts w:eastAsia="Times New Roman" w:cs="Calibri"/>
                <w:color w:val="000000"/>
                <w:sz w:val="18"/>
                <w:szCs w:val="18"/>
                <w:lang w:bidi="cy-GB"/>
              </w:rPr>
              <w:t>Optometreg</w:t>
            </w:r>
          </w:p>
        </w:tc>
        <w:tc>
          <w:tcPr>
            <w:tcW w:w="2295" w:type="dxa"/>
            <w:shd w:val="clear" w:color="auto" w:fill="auto"/>
            <w:vAlign w:val="center"/>
          </w:tcPr>
          <w:p w14:paraId="688BC4BD"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4</w:t>
            </w:r>
          </w:p>
        </w:tc>
        <w:tc>
          <w:tcPr>
            <w:tcW w:w="2200" w:type="dxa"/>
            <w:shd w:val="clear" w:color="auto" w:fill="auto"/>
            <w:vAlign w:val="center"/>
          </w:tcPr>
          <w:p w14:paraId="55076BF6"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4</w:t>
            </w:r>
          </w:p>
        </w:tc>
        <w:tc>
          <w:tcPr>
            <w:tcW w:w="2320" w:type="dxa"/>
            <w:shd w:val="clear" w:color="auto" w:fill="auto"/>
            <w:vAlign w:val="center"/>
            <w:hideMark/>
          </w:tcPr>
          <w:p w14:paraId="18C5AC63" w14:textId="77777777" w:rsidR="005E3AE0" w:rsidRPr="007520F5" w:rsidRDefault="005E3AE0">
            <w:pPr>
              <w:spacing w:after="0" w:line="240" w:lineRule="auto"/>
              <w:jc w:val="center"/>
              <w:rPr>
                <w:rFonts w:eastAsia="Times New Roman" w:cs="Calibri"/>
                <w:color w:val="000000"/>
                <w:sz w:val="18"/>
                <w:szCs w:val="18"/>
                <w:lang w:eastAsia="en-GB"/>
              </w:rPr>
            </w:pPr>
            <w:r w:rsidRPr="007520F5">
              <w:rPr>
                <w:rFonts w:eastAsia="Times New Roman" w:cs="Calibri"/>
                <w:color w:val="000000"/>
                <w:sz w:val="18"/>
                <w:szCs w:val="18"/>
                <w:lang w:bidi="cy-GB"/>
              </w:rPr>
              <w:t>4</w:t>
            </w:r>
          </w:p>
        </w:tc>
      </w:tr>
      <w:tr w:rsidR="005E3AE0" w:rsidRPr="007520F5" w14:paraId="39FD4158" w14:textId="77777777" w:rsidTr="31ED8063">
        <w:trPr>
          <w:trHeight w:val="315"/>
        </w:trPr>
        <w:tc>
          <w:tcPr>
            <w:tcW w:w="2825" w:type="dxa"/>
            <w:shd w:val="clear" w:color="auto" w:fill="auto"/>
            <w:vAlign w:val="center"/>
            <w:hideMark/>
          </w:tcPr>
          <w:p w14:paraId="44D20D20" w14:textId="77777777" w:rsidR="005E3AE0" w:rsidRPr="007520F5" w:rsidRDefault="005E3AE0">
            <w:pPr>
              <w:spacing w:after="0" w:line="240" w:lineRule="auto"/>
              <w:rPr>
                <w:rFonts w:eastAsia="Times New Roman" w:cs="Calibri"/>
                <w:color w:val="000000"/>
                <w:sz w:val="18"/>
                <w:szCs w:val="18"/>
                <w:lang w:eastAsia="en-GB"/>
              </w:rPr>
            </w:pPr>
            <w:r w:rsidRPr="007520F5">
              <w:rPr>
                <w:rFonts w:eastAsia="Times New Roman" w:cs="Calibri"/>
                <w:color w:val="000000"/>
                <w:sz w:val="18"/>
                <w:szCs w:val="18"/>
                <w:lang w:bidi="cy-GB"/>
              </w:rPr>
              <w:t>Deintyddol</w:t>
            </w:r>
          </w:p>
        </w:tc>
        <w:tc>
          <w:tcPr>
            <w:tcW w:w="2295" w:type="dxa"/>
            <w:shd w:val="clear" w:color="auto" w:fill="auto"/>
            <w:vAlign w:val="center"/>
          </w:tcPr>
          <w:p w14:paraId="494E4EBB"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3</w:t>
            </w:r>
          </w:p>
        </w:tc>
        <w:tc>
          <w:tcPr>
            <w:tcW w:w="2200" w:type="dxa"/>
            <w:shd w:val="clear" w:color="auto" w:fill="auto"/>
            <w:vAlign w:val="center"/>
          </w:tcPr>
          <w:p w14:paraId="5C2F280F" w14:textId="77777777" w:rsidR="005E3AE0" w:rsidRPr="007520F5" w:rsidRDefault="005E3AE0">
            <w:pPr>
              <w:spacing w:after="0" w:line="240" w:lineRule="auto"/>
              <w:jc w:val="center"/>
              <w:rPr>
                <w:rFonts w:eastAsia="Times New Roman" w:cs="Calibri"/>
                <w:color w:val="000000"/>
                <w:sz w:val="18"/>
                <w:szCs w:val="18"/>
                <w:lang w:eastAsia="en-GB"/>
              </w:rPr>
            </w:pPr>
            <w:r>
              <w:rPr>
                <w:rFonts w:eastAsia="Times New Roman" w:cs="Calibri"/>
                <w:color w:val="000000"/>
                <w:sz w:val="18"/>
                <w:szCs w:val="18"/>
                <w:lang w:bidi="cy-GB"/>
              </w:rPr>
              <w:t>3</w:t>
            </w:r>
          </w:p>
        </w:tc>
        <w:tc>
          <w:tcPr>
            <w:tcW w:w="2320" w:type="dxa"/>
            <w:shd w:val="clear" w:color="auto" w:fill="auto"/>
            <w:vAlign w:val="center"/>
            <w:hideMark/>
          </w:tcPr>
          <w:p w14:paraId="1820B645" w14:textId="77777777" w:rsidR="005E3AE0" w:rsidRPr="007520F5" w:rsidRDefault="005E3AE0">
            <w:pPr>
              <w:spacing w:after="0" w:line="240" w:lineRule="auto"/>
              <w:jc w:val="center"/>
              <w:rPr>
                <w:rFonts w:eastAsia="Times New Roman" w:cs="Calibri"/>
                <w:color w:val="000000"/>
                <w:sz w:val="18"/>
                <w:szCs w:val="18"/>
                <w:lang w:eastAsia="en-GB"/>
              </w:rPr>
            </w:pPr>
            <w:r w:rsidRPr="007520F5">
              <w:rPr>
                <w:rFonts w:eastAsia="Times New Roman" w:cs="Calibri"/>
                <w:color w:val="000000"/>
                <w:sz w:val="18"/>
                <w:szCs w:val="18"/>
                <w:lang w:bidi="cy-GB"/>
              </w:rPr>
              <w:t>3</w:t>
            </w:r>
          </w:p>
        </w:tc>
      </w:tr>
      <w:tr w:rsidR="005E3AE0" w:rsidRPr="007520F5" w14:paraId="6C3313DE" w14:textId="77777777" w:rsidTr="31ED8063">
        <w:trPr>
          <w:trHeight w:val="315"/>
        </w:trPr>
        <w:tc>
          <w:tcPr>
            <w:tcW w:w="2825" w:type="dxa"/>
            <w:shd w:val="clear" w:color="auto" w:fill="E2EFDA"/>
            <w:vAlign w:val="center"/>
            <w:hideMark/>
          </w:tcPr>
          <w:p w14:paraId="43C0A35C" w14:textId="77777777" w:rsidR="005E3AE0" w:rsidRPr="007520F5" w:rsidRDefault="005E3AE0">
            <w:pPr>
              <w:spacing w:after="0" w:line="240" w:lineRule="auto"/>
              <w:rPr>
                <w:rFonts w:eastAsia="Times New Roman" w:cs="Calibri"/>
                <w:b/>
                <w:bCs/>
                <w:color w:val="000000"/>
                <w:sz w:val="18"/>
                <w:szCs w:val="18"/>
                <w:lang w:eastAsia="en-GB"/>
              </w:rPr>
            </w:pPr>
            <w:r w:rsidRPr="007520F5">
              <w:rPr>
                <w:rFonts w:eastAsia="Times New Roman" w:cs="Calibri"/>
                <w:b/>
                <w:color w:val="000000"/>
                <w:sz w:val="18"/>
                <w:szCs w:val="18"/>
                <w:lang w:bidi="cy-GB"/>
              </w:rPr>
              <w:t xml:space="preserve">IS-GYFANSWM </w:t>
            </w:r>
          </w:p>
        </w:tc>
        <w:tc>
          <w:tcPr>
            <w:tcW w:w="2295" w:type="dxa"/>
            <w:shd w:val="clear" w:color="auto" w:fill="E2EFDA"/>
            <w:vAlign w:val="center"/>
          </w:tcPr>
          <w:p w14:paraId="5047EAD2" w14:textId="77777777" w:rsidR="005E3AE0" w:rsidRPr="007520F5" w:rsidRDefault="005E3AE0">
            <w:pPr>
              <w:spacing w:after="0" w:line="240" w:lineRule="auto"/>
              <w:jc w:val="center"/>
              <w:rPr>
                <w:rFonts w:eastAsia="Times New Roman" w:cs="Calibri"/>
                <w:b/>
                <w:bCs/>
                <w:color w:val="000000"/>
                <w:sz w:val="18"/>
                <w:szCs w:val="18"/>
                <w:lang w:eastAsia="en-GB"/>
              </w:rPr>
            </w:pPr>
            <w:r>
              <w:rPr>
                <w:rFonts w:eastAsia="Times New Roman" w:cs="Calibri"/>
                <w:b/>
                <w:color w:val="000000"/>
                <w:sz w:val="18"/>
                <w:szCs w:val="18"/>
                <w:lang w:bidi="cy-GB"/>
              </w:rPr>
              <w:t>12</w:t>
            </w:r>
          </w:p>
        </w:tc>
        <w:tc>
          <w:tcPr>
            <w:tcW w:w="2200" w:type="dxa"/>
            <w:shd w:val="clear" w:color="auto" w:fill="E2EFDA"/>
            <w:vAlign w:val="center"/>
          </w:tcPr>
          <w:p w14:paraId="7208516E" w14:textId="77777777" w:rsidR="005E3AE0" w:rsidRPr="007520F5" w:rsidRDefault="005E3AE0">
            <w:pPr>
              <w:spacing w:after="0" w:line="240" w:lineRule="auto"/>
              <w:jc w:val="center"/>
              <w:rPr>
                <w:rFonts w:eastAsia="Times New Roman" w:cs="Calibri"/>
                <w:b/>
                <w:bCs/>
                <w:color w:val="000000"/>
                <w:sz w:val="18"/>
                <w:szCs w:val="18"/>
                <w:lang w:eastAsia="en-GB"/>
              </w:rPr>
            </w:pPr>
            <w:r>
              <w:rPr>
                <w:rFonts w:eastAsia="Times New Roman" w:cs="Calibri"/>
                <w:b/>
                <w:color w:val="000000"/>
                <w:sz w:val="18"/>
                <w:szCs w:val="18"/>
                <w:lang w:bidi="cy-GB"/>
              </w:rPr>
              <w:t>12</w:t>
            </w:r>
          </w:p>
        </w:tc>
        <w:tc>
          <w:tcPr>
            <w:tcW w:w="2320" w:type="dxa"/>
            <w:shd w:val="clear" w:color="auto" w:fill="E2EFDA"/>
            <w:vAlign w:val="center"/>
            <w:hideMark/>
          </w:tcPr>
          <w:p w14:paraId="4428CC51" w14:textId="77777777" w:rsidR="005E3AE0" w:rsidRPr="007520F5" w:rsidRDefault="005E3AE0">
            <w:pPr>
              <w:spacing w:after="0" w:line="240" w:lineRule="auto"/>
              <w:jc w:val="center"/>
              <w:rPr>
                <w:rFonts w:eastAsia="Times New Roman" w:cs="Calibri"/>
                <w:b/>
                <w:bCs/>
                <w:color w:val="000000"/>
                <w:sz w:val="18"/>
                <w:szCs w:val="18"/>
                <w:lang w:eastAsia="en-GB"/>
              </w:rPr>
            </w:pPr>
            <w:r w:rsidRPr="007520F5">
              <w:rPr>
                <w:rFonts w:eastAsia="Times New Roman" w:cs="Calibri"/>
                <w:b/>
                <w:color w:val="000000"/>
                <w:sz w:val="18"/>
                <w:szCs w:val="18"/>
                <w:lang w:bidi="cy-GB"/>
              </w:rPr>
              <w:t>12</w:t>
            </w:r>
          </w:p>
        </w:tc>
      </w:tr>
      <w:tr w:rsidR="005E3AE0" w:rsidRPr="007520F5" w14:paraId="178C8225" w14:textId="77777777" w:rsidTr="31ED8063">
        <w:trPr>
          <w:trHeight w:val="315"/>
        </w:trPr>
        <w:tc>
          <w:tcPr>
            <w:tcW w:w="2825" w:type="dxa"/>
            <w:shd w:val="clear" w:color="auto" w:fill="D9D9D9" w:themeFill="background1" w:themeFillShade="D9"/>
            <w:vAlign w:val="center"/>
            <w:hideMark/>
          </w:tcPr>
          <w:p w14:paraId="7E8E20AF" w14:textId="77777777" w:rsidR="005E3AE0" w:rsidRPr="007520F5" w:rsidRDefault="005E3AE0">
            <w:pPr>
              <w:spacing w:after="0" w:line="240" w:lineRule="auto"/>
              <w:rPr>
                <w:rFonts w:eastAsia="Times New Roman" w:cs="Calibri"/>
                <w:b/>
                <w:bCs/>
                <w:color w:val="000000"/>
                <w:sz w:val="18"/>
                <w:szCs w:val="18"/>
                <w:lang w:eastAsia="en-GB"/>
              </w:rPr>
            </w:pPr>
            <w:r w:rsidRPr="007520F5">
              <w:rPr>
                <w:rFonts w:eastAsia="Times New Roman" w:cs="Calibri"/>
                <w:b/>
                <w:color w:val="000000"/>
                <w:sz w:val="18"/>
                <w:szCs w:val="18"/>
                <w:lang w:bidi="cy-GB"/>
              </w:rPr>
              <w:lastRenderedPageBreak/>
              <w:t xml:space="preserve">CYFANSWM </w:t>
            </w:r>
          </w:p>
        </w:tc>
        <w:tc>
          <w:tcPr>
            <w:tcW w:w="2295" w:type="dxa"/>
            <w:shd w:val="clear" w:color="auto" w:fill="D9D9D9" w:themeFill="background1" w:themeFillShade="D9"/>
            <w:vAlign w:val="center"/>
          </w:tcPr>
          <w:p w14:paraId="2D88CF4A" w14:textId="77777777" w:rsidR="005E3AE0" w:rsidRPr="007520F5" w:rsidRDefault="005E3AE0" w:rsidP="00231A6D">
            <w:pPr>
              <w:spacing w:after="0" w:line="240" w:lineRule="auto"/>
              <w:jc w:val="center"/>
              <w:rPr>
                <w:rFonts w:eastAsia="Times New Roman" w:cs="Calibri"/>
                <w:b/>
                <w:bCs/>
                <w:color w:val="000000"/>
                <w:sz w:val="18"/>
                <w:szCs w:val="18"/>
                <w:lang w:eastAsia="en-GB"/>
              </w:rPr>
            </w:pPr>
            <w:r>
              <w:rPr>
                <w:rFonts w:eastAsia="Times New Roman" w:cs="Calibri"/>
                <w:b/>
                <w:color w:val="000000"/>
                <w:sz w:val="18"/>
                <w:szCs w:val="18"/>
                <w:lang w:bidi="cy-GB"/>
              </w:rPr>
              <w:t>20</w:t>
            </w:r>
          </w:p>
        </w:tc>
        <w:tc>
          <w:tcPr>
            <w:tcW w:w="2200" w:type="dxa"/>
            <w:shd w:val="clear" w:color="auto" w:fill="D9D9D9" w:themeFill="background1" w:themeFillShade="D9"/>
            <w:vAlign w:val="center"/>
          </w:tcPr>
          <w:p w14:paraId="74850B24" w14:textId="77777777" w:rsidR="005E3AE0" w:rsidRPr="007520F5" w:rsidRDefault="005E3AE0">
            <w:pPr>
              <w:spacing w:after="0" w:line="240" w:lineRule="auto"/>
              <w:jc w:val="center"/>
              <w:rPr>
                <w:rFonts w:eastAsia="Times New Roman" w:cs="Calibri"/>
                <w:b/>
                <w:bCs/>
                <w:color w:val="000000"/>
                <w:sz w:val="18"/>
                <w:szCs w:val="18"/>
                <w:lang w:eastAsia="en-GB"/>
              </w:rPr>
            </w:pPr>
            <w:r w:rsidRPr="00E65303">
              <w:rPr>
                <w:rFonts w:eastAsia="Times New Roman" w:cs="Calibri"/>
                <w:b/>
                <w:color w:val="000000"/>
                <w:sz w:val="18"/>
                <w:szCs w:val="18"/>
                <w:lang w:bidi="cy-GB"/>
              </w:rPr>
              <w:t>22</w:t>
            </w:r>
          </w:p>
        </w:tc>
        <w:tc>
          <w:tcPr>
            <w:tcW w:w="2320" w:type="dxa"/>
            <w:shd w:val="clear" w:color="auto" w:fill="D9D9D9" w:themeFill="background1" w:themeFillShade="D9"/>
            <w:vAlign w:val="center"/>
            <w:hideMark/>
          </w:tcPr>
          <w:p w14:paraId="2F096C4D" w14:textId="77777777" w:rsidR="005E3AE0" w:rsidRPr="007520F5" w:rsidRDefault="005E3AE0">
            <w:pPr>
              <w:spacing w:after="0" w:line="240" w:lineRule="auto"/>
              <w:jc w:val="center"/>
              <w:rPr>
                <w:rFonts w:eastAsia="Times New Roman" w:cs="Calibri"/>
                <w:b/>
                <w:bCs/>
                <w:color w:val="000000"/>
                <w:sz w:val="18"/>
                <w:szCs w:val="18"/>
                <w:lang w:eastAsia="en-GB"/>
              </w:rPr>
            </w:pPr>
            <w:r w:rsidRPr="007520F5">
              <w:rPr>
                <w:rFonts w:eastAsia="Times New Roman" w:cs="Calibri"/>
                <w:b/>
                <w:color w:val="000000"/>
                <w:sz w:val="18"/>
                <w:szCs w:val="18"/>
                <w:lang w:bidi="cy-GB"/>
              </w:rPr>
              <w:t>22</w:t>
            </w:r>
          </w:p>
        </w:tc>
      </w:tr>
    </w:tbl>
    <w:p w14:paraId="4DDEE1B5" w14:textId="77777777" w:rsidR="005E3AE0" w:rsidRDefault="005E3AE0" w:rsidP="005E3AE0">
      <w:pPr>
        <w:spacing w:after="0" w:line="276" w:lineRule="auto"/>
        <w:jc w:val="both"/>
        <w:rPr>
          <w:sz w:val="22"/>
        </w:rPr>
      </w:pPr>
    </w:p>
    <w:p w14:paraId="02522C6F" w14:textId="77777777" w:rsidR="004F628F" w:rsidRDefault="004F628F" w:rsidP="0015169C">
      <w:pPr>
        <w:spacing w:after="0" w:line="276" w:lineRule="auto"/>
        <w:jc w:val="both"/>
        <w:rPr>
          <w:sz w:val="22"/>
        </w:rPr>
      </w:pPr>
    </w:p>
    <w:p w14:paraId="74E8D1F6" w14:textId="5AFBA0BC" w:rsidR="00235115" w:rsidRPr="00E833C9" w:rsidRDefault="00C22973" w:rsidP="0015169C">
      <w:pPr>
        <w:spacing w:after="0" w:line="276" w:lineRule="auto"/>
        <w:jc w:val="both"/>
        <w:rPr>
          <w:sz w:val="22"/>
        </w:rPr>
      </w:pPr>
      <w:r w:rsidRPr="005E3AE0">
        <w:rPr>
          <w:sz w:val="22"/>
          <w:lang w:bidi="cy-GB"/>
        </w:rPr>
        <w:t>Byddai nifer fach arall o gamau gweithredu yn y Cynllun yn arwain at ostyngiad mewn CO</w:t>
      </w:r>
      <w:r w:rsidRPr="005E3AE0">
        <w:rPr>
          <w:sz w:val="22"/>
          <w:vertAlign w:val="subscript"/>
          <w:lang w:bidi="cy-GB"/>
        </w:rPr>
        <w:t>2</w:t>
      </w:r>
      <w:r w:rsidRPr="005E3AE0">
        <w:rPr>
          <w:sz w:val="22"/>
          <w:lang w:bidi="cy-GB"/>
        </w:rPr>
        <w:t>e,</w:t>
      </w:r>
      <w:r w:rsidRPr="005E3AE0">
        <w:rPr>
          <w:sz w:val="22"/>
          <w:vertAlign w:val="subscript"/>
          <w:lang w:bidi="cy-GB"/>
        </w:rPr>
        <w:t xml:space="preserve"> </w:t>
      </w:r>
      <w:r w:rsidRPr="005E3AE0">
        <w:rPr>
          <w:sz w:val="22"/>
          <w:lang w:bidi="cy-GB"/>
        </w:rPr>
        <w:t xml:space="preserve">ond byddai angen data </w:t>
      </w:r>
      <w:proofErr w:type="spellStart"/>
      <w:r w:rsidRPr="005E3AE0">
        <w:rPr>
          <w:sz w:val="22"/>
          <w:lang w:bidi="cy-GB"/>
        </w:rPr>
        <w:t>practisiau</w:t>
      </w:r>
      <w:proofErr w:type="spellEnd"/>
      <w:r w:rsidRPr="005E3AE0">
        <w:rPr>
          <w:sz w:val="22"/>
          <w:lang w:bidi="cy-GB"/>
        </w:rPr>
        <w:t xml:space="preserve"> lleol ar gyfer y rhain i aseinio gwerth (n=6). Mae'r chwe cham gweithredu a fyddai angen data </w:t>
      </w:r>
      <w:proofErr w:type="spellStart"/>
      <w:r w:rsidRPr="005E3AE0">
        <w:rPr>
          <w:sz w:val="22"/>
          <w:lang w:bidi="cy-GB"/>
        </w:rPr>
        <w:t>practisiau</w:t>
      </w:r>
      <w:proofErr w:type="spellEnd"/>
      <w:r w:rsidRPr="005E3AE0">
        <w:rPr>
          <w:sz w:val="22"/>
          <w:lang w:bidi="cy-GB"/>
        </w:rPr>
        <w:t xml:space="preserve"> lleol i amcangyfrif gostyngiad mewn CO</w:t>
      </w:r>
      <w:r w:rsidRPr="005E3AE0">
        <w:rPr>
          <w:sz w:val="22"/>
          <w:vertAlign w:val="subscript"/>
          <w:lang w:bidi="cy-GB"/>
        </w:rPr>
        <w:t>2</w:t>
      </w:r>
      <w:r w:rsidRPr="005E3AE0">
        <w:rPr>
          <w:sz w:val="22"/>
          <w:lang w:bidi="cy-GB"/>
        </w:rPr>
        <w:t>e</w:t>
      </w:r>
      <w:r w:rsidRPr="005E3AE0">
        <w:rPr>
          <w:sz w:val="22"/>
          <w:vertAlign w:val="subscript"/>
          <w:lang w:bidi="cy-GB"/>
        </w:rPr>
        <w:t xml:space="preserve"> </w:t>
      </w:r>
      <w:r w:rsidRPr="005E3AE0">
        <w:rPr>
          <w:sz w:val="22"/>
          <w:lang w:bidi="cy-GB"/>
        </w:rPr>
        <w:t xml:space="preserve">wedi'u categoreiddio fel camau gweithredu Caffael (n=3), camau gweithredu Arloesi a chyd-gynhyrchu (n=2) a cham gweithredu penodol i ddeintyddiaeth (n=1). </w:t>
      </w:r>
    </w:p>
    <w:p w14:paraId="5B935C70" w14:textId="77777777" w:rsidR="00235115" w:rsidRDefault="00235115" w:rsidP="005E3AE0">
      <w:pPr>
        <w:spacing w:after="0" w:line="276" w:lineRule="auto"/>
        <w:jc w:val="both"/>
        <w:rPr>
          <w:sz w:val="22"/>
        </w:rPr>
      </w:pPr>
    </w:p>
    <w:p w14:paraId="53689A77" w14:textId="28B530C9" w:rsidR="00C22973" w:rsidRPr="00235115" w:rsidRDefault="005E3AE0" w:rsidP="00235115">
      <w:pPr>
        <w:spacing w:after="0" w:line="276" w:lineRule="auto"/>
        <w:jc w:val="both"/>
        <w:rPr>
          <w:color w:val="FF0000"/>
          <w:sz w:val="22"/>
        </w:rPr>
      </w:pPr>
      <w:r w:rsidRPr="005E3AE0">
        <w:rPr>
          <w:sz w:val="22"/>
          <w:lang w:bidi="cy-GB"/>
        </w:rPr>
        <w:t xml:space="preserve">Ystyriwyd bod y camau gweithredu sy'n weddill o fewn y Cynllun yn 'swyddogaethau galluogi' e.e. ymgysylltu â staff a newid diwylliant </w:t>
      </w:r>
      <w:proofErr w:type="spellStart"/>
      <w:r w:rsidRPr="005E3AE0">
        <w:rPr>
          <w:sz w:val="22"/>
          <w:lang w:bidi="cy-GB"/>
        </w:rPr>
        <w:t>practisiau</w:t>
      </w:r>
      <w:proofErr w:type="spellEnd"/>
      <w:r w:rsidRPr="005E3AE0">
        <w:rPr>
          <w:sz w:val="22"/>
          <w:lang w:bidi="cy-GB"/>
        </w:rPr>
        <w:t>.</w:t>
      </w:r>
    </w:p>
    <w:p w14:paraId="6125C0A9" w14:textId="77777777" w:rsidR="00C22973" w:rsidRPr="00C22973" w:rsidRDefault="00C22973" w:rsidP="00FC7782">
      <w:pPr>
        <w:spacing w:after="0" w:line="276" w:lineRule="auto"/>
        <w:jc w:val="both"/>
        <w:rPr>
          <w:b/>
          <w:bCs/>
          <w:sz w:val="22"/>
        </w:rPr>
      </w:pPr>
    </w:p>
    <w:p w14:paraId="46E995CE" w14:textId="0E002949" w:rsidR="00C22973" w:rsidRPr="0015169C" w:rsidRDefault="00C22973" w:rsidP="00C22973">
      <w:pPr>
        <w:spacing w:after="120" w:line="276" w:lineRule="auto"/>
        <w:jc w:val="both"/>
        <w:rPr>
          <w:color w:val="00B0F0"/>
          <w:szCs w:val="24"/>
        </w:rPr>
      </w:pPr>
      <w:r w:rsidRPr="0015169C">
        <w:rPr>
          <w:color w:val="00B0F0"/>
          <w:szCs w:val="24"/>
          <w:lang w:bidi="cy-GB"/>
        </w:rPr>
        <w:t>5.1.2 Gwerthoedd lleihau CO</w:t>
      </w:r>
      <w:r w:rsidRPr="0015169C">
        <w:rPr>
          <w:color w:val="00B0F0"/>
          <w:szCs w:val="24"/>
          <w:vertAlign w:val="subscript"/>
          <w:lang w:bidi="cy-GB"/>
        </w:rPr>
        <w:t>2</w:t>
      </w:r>
      <w:r w:rsidRPr="0015169C">
        <w:rPr>
          <w:color w:val="00B0F0"/>
          <w:szCs w:val="24"/>
          <w:lang w:bidi="cy-GB"/>
        </w:rPr>
        <w:t>e</w:t>
      </w:r>
      <w:r w:rsidRPr="0015169C">
        <w:rPr>
          <w:color w:val="00B0F0"/>
          <w:szCs w:val="24"/>
          <w:vertAlign w:val="subscript"/>
          <w:lang w:bidi="cy-GB"/>
        </w:rPr>
        <w:t xml:space="preserve"> </w:t>
      </w:r>
      <w:r w:rsidRPr="0015169C">
        <w:rPr>
          <w:color w:val="00B0F0"/>
          <w:szCs w:val="24"/>
          <w:lang w:bidi="cy-GB"/>
        </w:rPr>
        <w:t xml:space="preserve">cronnus </w:t>
      </w:r>
      <w:proofErr w:type="spellStart"/>
      <w:r w:rsidRPr="0015169C">
        <w:rPr>
          <w:color w:val="00B0F0"/>
          <w:szCs w:val="24"/>
          <w:lang w:bidi="cy-GB"/>
        </w:rPr>
        <w:t>amcangyfrifedig</w:t>
      </w:r>
      <w:proofErr w:type="spellEnd"/>
      <w:r w:rsidRPr="0015169C">
        <w:rPr>
          <w:color w:val="00B0F0"/>
          <w:szCs w:val="24"/>
          <w:lang w:bidi="cy-GB"/>
        </w:rPr>
        <w:t xml:space="preserve"> y Cynllun cenedlaethol gan ddefnyddio cyfrifiannell LP</w:t>
      </w:r>
    </w:p>
    <w:p w14:paraId="3122BC1F" w14:textId="0C742A17" w:rsidR="00235115" w:rsidRDefault="00235115" w:rsidP="0015169C">
      <w:pPr>
        <w:spacing w:after="0" w:line="276" w:lineRule="auto"/>
        <w:jc w:val="both"/>
        <w:rPr>
          <w:sz w:val="22"/>
        </w:rPr>
      </w:pPr>
      <w:r w:rsidRPr="00C22973">
        <w:rPr>
          <w:sz w:val="22"/>
          <w:lang w:bidi="cy-GB"/>
        </w:rPr>
        <w:t xml:space="preserve">Amcangyfrifwyd mai </w:t>
      </w:r>
      <w:r w:rsidRPr="00C22973">
        <w:rPr>
          <w:b/>
          <w:sz w:val="22"/>
          <w:lang w:bidi="cy-GB"/>
        </w:rPr>
        <w:t xml:space="preserve">2761 tunnell </w:t>
      </w:r>
      <w:r w:rsidRPr="00512F51">
        <w:rPr>
          <w:bCs/>
          <w:sz w:val="22"/>
          <w:lang w:bidi="cy-GB"/>
        </w:rPr>
        <w:t>o</w:t>
      </w:r>
      <w:r w:rsidRPr="00C22973">
        <w:rPr>
          <w:b/>
          <w:sz w:val="22"/>
          <w:lang w:bidi="cy-GB"/>
        </w:rPr>
        <w:t xml:space="preserve"> </w:t>
      </w:r>
      <w:r w:rsidRPr="00C22973">
        <w:rPr>
          <w:sz w:val="22"/>
          <w:lang w:bidi="cy-GB"/>
        </w:rPr>
        <w:t xml:space="preserve">CO2e oedd y gostyngiad </w:t>
      </w:r>
      <w:proofErr w:type="spellStart"/>
      <w:r w:rsidRPr="00C22973">
        <w:rPr>
          <w:sz w:val="22"/>
          <w:lang w:bidi="cy-GB"/>
        </w:rPr>
        <w:t>cronnnus</w:t>
      </w:r>
      <w:proofErr w:type="spellEnd"/>
      <w:r w:rsidRPr="00C22973">
        <w:rPr>
          <w:sz w:val="22"/>
          <w:lang w:bidi="cy-GB"/>
        </w:rPr>
        <w:t xml:space="preserve"> mewn CO</w:t>
      </w:r>
      <w:r w:rsidRPr="00C22973">
        <w:rPr>
          <w:sz w:val="22"/>
          <w:vertAlign w:val="subscript"/>
          <w:lang w:bidi="cy-GB"/>
        </w:rPr>
        <w:t>2</w:t>
      </w:r>
      <w:r w:rsidRPr="00C22973">
        <w:rPr>
          <w:sz w:val="22"/>
          <w:lang w:bidi="cy-GB"/>
        </w:rPr>
        <w:t>e</w:t>
      </w:r>
      <w:r w:rsidRPr="00C22973">
        <w:rPr>
          <w:sz w:val="22"/>
          <w:vertAlign w:val="subscript"/>
          <w:lang w:bidi="cy-GB"/>
        </w:rPr>
        <w:t xml:space="preserve"> </w:t>
      </w:r>
      <w:r w:rsidRPr="00C22973">
        <w:rPr>
          <w:sz w:val="22"/>
          <w:lang w:bidi="cy-GB"/>
        </w:rPr>
        <w:t xml:space="preserve">o fewn </w:t>
      </w:r>
      <w:proofErr w:type="spellStart"/>
      <w:r w:rsidRPr="00C22973">
        <w:rPr>
          <w:sz w:val="22"/>
          <w:lang w:bidi="cy-GB"/>
        </w:rPr>
        <w:t>practisiau</w:t>
      </w:r>
      <w:proofErr w:type="spellEnd"/>
      <w:r w:rsidRPr="00C22973">
        <w:rPr>
          <w:sz w:val="22"/>
          <w:lang w:bidi="cy-GB"/>
        </w:rPr>
        <w:t xml:space="preserve"> a fu'n cymryd rhan yn y Cynllun</w:t>
      </w:r>
      <w:r w:rsidRPr="00C22973">
        <w:rPr>
          <w:sz w:val="20"/>
          <w:szCs w:val="20"/>
          <w:lang w:bidi="cy-GB"/>
        </w:rPr>
        <w:t xml:space="preserve"> </w:t>
      </w:r>
      <w:r w:rsidRPr="00C22973">
        <w:rPr>
          <w:sz w:val="22"/>
          <w:lang w:bidi="cy-GB"/>
        </w:rPr>
        <w:t>rhwng 2022 a 2024.</w:t>
      </w:r>
    </w:p>
    <w:p w14:paraId="39E69408" w14:textId="77777777" w:rsidR="00982450" w:rsidRDefault="00982450" w:rsidP="0015169C">
      <w:pPr>
        <w:spacing w:after="0" w:line="276" w:lineRule="auto"/>
        <w:jc w:val="both"/>
        <w:rPr>
          <w:sz w:val="22"/>
        </w:rPr>
      </w:pPr>
    </w:p>
    <w:p w14:paraId="03C4938E" w14:textId="53A9CD69" w:rsidR="00695589" w:rsidRPr="00695589" w:rsidRDefault="5C7504BE" w:rsidP="31ED8063">
      <w:pPr>
        <w:spacing w:after="0" w:line="276" w:lineRule="auto"/>
        <w:jc w:val="both"/>
        <w:rPr>
          <w:sz w:val="22"/>
        </w:rPr>
      </w:pPr>
      <w:r w:rsidRPr="31ED8063">
        <w:rPr>
          <w:sz w:val="22"/>
          <w:lang w:bidi="cy-GB"/>
        </w:rPr>
        <w:t xml:space="preserve">I gynhyrchu amcangyfrifon lleihau carbon ar lefel y Cynllun, mae cyfrifiannell LP yn defnyddio ffactorau allyriadau carbon y llywodraeth genedlaethol, maint practis model, a chyfres o dybiaethau. Mae ffynhonnell pob ffactor allyriadau, y rhagdybiaethau, a maint y practis wedi'u manylu yng nghorff y gyfrifiannell, ar lefel y camau gweithredu. </w:t>
      </w:r>
    </w:p>
    <w:p w14:paraId="46175F82" w14:textId="77777777" w:rsidR="00695589" w:rsidRPr="00695589" w:rsidRDefault="00695589" w:rsidP="00695589">
      <w:pPr>
        <w:spacing w:after="0" w:line="276" w:lineRule="auto"/>
        <w:jc w:val="both"/>
        <w:rPr>
          <w:sz w:val="22"/>
        </w:rPr>
      </w:pPr>
    </w:p>
    <w:p w14:paraId="0978411C" w14:textId="6D414EB3" w:rsidR="00695589" w:rsidRPr="00695589" w:rsidRDefault="00695589" w:rsidP="31ED8063">
      <w:pPr>
        <w:spacing w:after="0" w:line="276" w:lineRule="auto"/>
        <w:jc w:val="both"/>
        <w:rPr>
          <w:sz w:val="22"/>
        </w:rPr>
      </w:pPr>
      <w:r w:rsidRPr="31ED8063">
        <w:rPr>
          <w:sz w:val="22"/>
          <w:lang w:bidi="cy-GB"/>
        </w:rPr>
        <w:t xml:space="preserve">Mae dau fath o ragdybiaethau, sef: rhagdybiaethau cyffredinol yn seiliedig ar brofiad staff LP sy'n gweithio gyda busnesau bach neu ganolig (e.e. canran trydan adeiladau a ddefnyddir ar gyfer goleuo), a rhagdybiaethau penodol yn seiliedig ar bapurau ymchwil diwydiant neu academaidd (e.e. canllawiau NICE). </w:t>
      </w:r>
    </w:p>
    <w:p w14:paraId="3EAA1BC0" w14:textId="77777777" w:rsidR="00235115" w:rsidRDefault="00235115" w:rsidP="00235115">
      <w:pPr>
        <w:spacing w:after="0" w:line="276" w:lineRule="auto"/>
        <w:jc w:val="both"/>
        <w:rPr>
          <w:sz w:val="22"/>
        </w:rPr>
      </w:pPr>
    </w:p>
    <w:p w14:paraId="1F1EE8E5" w14:textId="19450735" w:rsidR="00465931" w:rsidRPr="00435D5C" w:rsidRDefault="00435D5C" w:rsidP="00435D5C">
      <w:pPr>
        <w:pStyle w:val="Heading2"/>
        <w:spacing w:before="0" w:after="120"/>
        <w:rPr>
          <w:rFonts w:ascii="Verdana" w:hAnsi="Verdana"/>
          <w:sz w:val="24"/>
          <w:szCs w:val="24"/>
        </w:rPr>
      </w:pPr>
      <w:bookmarkStart w:id="31" w:name="_Toc200524794"/>
      <w:r w:rsidRPr="3A78FF18">
        <w:rPr>
          <w:rFonts w:ascii="Verdana" w:eastAsia="Verdana" w:hAnsi="Verdana" w:cs="Verdana"/>
          <w:lang w:bidi="cy-GB"/>
        </w:rPr>
        <w:t xml:space="preserve">5.2 Gostyngiad </w:t>
      </w:r>
      <w:proofErr w:type="spellStart"/>
      <w:r w:rsidRPr="3A78FF18">
        <w:rPr>
          <w:rFonts w:ascii="Verdana" w:eastAsia="Verdana" w:hAnsi="Verdana" w:cs="Verdana"/>
          <w:lang w:bidi="cy-GB"/>
        </w:rPr>
        <w:t>amcangyfrifedig</w:t>
      </w:r>
      <w:proofErr w:type="spellEnd"/>
      <w:r w:rsidRPr="3A78FF18">
        <w:rPr>
          <w:rFonts w:ascii="Verdana" w:eastAsia="Verdana" w:hAnsi="Verdana" w:cs="Verdana"/>
          <w:lang w:bidi="cy-GB"/>
        </w:rPr>
        <w:t xml:space="preserve"> mewn CO</w:t>
      </w:r>
      <w:r w:rsidRPr="3A78FF18">
        <w:rPr>
          <w:rFonts w:ascii="Verdana" w:eastAsia="Verdana" w:hAnsi="Verdana" w:cs="Verdana"/>
          <w:vertAlign w:val="subscript"/>
          <w:lang w:bidi="cy-GB"/>
        </w:rPr>
        <w:t>2</w:t>
      </w:r>
      <w:r w:rsidRPr="3A78FF18">
        <w:rPr>
          <w:rFonts w:ascii="Verdana" w:eastAsia="Verdana" w:hAnsi="Verdana" w:cs="Verdana"/>
          <w:lang w:bidi="cy-GB"/>
        </w:rPr>
        <w:t>e</w:t>
      </w:r>
      <w:r w:rsidRPr="3A78FF18">
        <w:rPr>
          <w:rFonts w:ascii="Verdana" w:eastAsia="Verdana" w:hAnsi="Verdana" w:cs="Verdana"/>
          <w:vertAlign w:val="subscript"/>
          <w:lang w:bidi="cy-GB"/>
        </w:rPr>
        <w:t xml:space="preserve"> </w:t>
      </w:r>
      <w:r w:rsidRPr="3A78FF18">
        <w:rPr>
          <w:rFonts w:ascii="Verdana" w:eastAsia="Verdana" w:hAnsi="Verdana" w:cs="Verdana"/>
          <w:lang w:bidi="cy-GB"/>
        </w:rPr>
        <w:t>gan bractisiau gofal sylfaenol unigol gan ddefnyddio cyfrifiannell LP</w:t>
      </w:r>
      <w:bookmarkEnd w:id="31"/>
      <w:r w:rsidRPr="3A78FF18">
        <w:rPr>
          <w:rFonts w:ascii="Verdana" w:eastAsia="Verdana" w:hAnsi="Verdana" w:cs="Verdana"/>
          <w:lang w:bidi="cy-GB"/>
        </w:rPr>
        <w:t xml:space="preserve"> </w:t>
      </w:r>
      <w:bookmarkStart w:id="32" w:name="T2"/>
      <w:bookmarkEnd w:id="26"/>
      <w:bookmarkEnd w:id="28"/>
    </w:p>
    <w:p w14:paraId="6754C584" w14:textId="18DDCF4F" w:rsidR="00A65B75" w:rsidRPr="00435D5C" w:rsidRDefault="00950F3B" w:rsidP="31ED8063">
      <w:pPr>
        <w:jc w:val="both"/>
        <w:rPr>
          <w:sz w:val="22"/>
        </w:rPr>
      </w:pPr>
      <w:r w:rsidRPr="31ED8063">
        <w:rPr>
          <w:sz w:val="22"/>
          <w:lang w:bidi="cy-GB"/>
        </w:rPr>
        <w:t xml:space="preserve">Mae'r gofynion data ar gyfer y gyfrifiannell i'w defnyddio'n annibynnol gan bractisiau unigol wedi'u manylu yn </w:t>
      </w:r>
      <w:hyperlink w:anchor="Table4">
        <w:r w:rsidRPr="31ED8063">
          <w:rPr>
            <w:rStyle w:val="Hyperlink"/>
            <w:sz w:val="22"/>
            <w:lang w:bidi="cy-GB"/>
          </w:rPr>
          <w:t>Nhabl 4</w:t>
        </w:r>
      </w:hyperlink>
      <w:r w:rsidRPr="31ED8063">
        <w:rPr>
          <w:sz w:val="22"/>
          <w:lang w:bidi="cy-GB"/>
        </w:rPr>
        <w:t xml:space="preserve">. </w:t>
      </w:r>
    </w:p>
    <w:p w14:paraId="29D5F45B" w14:textId="35EEF866" w:rsidR="00435D5C" w:rsidRDefault="00435D5C" w:rsidP="31ED8063">
      <w:pPr>
        <w:spacing w:after="0" w:line="276" w:lineRule="auto"/>
        <w:jc w:val="both"/>
        <w:rPr>
          <w:sz w:val="22"/>
        </w:rPr>
      </w:pPr>
      <w:r w:rsidRPr="31ED8063">
        <w:rPr>
          <w:sz w:val="22"/>
          <w:lang w:bidi="cy-GB"/>
        </w:rPr>
        <w:t xml:space="preserve">O ganlyniad i nodi'r data ar lefel </w:t>
      </w:r>
      <w:proofErr w:type="spellStart"/>
      <w:r w:rsidRPr="31ED8063">
        <w:rPr>
          <w:sz w:val="22"/>
          <w:lang w:bidi="cy-GB"/>
        </w:rPr>
        <w:t>practisiau</w:t>
      </w:r>
      <w:proofErr w:type="spellEnd"/>
      <w:r w:rsidRPr="31ED8063">
        <w:rPr>
          <w:sz w:val="22"/>
          <w:lang w:bidi="cy-GB"/>
        </w:rPr>
        <w:t xml:space="preserve"> sy'n ofynnol i ddefnyddio cyfrifiannell LP, daethpwyd i'r casgliad: </w:t>
      </w:r>
    </w:p>
    <w:p w14:paraId="100C0E05" w14:textId="77777777" w:rsidR="00435D5C" w:rsidRDefault="00435D5C" w:rsidP="00435D5C">
      <w:pPr>
        <w:spacing w:after="0" w:line="276" w:lineRule="auto"/>
        <w:jc w:val="both"/>
        <w:rPr>
          <w:bCs/>
          <w:sz w:val="22"/>
        </w:rPr>
      </w:pPr>
    </w:p>
    <w:p w14:paraId="4BDBCEEB" w14:textId="14889ADF" w:rsidR="00435D5C" w:rsidRPr="0015169C" w:rsidRDefault="00435D5C" w:rsidP="00435D5C">
      <w:pPr>
        <w:pStyle w:val="ListParagraph"/>
        <w:numPr>
          <w:ilvl w:val="0"/>
          <w:numId w:val="26"/>
        </w:numPr>
        <w:spacing w:after="0" w:line="276" w:lineRule="auto"/>
        <w:jc w:val="both"/>
        <w:rPr>
          <w:rFonts w:cstheme="minorHAnsi"/>
          <w:sz w:val="22"/>
        </w:rPr>
      </w:pPr>
      <w:r>
        <w:rPr>
          <w:rFonts w:cstheme="minorHAnsi"/>
          <w:sz w:val="22"/>
          <w:lang w:bidi="cy-GB"/>
        </w:rPr>
        <w:t>nad yw'r holl ddata sydd ei angen ar gael yn rheolaidd, ac y byddai angen i bractisiau ei gasglu,</w:t>
      </w:r>
    </w:p>
    <w:p w14:paraId="5FEDF303" w14:textId="77777777" w:rsidR="00435D5C" w:rsidRPr="00435D5C" w:rsidRDefault="00435D5C" w:rsidP="00435D5C">
      <w:pPr>
        <w:spacing w:after="0" w:line="276" w:lineRule="auto"/>
        <w:jc w:val="both"/>
        <w:rPr>
          <w:rFonts w:cstheme="minorHAnsi"/>
          <w:sz w:val="22"/>
        </w:rPr>
      </w:pPr>
    </w:p>
    <w:p w14:paraId="46909CFF" w14:textId="2563A8BC" w:rsidR="00435D5C" w:rsidRDefault="00435D5C" w:rsidP="31ED8063">
      <w:pPr>
        <w:pStyle w:val="ListParagraph"/>
        <w:numPr>
          <w:ilvl w:val="0"/>
          <w:numId w:val="25"/>
        </w:numPr>
        <w:spacing w:after="0" w:line="276" w:lineRule="auto"/>
        <w:jc w:val="both"/>
        <w:rPr>
          <w:sz w:val="22"/>
        </w:rPr>
      </w:pPr>
      <w:r w:rsidRPr="31ED8063">
        <w:rPr>
          <w:sz w:val="22"/>
          <w:lang w:bidi="cy-GB"/>
        </w:rPr>
        <w:t>y byddai rhywfaint o ddata a oedd ar gael yn gofyn am gryn dipyn o amser i bractisiau ei gasglu,</w:t>
      </w:r>
    </w:p>
    <w:p w14:paraId="34E3B37C" w14:textId="77777777" w:rsidR="00435D5C" w:rsidRPr="00435D5C" w:rsidRDefault="00435D5C" w:rsidP="00435D5C">
      <w:pPr>
        <w:pStyle w:val="ListParagraph"/>
        <w:spacing w:after="0" w:line="276" w:lineRule="auto"/>
        <w:ind w:left="360"/>
        <w:jc w:val="both"/>
        <w:rPr>
          <w:rFonts w:cstheme="minorHAnsi"/>
          <w:sz w:val="22"/>
        </w:rPr>
      </w:pPr>
    </w:p>
    <w:p w14:paraId="1E697583" w14:textId="3B1EA2FD" w:rsidR="00435D5C" w:rsidRPr="00435D5C" w:rsidRDefault="00435D5C" w:rsidP="00435D5C">
      <w:pPr>
        <w:pStyle w:val="ListParagraph"/>
        <w:numPr>
          <w:ilvl w:val="0"/>
          <w:numId w:val="25"/>
        </w:numPr>
        <w:spacing w:after="0" w:line="276" w:lineRule="auto"/>
        <w:jc w:val="both"/>
        <w:rPr>
          <w:rFonts w:cstheme="minorHAnsi"/>
          <w:sz w:val="22"/>
        </w:rPr>
      </w:pPr>
      <w:r w:rsidRPr="00435D5C">
        <w:rPr>
          <w:sz w:val="22"/>
          <w:lang w:bidi="cy-GB"/>
        </w:rPr>
        <w:t xml:space="preserve">ystyriwyd bod y dasg o gasglu data yn y fformat a'r ansawdd angenrheidiol i ddefnyddio cyfrifiannell LP ar lefel </w:t>
      </w:r>
      <w:proofErr w:type="spellStart"/>
      <w:r w:rsidRPr="00435D5C">
        <w:rPr>
          <w:sz w:val="22"/>
          <w:lang w:bidi="cy-GB"/>
        </w:rPr>
        <w:t>practisiau</w:t>
      </w:r>
      <w:proofErr w:type="spellEnd"/>
      <w:r w:rsidRPr="00435D5C">
        <w:rPr>
          <w:sz w:val="22"/>
          <w:lang w:bidi="cy-GB"/>
        </w:rPr>
        <w:t xml:space="preserve"> unigol yn eithaf beichus,</w:t>
      </w:r>
    </w:p>
    <w:p w14:paraId="4ECDF7C8" w14:textId="77777777" w:rsidR="00435D5C" w:rsidRPr="00435D5C" w:rsidRDefault="00435D5C" w:rsidP="00435D5C">
      <w:pPr>
        <w:pStyle w:val="ListParagraph"/>
        <w:rPr>
          <w:bCs/>
          <w:sz w:val="22"/>
        </w:rPr>
      </w:pPr>
    </w:p>
    <w:p w14:paraId="4EA7A1A7" w14:textId="015144AD" w:rsidR="00435D5C" w:rsidRPr="00435D5C" w:rsidRDefault="00435D5C" w:rsidP="31ED8063">
      <w:pPr>
        <w:pStyle w:val="ListParagraph"/>
        <w:numPr>
          <w:ilvl w:val="0"/>
          <w:numId w:val="25"/>
        </w:numPr>
        <w:spacing w:after="0" w:line="276" w:lineRule="auto"/>
        <w:jc w:val="both"/>
        <w:rPr>
          <w:sz w:val="22"/>
        </w:rPr>
      </w:pPr>
      <w:r w:rsidRPr="31ED8063">
        <w:rPr>
          <w:sz w:val="22"/>
          <w:lang w:bidi="cy-GB"/>
        </w:rPr>
        <w:t xml:space="preserve">ar lefel </w:t>
      </w:r>
      <w:proofErr w:type="spellStart"/>
      <w:r w:rsidRPr="31ED8063">
        <w:rPr>
          <w:sz w:val="22"/>
          <w:lang w:bidi="cy-GB"/>
        </w:rPr>
        <w:t>practisiau</w:t>
      </w:r>
      <w:proofErr w:type="spellEnd"/>
      <w:r w:rsidRPr="31ED8063">
        <w:rPr>
          <w:sz w:val="22"/>
          <w:lang w:bidi="cy-GB"/>
        </w:rPr>
        <w:t xml:space="preserve"> unigol, ac o ystyried pwysau amser ym maes gofal sylfaenol, roedd yr ymdrech sydd ei hangen i ddefnyddio’ gyfrifiannell LP arfaethedig i amcangyfrif </w:t>
      </w:r>
      <w:r w:rsidRPr="31ED8063">
        <w:rPr>
          <w:sz w:val="22"/>
          <w:lang w:bidi="cy-GB"/>
        </w:rPr>
        <w:lastRenderedPageBreak/>
        <w:t>gostyngiadau mewn CO</w:t>
      </w:r>
      <w:r w:rsidRPr="31ED8063">
        <w:rPr>
          <w:sz w:val="22"/>
          <w:vertAlign w:val="subscript"/>
          <w:lang w:bidi="cy-GB"/>
        </w:rPr>
        <w:t>2</w:t>
      </w:r>
      <w:r w:rsidRPr="31ED8063">
        <w:rPr>
          <w:sz w:val="22"/>
          <w:lang w:bidi="cy-GB"/>
        </w:rPr>
        <w:t>e</w:t>
      </w:r>
      <w:r w:rsidRPr="31ED8063">
        <w:rPr>
          <w:sz w:val="22"/>
          <w:vertAlign w:val="subscript"/>
          <w:lang w:bidi="cy-GB"/>
        </w:rPr>
        <w:t xml:space="preserve"> </w:t>
      </w:r>
      <w:r w:rsidRPr="31ED8063">
        <w:rPr>
          <w:sz w:val="22"/>
          <w:lang w:bidi="cy-GB"/>
        </w:rPr>
        <w:t xml:space="preserve">o ganlyniad i'w camau gweithredu perthnasol yn anghymesur â'r budd a geir o amcangyfrifon ôl troed carbon mwy cywir. </w:t>
      </w:r>
    </w:p>
    <w:p w14:paraId="0FF15006" w14:textId="77777777" w:rsidR="00435D5C" w:rsidRPr="00950F3B" w:rsidRDefault="00435D5C" w:rsidP="00435D5C">
      <w:pPr>
        <w:spacing w:after="0" w:line="276" w:lineRule="auto"/>
        <w:jc w:val="both"/>
        <w:rPr>
          <w:rFonts w:cstheme="minorHAnsi"/>
          <w:sz w:val="22"/>
        </w:rPr>
      </w:pPr>
    </w:p>
    <w:p w14:paraId="7958ECA2" w14:textId="69D73282" w:rsidR="31ED8063" w:rsidRDefault="00435D5C" w:rsidP="31ED8063">
      <w:pPr>
        <w:spacing w:after="0" w:line="276" w:lineRule="auto"/>
        <w:jc w:val="both"/>
        <w:rPr>
          <w:sz w:val="22"/>
        </w:rPr>
      </w:pPr>
      <w:r w:rsidRPr="31ED8063">
        <w:rPr>
          <w:sz w:val="22"/>
          <w:lang w:bidi="cy-GB"/>
        </w:rPr>
        <w:t xml:space="preserve">Ni chafodd </w:t>
      </w:r>
      <w:hyperlink w:anchor="O2">
        <w:r w:rsidRPr="31ED8063">
          <w:rPr>
            <w:rStyle w:val="Hyperlink"/>
            <w:sz w:val="22"/>
            <w:lang w:bidi="cy-GB"/>
          </w:rPr>
          <w:t>Amcan (2),</w:t>
        </w:r>
      </w:hyperlink>
      <w:r w:rsidRPr="31ED8063">
        <w:rPr>
          <w:sz w:val="22"/>
          <w:lang w:bidi="cy-GB"/>
        </w:rPr>
        <w:t xml:space="preserve"> sef defnydd lleol annibynnol mewn safleoedd prawf, ei ddilyn wedi hynny, ac felly ni chafodd ei adrodd.  </w:t>
      </w:r>
    </w:p>
    <w:p w14:paraId="67FF88BE" w14:textId="77777777" w:rsidR="00C45AFD" w:rsidRDefault="00C45AFD" w:rsidP="31ED8063">
      <w:pPr>
        <w:spacing w:after="0" w:line="276" w:lineRule="auto"/>
        <w:jc w:val="both"/>
        <w:rPr>
          <w:sz w:val="22"/>
        </w:rPr>
      </w:pPr>
    </w:p>
    <w:p w14:paraId="24217C9E" w14:textId="153B98B9" w:rsidR="0015169C" w:rsidRDefault="0015169C" w:rsidP="00C54AA3">
      <w:pPr>
        <w:spacing w:line="276" w:lineRule="auto"/>
        <w:jc w:val="center"/>
        <w:rPr>
          <w:b/>
          <w:sz w:val="20"/>
          <w:szCs w:val="20"/>
        </w:rPr>
      </w:pPr>
      <w:bookmarkStart w:id="33" w:name="Table4"/>
      <w:r w:rsidRPr="00A65B75">
        <w:rPr>
          <w:b/>
          <w:sz w:val="20"/>
          <w:szCs w:val="20"/>
          <w:lang w:bidi="cy-GB"/>
        </w:rPr>
        <w:t>Tabl 4</w:t>
      </w:r>
      <w:bookmarkEnd w:id="33"/>
      <w:r w:rsidRPr="00A65B75">
        <w:rPr>
          <w:b/>
          <w:sz w:val="20"/>
          <w:szCs w:val="20"/>
          <w:lang w:bidi="cy-GB"/>
        </w:rPr>
        <w:t>: Gofyniad data i ddefnyddio cyfrifiannell LP</w:t>
      </w:r>
    </w:p>
    <w:tbl>
      <w:tblPr>
        <w:tblStyle w:val="TableGrid"/>
        <w:tblW w:w="0" w:type="auto"/>
        <w:tblLook w:val="04A0" w:firstRow="1" w:lastRow="0" w:firstColumn="1" w:lastColumn="0" w:noHBand="0" w:noVBand="1"/>
      </w:tblPr>
      <w:tblGrid>
        <w:gridCol w:w="2972"/>
        <w:gridCol w:w="2835"/>
        <w:gridCol w:w="3822"/>
      </w:tblGrid>
      <w:tr w:rsidR="0015169C" w14:paraId="454C6EC3" w14:textId="77777777">
        <w:tc>
          <w:tcPr>
            <w:tcW w:w="2972" w:type="dxa"/>
            <w:shd w:val="clear" w:color="auto" w:fill="002060"/>
          </w:tcPr>
          <w:p w14:paraId="74722B53" w14:textId="77777777" w:rsidR="00695589" w:rsidRDefault="0015169C">
            <w:pPr>
              <w:jc w:val="center"/>
              <w:rPr>
                <w:bCs/>
                <w:color w:val="FFFFFF" w:themeColor="background1"/>
                <w:sz w:val="20"/>
                <w:szCs w:val="20"/>
              </w:rPr>
            </w:pPr>
            <w:r w:rsidRPr="00695589">
              <w:rPr>
                <w:color w:val="FFFFFF" w:themeColor="background1"/>
                <w:sz w:val="20"/>
                <w:szCs w:val="20"/>
                <w:lang w:bidi="cy-GB"/>
              </w:rPr>
              <w:t xml:space="preserve">Rhif cyfeirnod gweithredu </w:t>
            </w:r>
          </w:p>
          <w:p w14:paraId="01FCBA31" w14:textId="77777777" w:rsidR="00695589" w:rsidRDefault="0015169C">
            <w:pPr>
              <w:jc w:val="center"/>
              <w:rPr>
                <w:bCs/>
                <w:color w:val="FFFFFF" w:themeColor="background1"/>
                <w:sz w:val="20"/>
                <w:szCs w:val="20"/>
              </w:rPr>
            </w:pPr>
            <w:r w:rsidRPr="00695589">
              <w:rPr>
                <w:color w:val="FFFFFF" w:themeColor="background1"/>
                <w:sz w:val="20"/>
                <w:szCs w:val="20"/>
                <w:lang w:bidi="cy-GB"/>
              </w:rPr>
              <w:t xml:space="preserve">yn y Cynllun </w:t>
            </w:r>
          </w:p>
          <w:p w14:paraId="33B66DD9" w14:textId="5AF4F235" w:rsidR="0015169C" w:rsidRPr="00695589" w:rsidRDefault="0015169C">
            <w:pPr>
              <w:jc w:val="center"/>
              <w:rPr>
                <w:bCs/>
                <w:color w:val="FFFFFF" w:themeColor="background1"/>
                <w:sz w:val="20"/>
                <w:szCs w:val="20"/>
              </w:rPr>
            </w:pPr>
            <w:r w:rsidRPr="00695589">
              <w:rPr>
                <w:color w:val="FFFFFF" w:themeColor="background1"/>
                <w:sz w:val="20"/>
                <w:szCs w:val="20"/>
                <w:lang w:bidi="cy-GB"/>
              </w:rPr>
              <w:t>(fersiwn 2023)</w:t>
            </w:r>
          </w:p>
        </w:tc>
        <w:tc>
          <w:tcPr>
            <w:tcW w:w="2835" w:type="dxa"/>
            <w:shd w:val="clear" w:color="auto" w:fill="002060"/>
          </w:tcPr>
          <w:p w14:paraId="568D9549" w14:textId="77777777" w:rsidR="00695589" w:rsidRDefault="0015169C">
            <w:pPr>
              <w:jc w:val="center"/>
              <w:rPr>
                <w:bCs/>
                <w:color w:val="FFFFFF" w:themeColor="background1"/>
                <w:sz w:val="20"/>
                <w:szCs w:val="20"/>
              </w:rPr>
            </w:pPr>
            <w:r w:rsidRPr="00695589">
              <w:rPr>
                <w:color w:val="FFFFFF" w:themeColor="background1"/>
                <w:sz w:val="20"/>
                <w:szCs w:val="20"/>
                <w:lang w:bidi="cy-GB"/>
              </w:rPr>
              <w:t xml:space="preserve">Categori’r data </w:t>
            </w:r>
          </w:p>
          <w:p w14:paraId="78A0FD5D" w14:textId="10A4E9DD" w:rsidR="00695589" w:rsidRPr="00695589" w:rsidRDefault="0015169C" w:rsidP="00695589">
            <w:pPr>
              <w:jc w:val="center"/>
              <w:rPr>
                <w:bCs/>
                <w:color w:val="FFFFFF" w:themeColor="background1"/>
                <w:sz w:val="20"/>
                <w:szCs w:val="20"/>
              </w:rPr>
            </w:pPr>
            <w:r w:rsidRPr="00695589">
              <w:rPr>
                <w:color w:val="FFFFFF" w:themeColor="background1"/>
                <w:sz w:val="20"/>
                <w:szCs w:val="20"/>
                <w:lang w:bidi="cy-GB"/>
              </w:rPr>
              <w:t>sy’n ofynnol ar gyfer y gyfrifiannell</w:t>
            </w:r>
          </w:p>
        </w:tc>
        <w:tc>
          <w:tcPr>
            <w:tcW w:w="3822" w:type="dxa"/>
            <w:shd w:val="clear" w:color="auto" w:fill="002060"/>
          </w:tcPr>
          <w:p w14:paraId="5324C954" w14:textId="77777777" w:rsidR="0015169C" w:rsidRPr="00695589" w:rsidRDefault="0015169C">
            <w:pPr>
              <w:jc w:val="center"/>
              <w:rPr>
                <w:bCs/>
                <w:color w:val="FFFFFF" w:themeColor="background1"/>
                <w:sz w:val="20"/>
                <w:szCs w:val="20"/>
              </w:rPr>
            </w:pPr>
            <w:r w:rsidRPr="00695589">
              <w:rPr>
                <w:color w:val="FFFFFF" w:themeColor="background1"/>
                <w:sz w:val="20"/>
                <w:szCs w:val="20"/>
                <w:lang w:bidi="cy-GB"/>
              </w:rPr>
              <w:t>Ffynhonnell bosibl</w:t>
            </w:r>
          </w:p>
        </w:tc>
      </w:tr>
      <w:tr w:rsidR="0015169C" w14:paraId="27066E7C" w14:textId="77777777">
        <w:tc>
          <w:tcPr>
            <w:tcW w:w="2972" w:type="dxa"/>
          </w:tcPr>
          <w:p w14:paraId="2042011D" w14:textId="77777777" w:rsidR="0015169C" w:rsidRDefault="0015169C">
            <w:pPr>
              <w:rPr>
                <w:b/>
                <w:sz w:val="20"/>
                <w:szCs w:val="20"/>
              </w:rPr>
            </w:pPr>
            <w:r w:rsidRPr="00215220">
              <w:rPr>
                <w:sz w:val="20"/>
                <w:szCs w:val="20"/>
                <w:lang w:bidi="cy-GB"/>
              </w:rPr>
              <w:t>2/4/5/22</w:t>
            </w:r>
          </w:p>
        </w:tc>
        <w:tc>
          <w:tcPr>
            <w:tcW w:w="2835" w:type="dxa"/>
          </w:tcPr>
          <w:p w14:paraId="1F3179F2" w14:textId="77777777" w:rsidR="0015169C" w:rsidRDefault="0015169C">
            <w:pPr>
              <w:rPr>
                <w:b/>
                <w:sz w:val="20"/>
                <w:szCs w:val="20"/>
              </w:rPr>
            </w:pPr>
            <w:r w:rsidRPr="00215220">
              <w:rPr>
                <w:sz w:val="20"/>
                <w:szCs w:val="20"/>
                <w:lang w:bidi="cy-GB"/>
              </w:rPr>
              <w:t xml:space="preserve">Trydan </w:t>
            </w:r>
            <w:proofErr w:type="spellStart"/>
            <w:r w:rsidRPr="00215220">
              <w:rPr>
                <w:sz w:val="20"/>
                <w:szCs w:val="20"/>
                <w:lang w:bidi="cy-GB"/>
              </w:rPr>
              <w:t>kWh</w:t>
            </w:r>
            <w:proofErr w:type="spellEnd"/>
            <w:r w:rsidRPr="00215220">
              <w:rPr>
                <w:sz w:val="20"/>
                <w:szCs w:val="20"/>
                <w:lang w:bidi="cy-GB"/>
              </w:rPr>
              <w:t>/m2</w:t>
            </w:r>
          </w:p>
        </w:tc>
        <w:tc>
          <w:tcPr>
            <w:tcW w:w="3822" w:type="dxa"/>
            <w:vMerge w:val="restart"/>
          </w:tcPr>
          <w:p w14:paraId="48200C89" w14:textId="77777777" w:rsidR="0015169C" w:rsidRDefault="0015169C">
            <w:pPr>
              <w:pStyle w:val="ListParagraph"/>
              <w:numPr>
                <w:ilvl w:val="0"/>
                <w:numId w:val="6"/>
              </w:numPr>
              <w:rPr>
                <w:bCs/>
                <w:sz w:val="20"/>
                <w:szCs w:val="20"/>
              </w:rPr>
            </w:pPr>
            <w:r w:rsidRPr="00215220">
              <w:rPr>
                <w:sz w:val="20"/>
                <w:szCs w:val="20"/>
                <w:lang w:bidi="cy-GB"/>
              </w:rPr>
              <w:t>Tystysgrif Ynni i'w Harddangos neu Dystysgrif Perfformiad Ynni</w:t>
            </w:r>
          </w:p>
          <w:p w14:paraId="108DB286" w14:textId="77777777" w:rsidR="0015169C" w:rsidRPr="00A65B75" w:rsidRDefault="0015169C">
            <w:pPr>
              <w:pStyle w:val="ListParagraph"/>
              <w:numPr>
                <w:ilvl w:val="0"/>
                <w:numId w:val="6"/>
              </w:numPr>
              <w:rPr>
                <w:bCs/>
                <w:sz w:val="20"/>
                <w:szCs w:val="20"/>
              </w:rPr>
            </w:pPr>
            <w:r w:rsidRPr="00A65B75">
              <w:rPr>
                <w:sz w:val="20"/>
                <w:szCs w:val="20"/>
                <w:lang w:bidi="cy-GB"/>
              </w:rPr>
              <w:t>Darlleniadau mesurydd/bil cyfleustodau a mesur gofod llawr</w:t>
            </w:r>
          </w:p>
        </w:tc>
      </w:tr>
      <w:tr w:rsidR="0015169C" w14:paraId="68BC6045" w14:textId="77777777">
        <w:tc>
          <w:tcPr>
            <w:tcW w:w="2972" w:type="dxa"/>
          </w:tcPr>
          <w:p w14:paraId="3CC9608A" w14:textId="77777777" w:rsidR="0015169C" w:rsidRDefault="0015169C">
            <w:pPr>
              <w:rPr>
                <w:b/>
                <w:sz w:val="20"/>
                <w:szCs w:val="20"/>
              </w:rPr>
            </w:pPr>
            <w:r w:rsidRPr="00215220">
              <w:rPr>
                <w:rFonts w:cs="Arial"/>
                <w:sz w:val="20"/>
                <w:szCs w:val="20"/>
                <w:lang w:bidi="cy-GB"/>
              </w:rPr>
              <w:t>3/5/22</w:t>
            </w:r>
          </w:p>
        </w:tc>
        <w:tc>
          <w:tcPr>
            <w:tcW w:w="2835" w:type="dxa"/>
          </w:tcPr>
          <w:p w14:paraId="148971A4" w14:textId="77777777" w:rsidR="0015169C" w:rsidRDefault="0015169C">
            <w:pPr>
              <w:rPr>
                <w:b/>
                <w:sz w:val="20"/>
                <w:szCs w:val="20"/>
              </w:rPr>
            </w:pPr>
            <w:r w:rsidRPr="00215220">
              <w:rPr>
                <w:rFonts w:cs="Arial"/>
                <w:sz w:val="20"/>
                <w:szCs w:val="20"/>
                <w:lang w:bidi="cy-GB"/>
              </w:rPr>
              <w:t xml:space="preserve">Tanwydd Thermol </w:t>
            </w:r>
            <w:proofErr w:type="spellStart"/>
            <w:r w:rsidRPr="00215220">
              <w:rPr>
                <w:rFonts w:cs="Arial"/>
                <w:sz w:val="20"/>
                <w:szCs w:val="20"/>
                <w:lang w:bidi="cy-GB"/>
              </w:rPr>
              <w:t>kWh</w:t>
            </w:r>
            <w:proofErr w:type="spellEnd"/>
            <w:r w:rsidRPr="00215220">
              <w:rPr>
                <w:rFonts w:cs="Arial"/>
                <w:sz w:val="20"/>
                <w:szCs w:val="20"/>
                <w:lang w:bidi="cy-GB"/>
              </w:rPr>
              <w:t>/m2</w:t>
            </w:r>
          </w:p>
        </w:tc>
        <w:tc>
          <w:tcPr>
            <w:tcW w:w="3822" w:type="dxa"/>
            <w:vMerge/>
          </w:tcPr>
          <w:p w14:paraId="77D95C71" w14:textId="77777777" w:rsidR="0015169C" w:rsidRDefault="0015169C">
            <w:pPr>
              <w:jc w:val="center"/>
              <w:rPr>
                <w:b/>
                <w:sz w:val="20"/>
                <w:szCs w:val="20"/>
              </w:rPr>
            </w:pPr>
          </w:p>
        </w:tc>
      </w:tr>
      <w:tr w:rsidR="0015169C" w14:paraId="4E22F3E4" w14:textId="77777777">
        <w:tc>
          <w:tcPr>
            <w:tcW w:w="2972" w:type="dxa"/>
          </w:tcPr>
          <w:p w14:paraId="1DC635C6" w14:textId="77777777" w:rsidR="0015169C" w:rsidRDefault="0015169C">
            <w:pPr>
              <w:rPr>
                <w:b/>
                <w:sz w:val="20"/>
                <w:szCs w:val="20"/>
              </w:rPr>
            </w:pPr>
            <w:r w:rsidRPr="00215220">
              <w:rPr>
                <w:rFonts w:cs="Arial"/>
                <w:sz w:val="20"/>
                <w:szCs w:val="20"/>
                <w:lang w:bidi="cy-GB"/>
              </w:rPr>
              <w:t>15</w:t>
            </w:r>
          </w:p>
        </w:tc>
        <w:tc>
          <w:tcPr>
            <w:tcW w:w="2835" w:type="dxa"/>
          </w:tcPr>
          <w:p w14:paraId="5809A653" w14:textId="77777777" w:rsidR="0015169C" w:rsidRDefault="0015169C">
            <w:pPr>
              <w:rPr>
                <w:b/>
                <w:sz w:val="20"/>
                <w:szCs w:val="20"/>
              </w:rPr>
            </w:pPr>
            <w:r w:rsidRPr="00215220">
              <w:rPr>
                <w:rFonts w:cs="Arial"/>
                <w:sz w:val="20"/>
                <w:szCs w:val="20"/>
                <w:lang w:bidi="cy-GB"/>
              </w:rPr>
              <w:t>Nifer y staff cyfwerth ag amser llawn</w:t>
            </w:r>
          </w:p>
        </w:tc>
        <w:tc>
          <w:tcPr>
            <w:tcW w:w="3822" w:type="dxa"/>
          </w:tcPr>
          <w:p w14:paraId="053E9D3E" w14:textId="77777777" w:rsidR="0015169C" w:rsidRPr="00A65B75" w:rsidRDefault="0015169C">
            <w:pPr>
              <w:pStyle w:val="ListParagraph"/>
              <w:numPr>
                <w:ilvl w:val="0"/>
                <w:numId w:val="27"/>
              </w:numPr>
              <w:rPr>
                <w:b/>
                <w:sz w:val="20"/>
                <w:szCs w:val="20"/>
              </w:rPr>
            </w:pPr>
            <w:r w:rsidRPr="00A65B75">
              <w:rPr>
                <w:sz w:val="20"/>
                <w:szCs w:val="20"/>
                <w:lang w:bidi="cy-GB"/>
              </w:rPr>
              <w:t>Cofnodion AD</w:t>
            </w:r>
          </w:p>
        </w:tc>
      </w:tr>
      <w:tr w:rsidR="0015169C" w14:paraId="48877EAE" w14:textId="77777777">
        <w:tc>
          <w:tcPr>
            <w:tcW w:w="2972" w:type="dxa"/>
          </w:tcPr>
          <w:p w14:paraId="2DF35DA7" w14:textId="77777777" w:rsidR="0015169C" w:rsidRDefault="0015169C">
            <w:pPr>
              <w:rPr>
                <w:b/>
                <w:sz w:val="20"/>
                <w:szCs w:val="20"/>
              </w:rPr>
            </w:pPr>
            <w:r w:rsidRPr="000B2597">
              <w:rPr>
                <w:rFonts w:cs="Arial"/>
                <w:sz w:val="20"/>
                <w:szCs w:val="20"/>
                <w:lang w:bidi="cy-GB"/>
              </w:rPr>
              <w:t>33</w:t>
            </w:r>
          </w:p>
        </w:tc>
        <w:tc>
          <w:tcPr>
            <w:tcW w:w="2835" w:type="dxa"/>
          </w:tcPr>
          <w:p w14:paraId="6C5C91C1" w14:textId="77777777" w:rsidR="0015169C" w:rsidRDefault="0015169C">
            <w:pPr>
              <w:rPr>
                <w:b/>
                <w:sz w:val="20"/>
                <w:szCs w:val="20"/>
              </w:rPr>
            </w:pPr>
            <w:r w:rsidRPr="000B2597">
              <w:rPr>
                <w:rFonts w:cs="Arial"/>
                <w:sz w:val="20"/>
                <w:szCs w:val="20"/>
                <w:lang w:bidi="cy-GB"/>
              </w:rPr>
              <w:t xml:space="preserve">Maint y papur a ddefnyddiwyd </w:t>
            </w:r>
          </w:p>
        </w:tc>
        <w:tc>
          <w:tcPr>
            <w:tcW w:w="3822" w:type="dxa"/>
          </w:tcPr>
          <w:p w14:paraId="36507AE5" w14:textId="77777777" w:rsidR="0015169C" w:rsidRPr="00A65B75" w:rsidRDefault="0015169C">
            <w:pPr>
              <w:pStyle w:val="ListParagraph"/>
              <w:numPr>
                <w:ilvl w:val="0"/>
                <w:numId w:val="27"/>
              </w:numPr>
              <w:rPr>
                <w:b/>
                <w:sz w:val="20"/>
                <w:szCs w:val="20"/>
              </w:rPr>
            </w:pPr>
            <w:r w:rsidRPr="00A65B75">
              <w:rPr>
                <w:rFonts w:cs="Arial"/>
                <w:sz w:val="20"/>
                <w:szCs w:val="20"/>
                <w:lang w:bidi="cy-GB"/>
              </w:rPr>
              <w:t xml:space="preserve">Gwybodaeth gaffael </w:t>
            </w:r>
            <w:proofErr w:type="spellStart"/>
            <w:r w:rsidRPr="00A65B75">
              <w:rPr>
                <w:rFonts w:cs="Arial"/>
                <w:sz w:val="20"/>
                <w:szCs w:val="20"/>
                <w:lang w:bidi="cy-GB"/>
              </w:rPr>
              <w:t>practisiau</w:t>
            </w:r>
            <w:proofErr w:type="spellEnd"/>
            <w:r w:rsidRPr="00A65B75">
              <w:rPr>
                <w:rFonts w:cs="Arial"/>
                <w:sz w:val="20"/>
                <w:szCs w:val="20"/>
                <w:lang w:bidi="cy-GB"/>
              </w:rPr>
              <w:t xml:space="preserve">  </w:t>
            </w:r>
          </w:p>
        </w:tc>
      </w:tr>
      <w:tr w:rsidR="0015169C" w14:paraId="3F95416D" w14:textId="77777777">
        <w:tc>
          <w:tcPr>
            <w:tcW w:w="2972" w:type="dxa"/>
          </w:tcPr>
          <w:p w14:paraId="1113AABC" w14:textId="77777777" w:rsidR="0015169C" w:rsidRDefault="0015169C">
            <w:pPr>
              <w:spacing w:line="240" w:lineRule="auto"/>
              <w:rPr>
                <w:rFonts w:cs="Arial"/>
                <w:sz w:val="20"/>
                <w:szCs w:val="20"/>
              </w:rPr>
            </w:pPr>
            <w:r w:rsidRPr="00215220">
              <w:rPr>
                <w:rFonts w:cs="Arial"/>
                <w:sz w:val="20"/>
                <w:szCs w:val="20"/>
                <w:lang w:bidi="cy-GB"/>
              </w:rPr>
              <w:t>31/OPT02/OPT03/OPT04/</w:t>
            </w:r>
          </w:p>
          <w:p w14:paraId="3A89B9C0" w14:textId="77777777" w:rsidR="0015169C" w:rsidRDefault="0015169C">
            <w:pPr>
              <w:spacing w:line="240" w:lineRule="auto"/>
              <w:rPr>
                <w:rFonts w:cs="Arial"/>
                <w:sz w:val="20"/>
                <w:szCs w:val="20"/>
              </w:rPr>
            </w:pPr>
            <w:r>
              <w:rPr>
                <w:rFonts w:cs="Arial"/>
                <w:sz w:val="20"/>
                <w:szCs w:val="20"/>
                <w:lang w:bidi="cy-GB"/>
              </w:rPr>
              <w:t>OPT05/PHARM01/GP02/</w:t>
            </w:r>
          </w:p>
          <w:p w14:paraId="50A7D137" w14:textId="77777777" w:rsidR="0015169C" w:rsidRPr="00435D5C" w:rsidRDefault="0015169C">
            <w:pPr>
              <w:spacing w:line="240" w:lineRule="auto"/>
              <w:rPr>
                <w:rFonts w:cs="Arial"/>
                <w:sz w:val="20"/>
                <w:szCs w:val="20"/>
              </w:rPr>
            </w:pPr>
            <w:r>
              <w:rPr>
                <w:rFonts w:cs="Arial"/>
                <w:sz w:val="20"/>
                <w:szCs w:val="20"/>
                <w:lang w:bidi="cy-GB"/>
              </w:rPr>
              <w:t>GP03/DENT02/DENT05</w:t>
            </w:r>
          </w:p>
        </w:tc>
        <w:tc>
          <w:tcPr>
            <w:tcW w:w="2835" w:type="dxa"/>
          </w:tcPr>
          <w:p w14:paraId="51121C59" w14:textId="77777777" w:rsidR="0015169C" w:rsidRDefault="0015169C">
            <w:pPr>
              <w:rPr>
                <w:b/>
                <w:sz w:val="20"/>
                <w:szCs w:val="20"/>
              </w:rPr>
            </w:pPr>
            <w:r w:rsidRPr="00215220">
              <w:rPr>
                <w:rFonts w:cs="Arial"/>
                <w:sz w:val="20"/>
                <w:szCs w:val="20"/>
                <w:lang w:bidi="cy-GB"/>
              </w:rPr>
              <w:t>Nifer y cleifion</w:t>
            </w:r>
          </w:p>
        </w:tc>
        <w:tc>
          <w:tcPr>
            <w:tcW w:w="3822" w:type="dxa"/>
          </w:tcPr>
          <w:p w14:paraId="3ED6555A" w14:textId="77777777" w:rsidR="0015169C" w:rsidRPr="00A65B75" w:rsidRDefault="0015169C">
            <w:pPr>
              <w:pStyle w:val="ListParagraph"/>
              <w:numPr>
                <w:ilvl w:val="0"/>
                <w:numId w:val="27"/>
              </w:numPr>
              <w:rPr>
                <w:b/>
                <w:sz w:val="20"/>
                <w:szCs w:val="20"/>
              </w:rPr>
            </w:pPr>
            <w:r w:rsidRPr="00A65B75">
              <w:rPr>
                <w:sz w:val="20"/>
                <w:szCs w:val="20"/>
                <w:lang w:bidi="cy-GB"/>
              </w:rPr>
              <w:t xml:space="preserve">Cofnodion cleifion y practis </w:t>
            </w:r>
          </w:p>
        </w:tc>
      </w:tr>
      <w:tr w:rsidR="0015169C" w14:paraId="0B0DD142" w14:textId="77777777">
        <w:tc>
          <w:tcPr>
            <w:tcW w:w="2972" w:type="dxa"/>
          </w:tcPr>
          <w:p w14:paraId="5BFBC35E" w14:textId="77777777" w:rsidR="0015169C" w:rsidRDefault="0015169C">
            <w:pPr>
              <w:rPr>
                <w:b/>
                <w:sz w:val="20"/>
                <w:szCs w:val="20"/>
              </w:rPr>
            </w:pPr>
            <w:r w:rsidRPr="00215220">
              <w:rPr>
                <w:rFonts w:cs="Arial"/>
                <w:sz w:val="20"/>
                <w:szCs w:val="20"/>
                <w:lang w:bidi="cy-GB"/>
              </w:rPr>
              <w:t>28/PHARM04/DENT06</w:t>
            </w:r>
          </w:p>
        </w:tc>
        <w:tc>
          <w:tcPr>
            <w:tcW w:w="2835" w:type="dxa"/>
          </w:tcPr>
          <w:p w14:paraId="6482E602" w14:textId="77777777" w:rsidR="0015169C" w:rsidRDefault="0015169C">
            <w:pPr>
              <w:rPr>
                <w:b/>
                <w:sz w:val="20"/>
                <w:szCs w:val="20"/>
              </w:rPr>
            </w:pPr>
            <w:r w:rsidRPr="00215220">
              <w:rPr>
                <w:rFonts w:cs="Arial"/>
                <w:sz w:val="20"/>
                <w:szCs w:val="20"/>
                <w:lang w:bidi="cy-GB"/>
              </w:rPr>
              <w:t>Nifer y cleifion ac amcangyfrif o'r pellter a deithir ganddynt</w:t>
            </w:r>
          </w:p>
        </w:tc>
        <w:tc>
          <w:tcPr>
            <w:tcW w:w="3822" w:type="dxa"/>
          </w:tcPr>
          <w:p w14:paraId="0CBEB40B" w14:textId="77777777" w:rsidR="0015169C" w:rsidRPr="00A65B75" w:rsidRDefault="0015169C">
            <w:pPr>
              <w:pStyle w:val="ListParagraph"/>
              <w:numPr>
                <w:ilvl w:val="0"/>
                <w:numId w:val="27"/>
              </w:numPr>
              <w:rPr>
                <w:b/>
                <w:sz w:val="20"/>
                <w:szCs w:val="20"/>
              </w:rPr>
            </w:pPr>
            <w:r w:rsidRPr="00A65B75">
              <w:rPr>
                <w:sz w:val="20"/>
                <w:szCs w:val="20"/>
                <w:lang w:bidi="cy-GB"/>
              </w:rPr>
              <w:t xml:space="preserve">Fel yr uchod a chofnodion cleifion unigol </w:t>
            </w:r>
          </w:p>
        </w:tc>
      </w:tr>
    </w:tbl>
    <w:p w14:paraId="2C217A7D" w14:textId="77777777" w:rsidR="0015169C" w:rsidRDefault="0015169C" w:rsidP="0015169C">
      <w:pPr>
        <w:spacing w:after="0" w:line="276" w:lineRule="auto"/>
        <w:jc w:val="both"/>
        <w:rPr>
          <w:rFonts w:cstheme="minorHAnsi"/>
          <w:sz w:val="22"/>
        </w:rPr>
      </w:pPr>
    </w:p>
    <w:p w14:paraId="5DF74EE4" w14:textId="1683FCCF" w:rsidR="00465931" w:rsidRPr="00435D5C" w:rsidRDefault="00465931" w:rsidP="0015169C">
      <w:pPr>
        <w:spacing w:after="0" w:line="276" w:lineRule="auto"/>
        <w:jc w:val="both"/>
        <w:rPr>
          <w:sz w:val="22"/>
        </w:rPr>
      </w:pPr>
      <w:r w:rsidRPr="00435D5C">
        <w:rPr>
          <w:rFonts w:cstheme="minorHAnsi"/>
          <w:sz w:val="22"/>
          <w:lang w:bidi="cy-GB"/>
        </w:rPr>
        <w:t xml:space="preserve">Roedd yr heriau a ddaeth i’r amlwg wrth gael mynediad at ddata ar lefel </w:t>
      </w:r>
      <w:proofErr w:type="spellStart"/>
      <w:r w:rsidRPr="00435D5C">
        <w:rPr>
          <w:rFonts w:cstheme="minorHAnsi"/>
          <w:sz w:val="22"/>
          <w:lang w:bidi="cy-GB"/>
        </w:rPr>
        <w:t>practisiau</w:t>
      </w:r>
      <w:proofErr w:type="spellEnd"/>
      <w:r w:rsidRPr="00435D5C">
        <w:rPr>
          <w:rFonts w:cstheme="minorHAnsi"/>
          <w:sz w:val="22"/>
          <w:lang w:bidi="cy-GB"/>
        </w:rPr>
        <w:t xml:space="preserve"> a’i gasglu yn adleisio’r rhai a nodwyd yn </w:t>
      </w:r>
      <w:hyperlink r:id="rId31" w:history="1">
        <w:r w:rsidRPr="00435D5C">
          <w:rPr>
            <w:rStyle w:val="Hyperlink"/>
            <w:i/>
            <w:sz w:val="22"/>
            <w:lang w:bidi="cy-GB"/>
          </w:rPr>
          <w:t xml:space="preserve">Gofal Sylfaenol yng Nghymru, Asesiad ôl troed carbon o allyriadau </w:t>
        </w:r>
        <w:proofErr w:type="spellStart"/>
        <w:r w:rsidRPr="00435D5C">
          <w:rPr>
            <w:rStyle w:val="Hyperlink"/>
            <w:i/>
            <w:sz w:val="22"/>
            <w:lang w:bidi="cy-GB"/>
          </w:rPr>
          <w:t>amcangyfrifedig</w:t>
        </w:r>
        <w:proofErr w:type="spellEnd"/>
        <w:r w:rsidRPr="00435D5C">
          <w:rPr>
            <w:rStyle w:val="Hyperlink"/>
            <w:i/>
            <w:sz w:val="22"/>
            <w:lang w:bidi="cy-GB"/>
          </w:rPr>
          <w:t xml:space="preserve"> ar gyfer contractwyr gofal sylfaenol </w:t>
        </w:r>
        <w:proofErr w:type="spellStart"/>
        <w:r w:rsidRPr="00435D5C">
          <w:rPr>
            <w:rStyle w:val="Hyperlink"/>
            <w:i/>
            <w:sz w:val="22"/>
            <w:lang w:bidi="cy-GB"/>
          </w:rPr>
          <w:t>yng</w:t>
        </w:r>
        <w:r w:rsidRPr="00435D5C">
          <w:rPr>
            <w:rStyle w:val="Hyperlink"/>
            <w:sz w:val="22"/>
            <w:lang w:bidi="cy-GB"/>
          </w:rPr>
          <w:t>Nghymru</w:t>
        </w:r>
        <w:proofErr w:type="spellEnd"/>
      </w:hyperlink>
      <w:r w:rsidRPr="00435D5C">
        <w:rPr>
          <w:sz w:val="22"/>
          <w:lang w:bidi="cy-GB"/>
        </w:rPr>
        <w:t xml:space="preserve">, er enghraifft nifer bosib y </w:t>
      </w:r>
      <w:proofErr w:type="spellStart"/>
      <w:r w:rsidRPr="00435D5C">
        <w:rPr>
          <w:sz w:val="22"/>
          <w:lang w:bidi="cy-GB"/>
        </w:rPr>
        <w:t>practisiau</w:t>
      </w:r>
      <w:proofErr w:type="spellEnd"/>
      <w:r w:rsidRPr="00435D5C">
        <w:rPr>
          <w:sz w:val="22"/>
          <w:lang w:bidi="cy-GB"/>
        </w:rPr>
        <w:t xml:space="preserve"> mewn adeiladau heb fynediad at Dystysgrif Ynni i'w Harddangos (DEC) na Thystysgrif Perfformiad Ynni (EPC).</w:t>
      </w:r>
      <w:r w:rsidRPr="00435D5C">
        <w:rPr>
          <w:rStyle w:val="FootnoteReference"/>
          <w:sz w:val="22"/>
          <w:lang w:bidi="cy-GB"/>
        </w:rPr>
        <w:footnoteReference w:id="11"/>
      </w:r>
      <w:r w:rsidRPr="00435D5C">
        <w:rPr>
          <w:sz w:val="22"/>
          <w:lang w:bidi="cy-GB"/>
        </w:rPr>
        <w:t xml:space="preserve">. </w:t>
      </w:r>
    </w:p>
    <w:bookmarkEnd w:id="32"/>
    <w:p w14:paraId="2A5276ED" w14:textId="77777777" w:rsidR="00086992" w:rsidRDefault="00086992" w:rsidP="00086992">
      <w:pPr>
        <w:pStyle w:val="Default"/>
        <w:spacing w:line="276" w:lineRule="auto"/>
        <w:jc w:val="both"/>
        <w:rPr>
          <w:rFonts w:ascii="Verdana" w:hAnsi="Verdana"/>
          <w:sz w:val="22"/>
          <w:szCs w:val="22"/>
        </w:rPr>
      </w:pPr>
    </w:p>
    <w:p w14:paraId="1FE6DD8F" w14:textId="5179A3F5" w:rsidR="00F92AAB" w:rsidRDefault="00247CB3" w:rsidP="0015169C">
      <w:pPr>
        <w:pStyle w:val="Heading2"/>
        <w:spacing w:before="0" w:after="120" w:line="276" w:lineRule="auto"/>
        <w:rPr>
          <w:rFonts w:ascii="Verdana" w:hAnsi="Verdana"/>
        </w:rPr>
      </w:pPr>
      <w:bookmarkStart w:id="34" w:name="_Toc200524795"/>
      <w:r w:rsidRPr="3A78FF18">
        <w:rPr>
          <w:rFonts w:ascii="Verdana" w:eastAsia="Verdana" w:hAnsi="Verdana" w:cs="Verdana"/>
          <w:lang w:bidi="cy-GB"/>
        </w:rPr>
        <w:t>5.2 Cyfrifianellau ôl troed carbon eraill</w:t>
      </w:r>
      <w:bookmarkEnd w:id="34"/>
    </w:p>
    <w:p w14:paraId="690DE3DA" w14:textId="61301E7B" w:rsidR="0015169C" w:rsidRPr="0015169C" w:rsidRDefault="0015169C" w:rsidP="0015169C">
      <w:pPr>
        <w:spacing w:after="120" w:line="276" w:lineRule="auto"/>
        <w:jc w:val="both"/>
        <w:rPr>
          <w:color w:val="00B0F0"/>
          <w:szCs w:val="24"/>
        </w:rPr>
      </w:pPr>
      <w:r w:rsidRPr="0015169C">
        <w:rPr>
          <w:color w:val="00B0F0"/>
          <w:szCs w:val="24"/>
          <w:lang w:bidi="cy-GB"/>
        </w:rPr>
        <w:t xml:space="preserve">5.2.1 Cyfrifianellau y dywedwyd eu bod yn cael eu defnyddio gan bractisiau a fu'n cwblhau'r camau ôl troed carbon o fewn y Cynllun </w:t>
      </w:r>
    </w:p>
    <w:p w14:paraId="419869F0" w14:textId="2A099525" w:rsidR="009D2689" w:rsidRDefault="009D2689" w:rsidP="009D2689">
      <w:pPr>
        <w:pStyle w:val="Default"/>
        <w:spacing w:line="276" w:lineRule="auto"/>
        <w:jc w:val="both"/>
        <w:rPr>
          <w:rFonts w:ascii="Verdana" w:eastAsia="Times New Roman" w:hAnsi="Verdana" w:cs="Times New Roman"/>
          <w:sz w:val="22"/>
          <w:szCs w:val="22"/>
          <w:lang w:eastAsia="en-GB"/>
        </w:rPr>
      </w:pPr>
      <w:bookmarkStart w:id="35" w:name="Table5"/>
      <w:r w:rsidRPr="00867791">
        <w:rPr>
          <w:rFonts w:ascii="Verdana" w:eastAsia="Verdana" w:hAnsi="Verdana" w:cs="Verdana"/>
          <w:sz w:val="22"/>
          <w:szCs w:val="22"/>
          <w:lang w:bidi="cy-GB"/>
        </w:rPr>
        <w:t xml:space="preserve">Nododd dadansoddiad o'r data a </w:t>
      </w:r>
      <w:proofErr w:type="spellStart"/>
      <w:r w:rsidRPr="00867791">
        <w:rPr>
          <w:rFonts w:ascii="Verdana" w:eastAsia="Verdana" w:hAnsi="Verdana" w:cs="Verdana"/>
          <w:sz w:val="22"/>
          <w:szCs w:val="22"/>
          <w:lang w:bidi="cy-GB"/>
        </w:rPr>
        <w:t>gedwir</w:t>
      </w:r>
      <w:proofErr w:type="spellEnd"/>
      <w:r w:rsidRPr="00867791">
        <w:rPr>
          <w:rFonts w:ascii="Verdana" w:eastAsia="Verdana" w:hAnsi="Verdana" w:cs="Verdana"/>
          <w:sz w:val="22"/>
          <w:szCs w:val="22"/>
          <w:lang w:bidi="cy-GB"/>
        </w:rPr>
        <w:t xml:space="preserve"> ar gyfer y Cynllun, rhwng 2022 a 2024, fod 25 o bractisiau ar draws y pedwar lleoliad gofal sylfaenol wedi nodi eu bod wedi cwblhau'r camau gweithredu ôl troed carbon o fewn y Cynllun. Adroddodd deunaw o'r 25 o bractisiau eu bod yn defnyddio o leiaf un gyfrifiannell ôl troed carbon.</w:t>
      </w:r>
    </w:p>
    <w:p w14:paraId="0F24E792" w14:textId="77777777" w:rsidR="009D2689" w:rsidRPr="00867791" w:rsidRDefault="009D2689" w:rsidP="009D2689">
      <w:pPr>
        <w:pStyle w:val="Default"/>
        <w:spacing w:line="276" w:lineRule="auto"/>
        <w:jc w:val="both"/>
        <w:rPr>
          <w:rFonts w:ascii="Verdana" w:hAnsi="Verdana"/>
          <w:sz w:val="22"/>
          <w:szCs w:val="22"/>
        </w:rPr>
      </w:pPr>
    </w:p>
    <w:p w14:paraId="0A973C24" w14:textId="242BA9EF" w:rsidR="00231A6D" w:rsidRDefault="009D2689" w:rsidP="00231A6D">
      <w:pPr>
        <w:pStyle w:val="Default"/>
        <w:spacing w:line="276" w:lineRule="auto"/>
        <w:jc w:val="both"/>
        <w:rPr>
          <w:rFonts w:ascii="Verdana" w:eastAsia="Times New Roman" w:hAnsi="Verdana" w:cs="Times New Roman"/>
          <w:sz w:val="22"/>
          <w:szCs w:val="22"/>
          <w:lang w:eastAsia="en-GB"/>
        </w:rPr>
      </w:pPr>
      <w:r w:rsidRPr="00867791">
        <w:rPr>
          <w:rFonts w:ascii="Verdana" w:eastAsia="Verdana" w:hAnsi="Verdana" w:cs="Verdana"/>
          <w:sz w:val="22"/>
          <w:szCs w:val="22"/>
          <w:lang w:bidi="cy-GB"/>
        </w:rPr>
        <w:t xml:space="preserve">Dangosir dadansoddiad o'r cyfrifianellau a ddefnyddiwyd gan y 18 practis hyn yn </w:t>
      </w:r>
      <w:hyperlink w:anchor="Table5" w:history="1">
        <w:r w:rsidRPr="0015169C">
          <w:rPr>
            <w:rStyle w:val="Hyperlink"/>
            <w:rFonts w:ascii="Verdana" w:eastAsia="Verdana" w:hAnsi="Verdana" w:cs="Verdana"/>
            <w:sz w:val="22"/>
            <w:szCs w:val="22"/>
            <w:lang w:bidi="cy-GB"/>
          </w:rPr>
          <w:t>Nhabl 5</w:t>
        </w:r>
      </w:hyperlink>
      <w:r w:rsidRPr="00867791">
        <w:rPr>
          <w:rFonts w:ascii="Verdana" w:eastAsia="Verdana" w:hAnsi="Verdana" w:cs="Verdana"/>
          <w:sz w:val="22"/>
          <w:szCs w:val="22"/>
          <w:lang w:bidi="cy-GB"/>
        </w:rPr>
        <w:t xml:space="preserve">.  Defnyddiodd nifer bach o ymarferion fwy nag un gyfrifiannell, sy'n golygu bod cyfanswm y nifer yn y tabl yn fwy nag 18. </w:t>
      </w:r>
    </w:p>
    <w:p w14:paraId="2F1E0FCB" w14:textId="77777777" w:rsidR="00695589" w:rsidRDefault="00695589" w:rsidP="00231A6D">
      <w:pPr>
        <w:pStyle w:val="Default"/>
        <w:spacing w:line="276" w:lineRule="auto"/>
        <w:jc w:val="both"/>
        <w:rPr>
          <w:rFonts w:ascii="Verdana" w:eastAsia="Times New Roman" w:hAnsi="Verdana" w:cs="Times New Roman"/>
          <w:sz w:val="22"/>
          <w:szCs w:val="22"/>
          <w:lang w:eastAsia="en-GB"/>
        </w:rPr>
      </w:pPr>
    </w:p>
    <w:p w14:paraId="54D9B490" w14:textId="202A2581" w:rsidR="00231A6D" w:rsidRPr="00867791" w:rsidRDefault="00231A6D" w:rsidP="31ED8063">
      <w:pPr>
        <w:pStyle w:val="Default"/>
        <w:spacing w:line="276" w:lineRule="auto"/>
        <w:jc w:val="both"/>
        <w:rPr>
          <w:rFonts w:ascii="Verdana" w:hAnsi="Verdana"/>
          <w:b/>
          <w:bCs/>
          <w:color w:val="FFFFFF" w:themeColor="background1"/>
          <w:sz w:val="22"/>
          <w:szCs w:val="22"/>
        </w:rPr>
      </w:pPr>
      <w:r>
        <w:rPr>
          <w:rFonts w:ascii="Verdana" w:eastAsia="Times New Roman" w:hAnsi="Verdana" w:cs="Times New Roman"/>
          <w:sz w:val="22"/>
          <w:szCs w:val="22"/>
          <w:lang w:bidi="cy-GB"/>
        </w:rPr>
        <w:lastRenderedPageBreak/>
        <w:t xml:space="preserve">Mae'r Cynllun yn cyfeirio </w:t>
      </w:r>
      <w:proofErr w:type="spellStart"/>
      <w:r>
        <w:rPr>
          <w:rFonts w:ascii="Verdana" w:eastAsia="Times New Roman" w:hAnsi="Verdana" w:cs="Times New Roman"/>
          <w:sz w:val="22"/>
          <w:szCs w:val="22"/>
          <w:lang w:bidi="cy-GB"/>
        </w:rPr>
        <w:t>practisiau</w:t>
      </w:r>
      <w:proofErr w:type="spellEnd"/>
      <w:r>
        <w:rPr>
          <w:rFonts w:ascii="Verdana" w:eastAsia="Times New Roman" w:hAnsi="Verdana" w:cs="Times New Roman"/>
          <w:sz w:val="22"/>
          <w:szCs w:val="22"/>
          <w:lang w:bidi="cy-GB"/>
        </w:rPr>
        <w:t xml:space="preserve"> at </w:t>
      </w:r>
      <w:hyperlink r:id="rId32" w:history="1">
        <w:r w:rsidRPr="31ED8063">
          <w:rPr>
            <w:rStyle w:val="Hyperlink"/>
            <w:rFonts w:ascii="Verdana" w:eastAsia="Verdana" w:hAnsi="Verdana" w:cs="Verdana"/>
            <w:i/>
            <w:sz w:val="22"/>
            <w:szCs w:val="22"/>
            <w:lang w:bidi="cy-GB"/>
          </w:rPr>
          <w:t>Gyfrifianellau Ôl-troed Carbon i'w defnyddio gan Gontractwyr Gofal Sylfaenol</w:t>
        </w:r>
      </w:hyperlink>
      <w:r>
        <w:rPr>
          <w:rFonts w:ascii="Verdana" w:eastAsia="Verdana" w:hAnsi="Verdana" w:cs="Verdana"/>
          <w:sz w:val="22"/>
          <w:szCs w:val="22"/>
          <w:lang w:bidi="cy-GB"/>
        </w:rPr>
        <w:t>, sy'n nodi tair cyfrifiannell fel rhai 'a argymhellir' neu sy’n 'addas' i'w defnyddio gan bractisiau gofal sylfaenol.</w:t>
      </w:r>
      <w:r>
        <w:rPr>
          <w:rStyle w:val="FootnoteReference"/>
          <w:rFonts w:ascii="Verdana" w:eastAsia="Times New Roman" w:hAnsi="Verdana" w:cs="Times New Roman"/>
          <w:sz w:val="22"/>
          <w:szCs w:val="22"/>
          <w:lang w:bidi="cy-GB"/>
        </w:rPr>
        <w:footnoteReference w:id="12"/>
      </w:r>
      <w:r>
        <w:rPr>
          <w:rFonts w:ascii="Verdana" w:eastAsia="Times New Roman" w:hAnsi="Verdana" w:cs="Times New Roman"/>
          <w:sz w:val="22"/>
          <w:szCs w:val="22"/>
          <w:lang w:bidi="cy-GB"/>
        </w:rPr>
        <w:t xml:space="preserve">. Ar 12 achlysur, defnyddiodd practis un o'r tri chyfrifiannell hyn. </w:t>
      </w:r>
    </w:p>
    <w:p w14:paraId="0F6B45E1" w14:textId="77777777" w:rsidR="00A20D61" w:rsidRDefault="00A20D61" w:rsidP="0015169C">
      <w:pPr>
        <w:pStyle w:val="Default"/>
        <w:jc w:val="center"/>
        <w:rPr>
          <w:rFonts w:ascii="Verdana" w:hAnsi="Verdana"/>
          <w:b/>
          <w:sz w:val="20"/>
          <w:szCs w:val="20"/>
        </w:rPr>
      </w:pPr>
    </w:p>
    <w:p w14:paraId="1896638D" w14:textId="77777777" w:rsidR="00A20D61" w:rsidRDefault="00A20D61" w:rsidP="0015169C">
      <w:pPr>
        <w:pStyle w:val="Default"/>
        <w:jc w:val="center"/>
        <w:rPr>
          <w:rFonts w:ascii="Verdana" w:hAnsi="Verdana"/>
          <w:b/>
          <w:sz w:val="20"/>
          <w:szCs w:val="20"/>
        </w:rPr>
      </w:pPr>
    </w:p>
    <w:p w14:paraId="31F9D6D3" w14:textId="77777777" w:rsidR="00A20D61" w:rsidRDefault="00A20D61" w:rsidP="0015169C">
      <w:pPr>
        <w:pStyle w:val="Default"/>
        <w:jc w:val="center"/>
        <w:rPr>
          <w:rFonts w:ascii="Verdana" w:hAnsi="Verdana"/>
          <w:b/>
          <w:sz w:val="20"/>
          <w:szCs w:val="20"/>
        </w:rPr>
      </w:pPr>
    </w:p>
    <w:p w14:paraId="4DF5E5F0" w14:textId="5BCD02D4" w:rsidR="00086992" w:rsidRPr="0015169C" w:rsidRDefault="00086992" w:rsidP="0015169C">
      <w:pPr>
        <w:pStyle w:val="Default"/>
        <w:jc w:val="center"/>
        <w:rPr>
          <w:rFonts w:ascii="Verdana" w:hAnsi="Verdana"/>
          <w:b/>
          <w:sz w:val="20"/>
          <w:szCs w:val="20"/>
        </w:rPr>
      </w:pPr>
      <w:r w:rsidRPr="0015169C">
        <w:rPr>
          <w:rFonts w:ascii="Verdana" w:eastAsia="Verdana" w:hAnsi="Verdana" w:cs="Verdana"/>
          <w:b/>
          <w:sz w:val="20"/>
          <w:szCs w:val="20"/>
          <w:lang w:bidi="cy-GB"/>
        </w:rPr>
        <w:t>Tabl 5</w:t>
      </w:r>
      <w:bookmarkEnd w:id="35"/>
      <w:r w:rsidRPr="0015169C">
        <w:rPr>
          <w:rFonts w:ascii="Verdana" w:eastAsia="Verdana" w:hAnsi="Verdana" w:cs="Verdana"/>
          <w:b/>
          <w:sz w:val="20"/>
          <w:szCs w:val="20"/>
          <w:lang w:bidi="cy-GB"/>
        </w:rPr>
        <w:t>: Cyfrifianellau ôl troed carbon a ddefnyddir gan bractisiau gofal sylfaenol a fu'n cymryd rhan yn y Cynllun, yn ôl proffesiwn, 2022 i 2024</w:t>
      </w:r>
    </w:p>
    <w:p w14:paraId="6CCC0FCD" w14:textId="77777777" w:rsidR="00867791" w:rsidRPr="00A33FF8" w:rsidRDefault="00867791" w:rsidP="00867791">
      <w:pPr>
        <w:pStyle w:val="Default"/>
        <w:jc w:val="both"/>
        <w:rPr>
          <w:rFonts w:ascii="Verdana" w:eastAsia="Calibri" w:hAnsi="Verdana"/>
          <w:sz w:val="22"/>
          <w:szCs w:val="22"/>
        </w:rPr>
      </w:pPr>
    </w:p>
    <w:tbl>
      <w:tblPr>
        <w:tblStyle w:val="TableGrid"/>
        <w:tblW w:w="10490" w:type="dxa"/>
        <w:tblInd w:w="-147" w:type="dxa"/>
        <w:tblLayout w:type="fixed"/>
        <w:tblLook w:val="04A0" w:firstRow="1" w:lastRow="0" w:firstColumn="1" w:lastColumn="0" w:noHBand="0" w:noVBand="1"/>
      </w:tblPr>
      <w:tblGrid>
        <w:gridCol w:w="1418"/>
        <w:gridCol w:w="1985"/>
        <w:gridCol w:w="992"/>
        <w:gridCol w:w="1134"/>
        <w:gridCol w:w="1134"/>
        <w:gridCol w:w="1417"/>
        <w:gridCol w:w="1418"/>
        <w:gridCol w:w="992"/>
      </w:tblGrid>
      <w:tr w:rsidR="002A3DCF" w:rsidRPr="00215220" w14:paraId="4C377F1A" w14:textId="77777777" w:rsidTr="00695589">
        <w:trPr>
          <w:trHeight w:val="483"/>
        </w:trPr>
        <w:tc>
          <w:tcPr>
            <w:tcW w:w="1418" w:type="dxa"/>
            <w:vMerge w:val="restart"/>
            <w:shd w:val="clear" w:color="auto" w:fill="auto"/>
          </w:tcPr>
          <w:p w14:paraId="122F0D76" w14:textId="77777777" w:rsidR="00867791" w:rsidRPr="0015169C" w:rsidRDefault="00867791" w:rsidP="00867791">
            <w:pPr>
              <w:pStyle w:val="ListParagraph"/>
              <w:spacing w:after="120" w:line="240" w:lineRule="auto"/>
              <w:ind w:left="0"/>
              <w:jc w:val="center"/>
              <w:rPr>
                <w:rFonts w:eastAsia="Calibri" w:cs="Arial"/>
                <w:b/>
                <w:bCs/>
                <w:sz w:val="20"/>
                <w:szCs w:val="20"/>
              </w:rPr>
            </w:pPr>
          </w:p>
          <w:p w14:paraId="3679A90C" w14:textId="77777777" w:rsidR="00867791" w:rsidRPr="0015169C" w:rsidRDefault="00867791" w:rsidP="00867791">
            <w:pPr>
              <w:pStyle w:val="ListParagraph"/>
              <w:spacing w:after="120" w:line="240" w:lineRule="auto"/>
              <w:ind w:left="0"/>
              <w:jc w:val="center"/>
              <w:rPr>
                <w:rFonts w:eastAsia="Calibri" w:cs="Arial"/>
                <w:b/>
                <w:bCs/>
                <w:sz w:val="20"/>
                <w:szCs w:val="20"/>
              </w:rPr>
            </w:pPr>
          </w:p>
          <w:p w14:paraId="6D125102" w14:textId="77777777" w:rsidR="00867791" w:rsidRPr="0015169C" w:rsidRDefault="00867791" w:rsidP="00867791">
            <w:pPr>
              <w:pStyle w:val="ListParagraph"/>
              <w:spacing w:after="120" w:line="240" w:lineRule="auto"/>
              <w:ind w:left="0"/>
              <w:jc w:val="center"/>
              <w:rPr>
                <w:rFonts w:eastAsia="Calibri" w:cs="Arial"/>
                <w:b/>
                <w:bCs/>
                <w:sz w:val="20"/>
                <w:szCs w:val="20"/>
              </w:rPr>
            </w:pPr>
          </w:p>
          <w:p w14:paraId="60A12B3D" w14:textId="77777777" w:rsidR="00867791" w:rsidRPr="0015169C" w:rsidRDefault="00867791" w:rsidP="00867791">
            <w:pPr>
              <w:pStyle w:val="ListParagraph"/>
              <w:spacing w:after="120" w:line="240" w:lineRule="auto"/>
              <w:ind w:left="0"/>
              <w:jc w:val="center"/>
              <w:rPr>
                <w:rFonts w:eastAsia="Calibri" w:cs="Arial"/>
                <w:b/>
                <w:bCs/>
                <w:sz w:val="20"/>
                <w:szCs w:val="20"/>
              </w:rPr>
            </w:pPr>
          </w:p>
          <w:p w14:paraId="1BD69A9B" w14:textId="5F1FC3A3" w:rsidR="002A3DCF" w:rsidRPr="0015169C" w:rsidRDefault="00867791" w:rsidP="00867791">
            <w:pPr>
              <w:pStyle w:val="ListParagraph"/>
              <w:spacing w:after="120" w:line="240" w:lineRule="auto"/>
              <w:ind w:left="0"/>
              <w:jc w:val="center"/>
              <w:rPr>
                <w:rFonts w:eastAsia="Calibri" w:cs="Arial"/>
                <w:b/>
                <w:bCs/>
                <w:sz w:val="20"/>
                <w:szCs w:val="20"/>
              </w:rPr>
            </w:pPr>
            <w:r w:rsidRPr="0015169C">
              <w:rPr>
                <w:rFonts w:eastAsia="Calibri" w:cs="Arial"/>
                <w:b/>
                <w:sz w:val="20"/>
                <w:szCs w:val="20"/>
                <w:lang w:bidi="cy-GB"/>
              </w:rPr>
              <w:t>Lleoliad</w:t>
            </w:r>
          </w:p>
        </w:tc>
        <w:tc>
          <w:tcPr>
            <w:tcW w:w="6662" w:type="dxa"/>
            <w:gridSpan w:val="5"/>
            <w:shd w:val="clear" w:color="auto" w:fill="002060"/>
          </w:tcPr>
          <w:p w14:paraId="37987564" w14:textId="77777777" w:rsidR="00C54AA3" w:rsidRDefault="002A3DCF" w:rsidP="001468CA">
            <w:pPr>
              <w:pStyle w:val="ListParagraph"/>
              <w:spacing w:after="120" w:line="240" w:lineRule="auto"/>
              <w:ind w:left="0"/>
              <w:jc w:val="center"/>
              <w:rPr>
                <w:sz w:val="18"/>
                <w:szCs w:val="18"/>
              </w:rPr>
            </w:pPr>
            <w:r w:rsidRPr="001468CA">
              <w:rPr>
                <w:sz w:val="18"/>
                <w:szCs w:val="18"/>
                <w:lang w:bidi="cy-GB"/>
              </w:rPr>
              <w:t xml:space="preserve">Cyfrifianellau wedi'u rhestru yn y ddogfen </w:t>
            </w:r>
          </w:p>
          <w:p w14:paraId="14DD699B" w14:textId="3EF0D141" w:rsidR="001468CA" w:rsidRPr="001468CA" w:rsidRDefault="002A3DCF" w:rsidP="001468CA">
            <w:pPr>
              <w:pStyle w:val="ListParagraph"/>
              <w:spacing w:after="120" w:line="240" w:lineRule="auto"/>
              <w:ind w:left="0"/>
              <w:jc w:val="center"/>
              <w:rPr>
                <w:sz w:val="18"/>
                <w:szCs w:val="18"/>
              </w:rPr>
            </w:pPr>
            <w:r w:rsidRPr="001468CA">
              <w:rPr>
                <w:i/>
                <w:sz w:val="18"/>
                <w:szCs w:val="18"/>
                <w:lang w:bidi="cy-GB"/>
              </w:rPr>
              <w:t>Cyfrifianellau Ôl-troed Carbon i'w defnyddio mewn Gofal Sylfaenol</w:t>
            </w:r>
            <w:r w:rsidRPr="001468CA">
              <w:rPr>
                <w:sz w:val="18"/>
                <w:szCs w:val="18"/>
                <w:lang w:bidi="cy-GB"/>
              </w:rPr>
              <w:t xml:space="preserve"> (2022)</w:t>
            </w:r>
          </w:p>
        </w:tc>
        <w:tc>
          <w:tcPr>
            <w:tcW w:w="2410" w:type="dxa"/>
            <w:gridSpan w:val="2"/>
            <w:vMerge w:val="restart"/>
            <w:shd w:val="clear" w:color="auto" w:fill="002060"/>
          </w:tcPr>
          <w:p w14:paraId="7EC7A5FB" w14:textId="53C0E28F" w:rsidR="002A3DCF" w:rsidRPr="001468CA" w:rsidRDefault="002A3DCF" w:rsidP="003259B6">
            <w:pPr>
              <w:pStyle w:val="ListParagraph"/>
              <w:spacing w:after="120" w:line="240" w:lineRule="auto"/>
              <w:ind w:left="0"/>
              <w:jc w:val="center"/>
              <w:rPr>
                <w:rFonts w:eastAsia="Calibri" w:cs="Arial"/>
                <w:sz w:val="18"/>
                <w:szCs w:val="18"/>
              </w:rPr>
            </w:pPr>
            <w:r w:rsidRPr="001468CA">
              <w:rPr>
                <w:rFonts w:eastAsia="Calibri" w:cs="Arial"/>
                <w:sz w:val="18"/>
                <w:szCs w:val="18"/>
                <w:lang w:bidi="cy-GB"/>
              </w:rPr>
              <w:t>Arall</w:t>
            </w:r>
          </w:p>
        </w:tc>
      </w:tr>
      <w:tr w:rsidR="00B37465" w:rsidRPr="00215220" w14:paraId="78CBE0FB" w14:textId="77777777" w:rsidTr="003107C7">
        <w:trPr>
          <w:trHeight w:val="278"/>
        </w:trPr>
        <w:tc>
          <w:tcPr>
            <w:tcW w:w="1418" w:type="dxa"/>
            <w:vMerge/>
            <w:shd w:val="clear" w:color="auto" w:fill="auto"/>
          </w:tcPr>
          <w:p w14:paraId="0813D819" w14:textId="77777777" w:rsidR="00B37465" w:rsidRPr="0015169C" w:rsidRDefault="00B37465" w:rsidP="003259B6">
            <w:pPr>
              <w:pStyle w:val="ListParagraph"/>
              <w:spacing w:after="120" w:line="240" w:lineRule="auto"/>
              <w:ind w:left="0"/>
              <w:jc w:val="both"/>
              <w:rPr>
                <w:rFonts w:eastAsia="Calibri" w:cs="Arial"/>
                <w:b/>
                <w:bCs/>
                <w:sz w:val="20"/>
                <w:szCs w:val="20"/>
              </w:rPr>
            </w:pPr>
          </w:p>
        </w:tc>
        <w:tc>
          <w:tcPr>
            <w:tcW w:w="1985" w:type="dxa"/>
            <w:shd w:val="clear" w:color="auto" w:fill="D9D9D9" w:themeFill="background1" w:themeFillShade="D9"/>
          </w:tcPr>
          <w:p w14:paraId="7C55EDC7" w14:textId="77777777" w:rsidR="00B37465" w:rsidRPr="003107C7" w:rsidRDefault="00B37465" w:rsidP="003259B6">
            <w:pPr>
              <w:pStyle w:val="ListParagraph"/>
              <w:spacing w:after="120" w:line="240" w:lineRule="auto"/>
              <w:ind w:left="0"/>
              <w:jc w:val="center"/>
              <w:rPr>
                <w:rFonts w:eastAsia="Calibri" w:cs="Arial"/>
                <w:sz w:val="20"/>
                <w:szCs w:val="20"/>
              </w:rPr>
            </w:pPr>
            <w:r w:rsidRPr="003107C7">
              <w:rPr>
                <w:rFonts w:eastAsia="Calibri" w:cs="Arial"/>
                <w:sz w:val="20"/>
                <w:szCs w:val="20"/>
                <w:lang w:bidi="cy-GB"/>
              </w:rPr>
              <w:t>Cafodd ei argymell</w:t>
            </w:r>
          </w:p>
        </w:tc>
        <w:tc>
          <w:tcPr>
            <w:tcW w:w="2126" w:type="dxa"/>
            <w:gridSpan w:val="2"/>
            <w:shd w:val="clear" w:color="auto" w:fill="D9D9D9" w:themeFill="background1" w:themeFillShade="D9"/>
          </w:tcPr>
          <w:p w14:paraId="1DF6426D" w14:textId="77777777" w:rsidR="00B37465" w:rsidRPr="003107C7" w:rsidRDefault="00B37465" w:rsidP="003259B6">
            <w:pPr>
              <w:pStyle w:val="ListParagraph"/>
              <w:spacing w:after="120" w:line="240" w:lineRule="auto"/>
              <w:ind w:left="0"/>
              <w:jc w:val="center"/>
              <w:rPr>
                <w:sz w:val="20"/>
                <w:szCs w:val="20"/>
              </w:rPr>
            </w:pPr>
            <w:r w:rsidRPr="003107C7">
              <w:rPr>
                <w:sz w:val="20"/>
                <w:szCs w:val="20"/>
                <w:lang w:bidi="cy-GB"/>
              </w:rPr>
              <w:t>Ystyrir ei bod yn addas</w:t>
            </w:r>
          </w:p>
        </w:tc>
        <w:tc>
          <w:tcPr>
            <w:tcW w:w="2551" w:type="dxa"/>
            <w:gridSpan w:val="2"/>
            <w:shd w:val="clear" w:color="auto" w:fill="D9D9D9" w:themeFill="background1" w:themeFillShade="D9"/>
          </w:tcPr>
          <w:p w14:paraId="1656CB78" w14:textId="03E93733" w:rsidR="00B37465" w:rsidRPr="003107C7" w:rsidRDefault="00B37465" w:rsidP="00B37465">
            <w:pPr>
              <w:pStyle w:val="ListParagraph"/>
              <w:spacing w:after="120" w:line="240" w:lineRule="auto"/>
              <w:ind w:left="0"/>
              <w:jc w:val="center"/>
              <w:rPr>
                <w:rFonts w:eastAsia="Calibri" w:cs="Arial"/>
                <w:sz w:val="20"/>
                <w:szCs w:val="20"/>
              </w:rPr>
            </w:pPr>
            <w:r w:rsidRPr="003107C7">
              <w:rPr>
                <w:rFonts w:eastAsia="Calibri" w:cs="Arial"/>
                <w:sz w:val="20"/>
                <w:szCs w:val="20"/>
                <w:lang w:bidi="cy-GB"/>
              </w:rPr>
              <w:t>Arall</w:t>
            </w:r>
          </w:p>
        </w:tc>
        <w:tc>
          <w:tcPr>
            <w:tcW w:w="2410" w:type="dxa"/>
            <w:gridSpan w:val="2"/>
            <w:vMerge/>
            <w:shd w:val="clear" w:color="auto" w:fill="002060"/>
          </w:tcPr>
          <w:p w14:paraId="34FA1387" w14:textId="3157F4CB" w:rsidR="00B37465" w:rsidRPr="0015169C" w:rsidRDefault="00B37465" w:rsidP="003259B6">
            <w:pPr>
              <w:pStyle w:val="ListParagraph"/>
              <w:spacing w:after="120" w:line="240" w:lineRule="auto"/>
              <w:ind w:left="0"/>
              <w:jc w:val="both"/>
              <w:rPr>
                <w:rFonts w:eastAsia="Calibri" w:cs="Arial"/>
                <w:b/>
                <w:bCs/>
                <w:sz w:val="20"/>
                <w:szCs w:val="20"/>
              </w:rPr>
            </w:pPr>
          </w:p>
        </w:tc>
      </w:tr>
      <w:tr w:rsidR="00086992" w:rsidRPr="00215220" w14:paraId="793223BA" w14:textId="77777777" w:rsidTr="003107C7">
        <w:trPr>
          <w:trHeight w:val="734"/>
        </w:trPr>
        <w:tc>
          <w:tcPr>
            <w:tcW w:w="1418" w:type="dxa"/>
            <w:vMerge/>
            <w:shd w:val="clear" w:color="auto" w:fill="auto"/>
          </w:tcPr>
          <w:p w14:paraId="4082ED34" w14:textId="77777777" w:rsidR="00086992" w:rsidRPr="0015169C" w:rsidRDefault="00086992" w:rsidP="003259B6">
            <w:pPr>
              <w:pStyle w:val="ListParagraph"/>
              <w:spacing w:after="120" w:line="240" w:lineRule="auto"/>
              <w:ind w:left="0"/>
              <w:jc w:val="both"/>
              <w:rPr>
                <w:rFonts w:eastAsia="Calibri" w:cs="Arial"/>
                <w:b/>
                <w:bCs/>
                <w:sz w:val="20"/>
                <w:szCs w:val="20"/>
              </w:rPr>
            </w:pPr>
          </w:p>
        </w:tc>
        <w:tc>
          <w:tcPr>
            <w:tcW w:w="1985" w:type="dxa"/>
            <w:shd w:val="clear" w:color="auto" w:fill="FFFFFF" w:themeFill="background1"/>
          </w:tcPr>
          <w:p w14:paraId="79D2ACA5" w14:textId="1A475D10" w:rsidR="00086992" w:rsidRPr="003107C7" w:rsidRDefault="003107C7" w:rsidP="003259B6">
            <w:pPr>
              <w:pStyle w:val="ListParagraph"/>
              <w:spacing w:after="120" w:line="240" w:lineRule="auto"/>
              <w:ind w:left="0"/>
              <w:jc w:val="center"/>
              <w:rPr>
                <w:rFonts w:eastAsia="Calibri" w:cs="Arial"/>
                <w:sz w:val="18"/>
                <w:szCs w:val="18"/>
              </w:rPr>
            </w:pPr>
            <w:hyperlink r:id="rId33" w:history="1">
              <w:r>
                <w:rPr>
                  <w:rStyle w:val="Hyperlink"/>
                  <w:rFonts w:eastAsia="Calibri" w:cs="Arial"/>
                  <w:sz w:val="18"/>
                  <w:szCs w:val="18"/>
                  <w:lang w:bidi="cy-GB"/>
                </w:rPr>
                <w:t>SEE*</w:t>
              </w:r>
            </w:hyperlink>
          </w:p>
        </w:tc>
        <w:tc>
          <w:tcPr>
            <w:tcW w:w="992" w:type="dxa"/>
            <w:shd w:val="clear" w:color="auto" w:fill="FFFFFF" w:themeFill="background1"/>
          </w:tcPr>
          <w:p w14:paraId="22361E18" w14:textId="77777777" w:rsidR="00086992" w:rsidRPr="003107C7" w:rsidRDefault="00086992" w:rsidP="003259B6">
            <w:pPr>
              <w:pStyle w:val="ListParagraph"/>
              <w:spacing w:after="120" w:line="240" w:lineRule="auto"/>
              <w:ind w:left="0"/>
              <w:jc w:val="center"/>
              <w:rPr>
                <w:rFonts w:eastAsia="Calibri" w:cs="Arial"/>
                <w:sz w:val="18"/>
                <w:szCs w:val="18"/>
              </w:rPr>
            </w:pPr>
            <w:hyperlink r:id="rId34" w:history="1">
              <w:r w:rsidRPr="003107C7">
                <w:rPr>
                  <w:rStyle w:val="Hyperlink"/>
                  <w:rFonts w:eastAsia="Calibri" w:cs="Arial"/>
                  <w:sz w:val="18"/>
                  <w:szCs w:val="18"/>
                  <w:lang w:bidi="cy-GB"/>
                </w:rPr>
                <w:t>Yr Ymddiriedolaeth Garbon</w:t>
              </w:r>
            </w:hyperlink>
            <w:hyperlink r:id="rId35" w:history="1">
              <w:r w:rsidRPr="003107C7">
                <w:rPr>
                  <w:rStyle w:val="Hyperlink"/>
                  <w:rFonts w:eastAsia="Calibri" w:cs="Arial"/>
                  <w:sz w:val="18"/>
                  <w:szCs w:val="18"/>
                  <w:lang w:bidi="cy-GB"/>
                </w:rPr>
                <w:t xml:space="preserve"> </w:t>
              </w:r>
            </w:hyperlink>
          </w:p>
        </w:tc>
        <w:tc>
          <w:tcPr>
            <w:tcW w:w="1134" w:type="dxa"/>
            <w:shd w:val="clear" w:color="auto" w:fill="FFFFFF" w:themeFill="background1"/>
          </w:tcPr>
          <w:p w14:paraId="112D44C8" w14:textId="77777777" w:rsidR="00086992" w:rsidRPr="003107C7" w:rsidRDefault="00086992" w:rsidP="003259B6">
            <w:pPr>
              <w:pStyle w:val="ListParagraph"/>
              <w:spacing w:after="120" w:line="240" w:lineRule="auto"/>
              <w:ind w:left="0"/>
              <w:jc w:val="center"/>
              <w:rPr>
                <w:rFonts w:eastAsia="Calibri" w:cs="Arial"/>
                <w:sz w:val="18"/>
                <w:szCs w:val="18"/>
              </w:rPr>
            </w:pPr>
            <w:hyperlink r:id="rId36" w:anchor="source=climatehero" w:history="1">
              <w:r w:rsidRPr="003107C7">
                <w:rPr>
                  <w:rStyle w:val="Hyperlink"/>
                  <w:rFonts w:eastAsia="Calibri" w:cs="Arial"/>
                  <w:sz w:val="18"/>
                  <w:szCs w:val="18"/>
                  <w:lang w:bidi="cy-GB"/>
                </w:rPr>
                <w:t xml:space="preserve">Climate </w:t>
              </w:r>
              <w:proofErr w:type="spellStart"/>
              <w:r w:rsidRPr="003107C7">
                <w:rPr>
                  <w:rStyle w:val="Hyperlink"/>
                  <w:rFonts w:eastAsia="Calibri" w:cs="Arial"/>
                  <w:sz w:val="18"/>
                  <w:szCs w:val="18"/>
                  <w:lang w:bidi="cy-GB"/>
                </w:rPr>
                <w:t>Hero</w:t>
              </w:r>
              <w:proofErr w:type="spellEnd"/>
            </w:hyperlink>
          </w:p>
        </w:tc>
        <w:tc>
          <w:tcPr>
            <w:tcW w:w="1134" w:type="dxa"/>
            <w:shd w:val="clear" w:color="auto" w:fill="FFFFFF" w:themeFill="background1"/>
          </w:tcPr>
          <w:p w14:paraId="10B459C4" w14:textId="77777777" w:rsidR="00086992" w:rsidRPr="003107C7" w:rsidRDefault="00086992" w:rsidP="003259B6">
            <w:pPr>
              <w:pStyle w:val="ListParagraph"/>
              <w:spacing w:after="120" w:line="240" w:lineRule="auto"/>
              <w:ind w:left="0"/>
              <w:jc w:val="center"/>
              <w:rPr>
                <w:sz w:val="18"/>
                <w:szCs w:val="18"/>
              </w:rPr>
            </w:pPr>
            <w:hyperlink r:id="rId37" w:history="1">
              <w:r w:rsidRPr="003107C7">
                <w:rPr>
                  <w:rStyle w:val="Hyperlink"/>
                  <w:sz w:val="18"/>
                  <w:szCs w:val="18"/>
                  <w:lang w:bidi="cy-GB"/>
                </w:rPr>
                <w:t>Ôl troed carbon</w:t>
              </w:r>
            </w:hyperlink>
          </w:p>
          <w:p w14:paraId="71E47503" w14:textId="77777777" w:rsidR="00086992" w:rsidRPr="003107C7" w:rsidRDefault="00086992" w:rsidP="003259B6">
            <w:pPr>
              <w:pStyle w:val="ListParagraph"/>
              <w:spacing w:after="120" w:line="240" w:lineRule="auto"/>
              <w:ind w:left="0"/>
              <w:jc w:val="center"/>
              <w:rPr>
                <w:rFonts w:eastAsia="Calibri" w:cs="Arial"/>
                <w:sz w:val="18"/>
                <w:szCs w:val="18"/>
              </w:rPr>
            </w:pPr>
          </w:p>
        </w:tc>
        <w:tc>
          <w:tcPr>
            <w:tcW w:w="1417" w:type="dxa"/>
            <w:shd w:val="clear" w:color="auto" w:fill="FFFFFF" w:themeFill="background1"/>
          </w:tcPr>
          <w:p w14:paraId="681CF617" w14:textId="08E630CE" w:rsidR="00086992" w:rsidRPr="003107C7" w:rsidRDefault="00B2057B" w:rsidP="00695589">
            <w:pPr>
              <w:pStyle w:val="ListParagraph"/>
              <w:spacing w:after="120" w:line="240" w:lineRule="auto"/>
              <w:ind w:left="0"/>
              <w:jc w:val="center"/>
              <w:rPr>
                <w:rFonts w:eastAsia="Calibri" w:cs="Arial"/>
                <w:sz w:val="18"/>
                <w:szCs w:val="18"/>
              </w:rPr>
            </w:pPr>
            <w:hyperlink r:id="rId38" w:anchor="/" w:history="1">
              <w:r w:rsidRPr="003107C7">
                <w:rPr>
                  <w:rStyle w:val="Hyperlink"/>
                  <w:rFonts w:eastAsia="Calibri" w:cs="Arial"/>
                  <w:sz w:val="18"/>
                  <w:szCs w:val="18"/>
                  <w:lang w:bidi="cy-GB"/>
                </w:rPr>
                <w:t>Cronfa Bywyd Gwyllt y Byd (WWF)</w:t>
              </w:r>
            </w:hyperlink>
            <w:r w:rsidRPr="003107C7">
              <w:rPr>
                <w:sz w:val="18"/>
                <w:szCs w:val="18"/>
                <w:lang w:bidi="cy-GB"/>
              </w:rPr>
              <w:t xml:space="preserve"> </w:t>
            </w:r>
          </w:p>
        </w:tc>
        <w:tc>
          <w:tcPr>
            <w:tcW w:w="1418" w:type="dxa"/>
            <w:shd w:val="clear" w:color="auto" w:fill="FFFFFF" w:themeFill="background1"/>
          </w:tcPr>
          <w:p w14:paraId="3A19B56F" w14:textId="77777777" w:rsidR="00086992" w:rsidRPr="003107C7" w:rsidRDefault="00086992" w:rsidP="003259B6">
            <w:pPr>
              <w:pStyle w:val="ListParagraph"/>
              <w:spacing w:after="120" w:line="240" w:lineRule="auto"/>
              <w:ind w:left="0"/>
              <w:jc w:val="center"/>
              <w:rPr>
                <w:rFonts w:eastAsia="Calibri" w:cs="Arial"/>
                <w:sz w:val="18"/>
                <w:szCs w:val="18"/>
              </w:rPr>
            </w:pPr>
            <w:hyperlink r:id="rId39" w:history="1">
              <w:r w:rsidRPr="003107C7">
                <w:rPr>
                  <w:rStyle w:val="Hyperlink"/>
                  <w:rFonts w:eastAsia="Calibri" w:cs="Arial"/>
                  <w:sz w:val="18"/>
                  <w:szCs w:val="18"/>
                  <w:lang w:bidi="cy-GB"/>
                </w:rPr>
                <w:t xml:space="preserve">Greener </w:t>
              </w:r>
              <w:proofErr w:type="spellStart"/>
              <w:r w:rsidRPr="003107C7">
                <w:rPr>
                  <w:rStyle w:val="Hyperlink"/>
                  <w:rFonts w:eastAsia="Calibri" w:cs="Arial"/>
                  <w:sz w:val="18"/>
                  <w:szCs w:val="18"/>
                  <w:lang w:bidi="cy-GB"/>
                </w:rPr>
                <w:t>Dentistry</w:t>
              </w:r>
              <w:proofErr w:type="spellEnd"/>
              <w:r w:rsidRPr="003107C7">
                <w:rPr>
                  <w:rStyle w:val="Hyperlink"/>
                  <w:rFonts w:eastAsia="Calibri" w:cs="Arial"/>
                  <w:sz w:val="18"/>
                  <w:szCs w:val="18"/>
                  <w:lang w:bidi="cy-GB"/>
                </w:rPr>
                <w:t xml:space="preserve"> </w:t>
              </w:r>
              <w:proofErr w:type="spellStart"/>
              <w:r w:rsidRPr="003107C7">
                <w:rPr>
                  <w:rStyle w:val="Hyperlink"/>
                  <w:rFonts w:eastAsia="Calibri" w:cs="Arial"/>
                  <w:sz w:val="18"/>
                  <w:szCs w:val="18"/>
                  <w:lang w:bidi="cy-GB"/>
                </w:rPr>
                <w:t>Global</w:t>
              </w:r>
              <w:proofErr w:type="spellEnd"/>
            </w:hyperlink>
          </w:p>
        </w:tc>
        <w:tc>
          <w:tcPr>
            <w:tcW w:w="992" w:type="dxa"/>
            <w:shd w:val="clear" w:color="auto" w:fill="FFFFFF" w:themeFill="background1"/>
          </w:tcPr>
          <w:p w14:paraId="07523E71" w14:textId="77777777" w:rsidR="00086992" w:rsidRPr="003107C7" w:rsidRDefault="00086992" w:rsidP="003259B6">
            <w:pPr>
              <w:pStyle w:val="ListParagraph"/>
              <w:spacing w:after="120" w:line="240" w:lineRule="auto"/>
              <w:ind w:left="0"/>
              <w:jc w:val="center"/>
              <w:rPr>
                <w:rFonts w:eastAsia="Calibri" w:cs="Arial"/>
                <w:sz w:val="18"/>
                <w:szCs w:val="18"/>
              </w:rPr>
            </w:pPr>
            <w:r w:rsidRPr="003107C7">
              <w:rPr>
                <w:rFonts w:eastAsia="Calibri" w:cs="Arial"/>
                <w:sz w:val="18"/>
                <w:szCs w:val="18"/>
                <w:lang w:bidi="cy-GB"/>
              </w:rPr>
              <w:t xml:space="preserve">Di-enw </w:t>
            </w:r>
          </w:p>
        </w:tc>
      </w:tr>
      <w:tr w:rsidR="00086992" w:rsidRPr="00215220" w14:paraId="74E58216" w14:textId="77777777" w:rsidTr="00695589">
        <w:trPr>
          <w:trHeight w:val="510"/>
        </w:trPr>
        <w:tc>
          <w:tcPr>
            <w:tcW w:w="1418" w:type="dxa"/>
            <w:vAlign w:val="center"/>
          </w:tcPr>
          <w:p w14:paraId="13919CFF" w14:textId="77777777" w:rsidR="00086992" w:rsidRPr="00B2151E" w:rsidRDefault="00086992" w:rsidP="003259B6">
            <w:pPr>
              <w:pStyle w:val="ListParagraph"/>
              <w:spacing w:line="240" w:lineRule="auto"/>
              <w:ind w:left="0"/>
              <w:rPr>
                <w:rFonts w:eastAsia="Calibri" w:cs="Arial"/>
                <w:sz w:val="20"/>
                <w:szCs w:val="20"/>
              </w:rPr>
            </w:pPr>
            <w:proofErr w:type="spellStart"/>
            <w:r w:rsidRPr="00B2151E">
              <w:rPr>
                <w:rFonts w:eastAsia="Calibri" w:cs="Arial"/>
                <w:sz w:val="20"/>
                <w:szCs w:val="20"/>
                <w:lang w:bidi="cy-GB"/>
              </w:rPr>
              <w:t>Practisiau</w:t>
            </w:r>
            <w:proofErr w:type="spellEnd"/>
            <w:r w:rsidRPr="00B2151E">
              <w:rPr>
                <w:rFonts w:eastAsia="Calibri" w:cs="Arial"/>
                <w:sz w:val="20"/>
                <w:szCs w:val="20"/>
                <w:lang w:bidi="cy-GB"/>
              </w:rPr>
              <w:t xml:space="preserve"> Cyffredinol</w:t>
            </w:r>
          </w:p>
        </w:tc>
        <w:tc>
          <w:tcPr>
            <w:tcW w:w="1985" w:type="dxa"/>
            <w:shd w:val="clear" w:color="auto" w:fill="FFFFFF" w:themeFill="background1"/>
            <w:vAlign w:val="center"/>
          </w:tcPr>
          <w:p w14:paraId="54409104" w14:textId="77777777" w:rsidR="00086992" w:rsidRPr="0015169C" w:rsidRDefault="00086992"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4</w:t>
            </w:r>
          </w:p>
        </w:tc>
        <w:tc>
          <w:tcPr>
            <w:tcW w:w="992" w:type="dxa"/>
            <w:shd w:val="clear" w:color="auto" w:fill="FFFFFF" w:themeFill="background1"/>
            <w:vAlign w:val="center"/>
          </w:tcPr>
          <w:p w14:paraId="4C083100" w14:textId="77777777" w:rsidR="00086992" w:rsidRPr="0015169C" w:rsidRDefault="00086992"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1</w:t>
            </w:r>
          </w:p>
        </w:tc>
        <w:tc>
          <w:tcPr>
            <w:tcW w:w="1134" w:type="dxa"/>
            <w:shd w:val="clear" w:color="auto" w:fill="FFFFFF" w:themeFill="background1"/>
            <w:vAlign w:val="center"/>
          </w:tcPr>
          <w:p w14:paraId="714CB213" w14:textId="79FCF300" w:rsidR="00086992" w:rsidRPr="0015169C" w:rsidRDefault="008506DF"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0</w:t>
            </w:r>
          </w:p>
        </w:tc>
        <w:tc>
          <w:tcPr>
            <w:tcW w:w="1134" w:type="dxa"/>
            <w:shd w:val="clear" w:color="auto" w:fill="FFFFFF" w:themeFill="background1"/>
            <w:vAlign w:val="center"/>
          </w:tcPr>
          <w:p w14:paraId="26588461" w14:textId="77777777" w:rsidR="00086992" w:rsidRPr="0015169C" w:rsidRDefault="00086992"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1</w:t>
            </w:r>
          </w:p>
        </w:tc>
        <w:tc>
          <w:tcPr>
            <w:tcW w:w="1417" w:type="dxa"/>
            <w:shd w:val="clear" w:color="auto" w:fill="FFFFFF" w:themeFill="background1"/>
            <w:vAlign w:val="center"/>
          </w:tcPr>
          <w:p w14:paraId="2CDB5249" w14:textId="75B52764" w:rsidR="00086992" w:rsidRPr="0015169C" w:rsidRDefault="008506DF"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0</w:t>
            </w:r>
          </w:p>
        </w:tc>
        <w:tc>
          <w:tcPr>
            <w:tcW w:w="1418" w:type="dxa"/>
            <w:shd w:val="clear" w:color="auto" w:fill="FFFFFF" w:themeFill="background1"/>
            <w:vAlign w:val="center"/>
          </w:tcPr>
          <w:p w14:paraId="74F07436" w14:textId="6A6BE712" w:rsidR="00086992" w:rsidRPr="0015169C" w:rsidRDefault="008506DF"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0</w:t>
            </w:r>
          </w:p>
        </w:tc>
        <w:tc>
          <w:tcPr>
            <w:tcW w:w="992" w:type="dxa"/>
            <w:shd w:val="clear" w:color="auto" w:fill="FFFFFF" w:themeFill="background1"/>
            <w:vAlign w:val="center"/>
          </w:tcPr>
          <w:p w14:paraId="47A73693" w14:textId="51473CF1" w:rsidR="00086992" w:rsidRPr="0015169C" w:rsidRDefault="008506DF"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0</w:t>
            </w:r>
          </w:p>
        </w:tc>
      </w:tr>
      <w:tr w:rsidR="00086992" w:rsidRPr="00215220" w14:paraId="56FE6B72" w14:textId="77777777" w:rsidTr="00695589">
        <w:trPr>
          <w:trHeight w:val="20"/>
        </w:trPr>
        <w:tc>
          <w:tcPr>
            <w:tcW w:w="1418" w:type="dxa"/>
            <w:vAlign w:val="center"/>
          </w:tcPr>
          <w:p w14:paraId="23BC7A48" w14:textId="77777777" w:rsidR="00086992" w:rsidRPr="00B2151E" w:rsidRDefault="00086992" w:rsidP="003259B6">
            <w:pPr>
              <w:pStyle w:val="ListParagraph"/>
              <w:spacing w:line="240" w:lineRule="auto"/>
              <w:ind w:left="0"/>
              <w:rPr>
                <w:rFonts w:eastAsia="Calibri" w:cs="Arial"/>
                <w:sz w:val="20"/>
                <w:szCs w:val="20"/>
              </w:rPr>
            </w:pPr>
            <w:r w:rsidRPr="00B2151E">
              <w:rPr>
                <w:rFonts w:eastAsia="Calibri" w:cs="Arial"/>
                <w:sz w:val="20"/>
                <w:szCs w:val="20"/>
                <w:lang w:bidi="cy-GB"/>
              </w:rPr>
              <w:t>Fferylliaeth Gymunedol</w:t>
            </w:r>
          </w:p>
        </w:tc>
        <w:tc>
          <w:tcPr>
            <w:tcW w:w="1985" w:type="dxa"/>
            <w:shd w:val="clear" w:color="auto" w:fill="FFFFFF" w:themeFill="background1"/>
            <w:vAlign w:val="center"/>
          </w:tcPr>
          <w:p w14:paraId="10ABF267" w14:textId="4AF9D897" w:rsidR="00086992" w:rsidRPr="0015169C" w:rsidRDefault="008506DF"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0</w:t>
            </w:r>
          </w:p>
        </w:tc>
        <w:tc>
          <w:tcPr>
            <w:tcW w:w="992" w:type="dxa"/>
            <w:shd w:val="clear" w:color="auto" w:fill="FFFFFF" w:themeFill="background1"/>
            <w:vAlign w:val="center"/>
          </w:tcPr>
          <w:p w14:paraId="2F7F0F84" w14:textId="0241A770" w:rsidR="00086992" w:rsidRPr="0015169C" w:rsidRDefault="008506DF"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0</w:t>
            </w:r>
          </w:p>
        </w:tc>
        <w:tc>
          <w:tcPr>
            <w:tcW w:w="1134" w:type="dxa"/>
            <w:shd w:val="clear" w:color="auto" w:fill="FFFFFF" w:themeFill="background1"/>
            <w:vAlign w:val="center"/>
          </w:tcPr>
          <w:p w14:paraId="38831A56" w14:textId="18159831" w:rsidR="00086992" w:rsidRPr="0015169C" w:rsidRDefault="008506DF" w:rsidP="009F1495">
            <w:pPr>
              <w:pStyle w:val="ListParagraph"/>
              <w:spacing w:line="240" w:lineRule="auto"/>
              <w:ind w:left="0"/>
              <w:jc w:val="center"/>
              <w:rPr>
                <w:rFonts w:eastAsia="Calibri" w:cs="Arial"/>
                <w:sz w:val="18"/>
                <w:szCs w:val="18"/>
              </w:rPr>
            </w:pPr>
            <w:r w:rsidRPr="0015169C">
              <w:rPr>
                <w:rFonts w:eastAsia="Calibri" w:cs="Arial"/>
                <w:sz w:val="18"/>
                <w:szCs w:val="18"/>
                <w:lang w:bidi="cy-GB"/>
              </w:rPr>
              <w:t>0</w:t>
            </w:r>
          </w:p>
        </w:tc>
        <w:tc>
          <w:tcPr>
            <w:tcW w:w="1134" w:type="dxa"/>
            <w:shd w:val="clear" w:color="auto" w:fill="FFFFFF" w:themeFill="background1"/>
            <w:vAlign w:val="center"/>
          </w:tcPr>
          <w:p w14:paraId="55E95B2B" w14:textId="252D26BC" w:rsidR="00086992" w:rsidRPr="0015169C" w:rsidRDefault="00086992" w:rsidP="009F1495">
            <w:pPr>
              <w:pStyle w:val="ListParagraph"/>
              <w:spacing w:line="240" w:lineRule="auto"/>
              <w:ind w:left="0"/>
              <w:jc w:val="center"/>
              <w:rPr>
                <w:rFonts w:eastAsia="Calibri" w:cs="Arial"/>
                <w:sz w:val="18"/>
                <w:szCs w:val="18"/>
              </w:rPr>
            </w:pPr>
            <w:r w:rsidRPr="0015169C">
              <w:rPr>
                <w:rFonts w:eastAsia="Calibri" w:cs="Arial"/>
                <w:sz w:val="18"/>
                <w:szCs w:val="18"/>
                <w:lang w:bidi="cy-GB"/>
              </w:rPr>
              <w:t>1</w:t>
            </w:r>
          </w:p>
        </w:tc>
        <w:tc>
          <w:tcPr>
            <w:tcW w:w="1417" w:type="dxa"/>
            <w:shd w:val="clear" w:color="auto" w:fill="FFFFFF" w:themeFill="background1"/>
            <w:vAlign w:val="center"/>
          </w:tcPr>
          <w:p w14:paraId="745B6A91" w14:textId="298F43B1" w:rsidR="00086992" w:rsidRPr="0015169C" w:rsidRDefault="008506DF"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0</w:t>
            </w:r>
          </w:p>
        </w:tc>
        <w:tc>
          <w:tcPr>
            <w:tcW w:w="1418" w:type="dxa"/>
            <w:shd w:val="clear" w:color="auto" w:fill="FFFFFF" w:themeFill="background1"/>
            <w:vAlign w:val="center"/>
          </w:tcPr>
          <w:p w14:paraId="721436BB" w14:textId="3F65FEB8" w:rsidR="00086992" w:rsidRPr="0015169C" w:rsidRDefault="008506DF"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0</w:t>
            </w:r>
          </w:p>
        </w:tc>
        <w:tc>
          <w:tcPr>
            <w:tcW w:w="992" w:type="dxa"/>
            <w:shd w:val="clear" w:color="auto" w:fill="FFFFFF" w:themeFill="background1"/>
            <w:vAlign w:val="center"/>
          </w:tcPr>
          <w:p w14:paraId="0C84A018" w14:textId="621726D8" w:rsidR="00086992" w:rsidRPr="0015169C" w:rsidRDefault="008506DF"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0</w:t>
            </w:r>
          </w:p>
        </w:tc>
      </w:tr>
      <w:tr w:rsidR="00086992" w:rsidRPr="00215220" w14:paraId="3ABB9C7E" w14:textId="77777777" w:rsidTr="00695589">
        <w:trPr>
          <w:trHeight w:val="20"/>
        </w:trPr>
        <w:tc>
          <w:tcPr>
            <w:tcW w:w="1418" w:type="dxa"/>
            <w:vAlign w:val="center"/>
          </w:tcPr>
          <w:p w14:paraId="796CCD20" w14:textId="77777777" w:rsidR="00086992" w:rsidRPr="00B2151E" w:rsidRDefault="00086992" w:rsidP="003259B6">
            <w:pPr>
              <w:pStyle w:val="ListParagraph"/>
              <w:spacing w:line="240" w:lineRule="auto"/>
              <w:ind w:left="0"/>
              <w:rPr>
                <w:rFonts w:eastAsia="Calibri" w:cs="Arial"/>
                <w:sz w:val="20"/>
                <w:szCs w:val="20"/>
              </w:rPr>
            </w:pPr>
            <w:r w:rsidRPr="00B2151E">
              <w:rPr>
                <w:rFonts w:eastAsia="Calibri" w:cs="Arial"/>
                <w:sz w:val="20"/>
                <w:szCs w:val="20"/>
                <w:lang w:bidi="cy-GB"/>
              </w:rPr>
              <w:t>Optometreg Gymunedol</w:t>
            </w:r>
          </w:p>
        </w:tc>
        <w:tc>
          <w:tcPr>
            <w:tcW w:w="1985" w:type="dxa"/>
            <w:shd w:val="clear" w:color="auto" w:fill="FFFFFF" w:themeFill="background1"/>
            <w:vAlign w:val="center"/>
          </w:tcPr>
          <w:p w14:paraId="5E064739" w14:textId="77777777" w:rsidR="00086992" w:rsidRPr="0015169C" w:rsidRDefault="00086992"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1</w:t>
            </w:r>
          </w:p>
        </w:tc>
        <w:tc>
          <w:tcPr>
            <w:tcW w:w="992" w:type="dxa"/>
            <w:shd w:val="clear" w:color="auto" w:fill="FFFFFF" w:themeFill="background1"/>
            <w:vAlign w:val="center"/>
          </w:tcPr>
          <w:p w14:paraId="31E746A0" w14:textId="6C0E63E9" w:rsidR="00086992" w:rsidRPr="0015169C" w:rsidRDefault="005F6E27"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3</w:t>
            </w:r>
          </w:p>
        </w:tc>
        <w:tc>
          <w:tcPr>
            <w:tcW w:w="1134" w:type="dxa"/>
            <w:shd w:val="clear" w:color="auto" w:fill="FFFFFF" w:themeFill="background1"/>
            <w:vAlign w:val="center"/>
          </w:tcPr>
          <w:p w14:paraId="108D37B4" w14:textId="3D0205D2" w:rsidR="00086992" w:rsidRPr="0015169C" w:rsidRDefault="008506DF"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0</w:t>
            </w:r>
          </w:p>
        </w:tc>
        <w:tc>
          <w:tcPr>
            <w:tcW w:w="1134" w:type="dxa"/>
            <w:shd w:val="clear" w:color="auto" w:fill="FFFFFF" w:themeFill="background1"/>
            <w:vAlign w:val="center"/>
          </w:tcPr>
          <w:p w14:paraId="149EA41F" w14:textId="5382BC8B" w:rsidR="00086992" w:rsidRPr="0015169C" w:rsidRDefault="008506DF"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0</w:t>
            </w:r>
          </w:p>
        </w:tc>
        <w:tc>
          <w:tcPr>
            <w:tcW w:w="1417" w:type="dxa"/>
            <w:shd w:val="clear" w:color="auto" w:fill="FFFFFF" w:themeFill="background1"/>
            <w:vAlign w:val="center"/>
          </w:tcPr>
          <w:p w14:paraId="250B07CA" w14:textId="77777777" w:rsidR="00086992" w:rsidRPr="0015169C" w:rsidRDefault="00086992"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1</w:t>
            </w:r>
          </w:p>
        </w:tc>
        <w:tc>
          <w:tcPr>
            <w:tcW w:w="1418" w:type="dxa"/>
            <w:shd w:val="clear" w:color="auto" w:fill="FFFFFF" w:themeFill="background1"/>
            <w:vAlign w:val="center"/>
          </w:tcPr>
          <w:p w14:paraId="333691A5" w14:textId="02AF5F34" w:rsidR="00086992" w:rsidRPr="0015169C" w:rsidRDefault="008506DF"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0</w:t>
            </w:r>
          </w:p>
        </w:tc>
        <w:tc>
          <w:tcPr>
            <w:tcW w:w="992" w:type="dxa"/>
            <w:shd w:val="clear" w:color="auto" w:fill="FFFFFF" w:themeFill="background1"/>
            <w:vAlign w:val="center"/>
          </w:tcPr>
          <w:p w14:paraId="4F7E48CC" w14:textId="77777777" w:rsidR="00086992" w:rsidRPr="0015169C" w:rsidRDefault="00086992"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1</w:t>
            </w:r>
          </w:p>
        </w:tc>
      </w:tr>
      <w:tr w:rsidR="00086992" w:rsidRPr="00215220" w14:paraId="0E66526B" w14:textId="77777777" w:rsidTr="00695589">
        <w:trPr>
          <w:trHeight w:val="20"/>
        </w:trPr>
        <w:tc>
          <w:tcPr>
            <w:tcW w:w="1418" w:type="dxa"/>
            <w:vAlign w:val="center"/>
          </w:tcPr>
          <w:p w14:paraId="4A6F5435" w14:textId="3CD2EA98" w:rsidR="00086992" w:rsidRPr="00B2151E" w:rsidRDefault="00086992" w:rsidP="00867791">
            <w:pPr>
              <w:pStyle w:val="ListParagraph"/>
              <w:spacing w:line="240" w:lineRule="auto"/>
              <w:ind w:left="0"/>
              <w:rPr>
                <w:rFonts w:eastAsia="Calibri" w:cs="Arial"/>
                <w:sz w:val="20"/>
                <w:szCs w:val="20"/>
              </w:rPr>
            </w:pPr>
            <w:r w:rsidRPr="00B2151E">
              <w:rPr>
                <w:rFonts w:eastAsia="Calibri" w:cs="Arial"/>
                <w:sz w:val="20"/>
                <w:szCs w:val="20"/>
                <w:lang w:bidi="cy-GB"/>
              </w:rPr>
              <w:t xml:space="preserve">Gofal Deintyddol Sylfaenol </w:t>
            </w:r>
          </w:p>
        </w:tc>
        <w:tc>
          <w:tcPr>
            <w:tcW w:w="1985" w:type="dxa"/>
            <w:shd w:val="clear" w:color="auto" w:fill="FFFFFF" w:themeFill="background1"/>
            <w:vAlign w:val="center"/>
          </w:tcPr>
          <w:p w14:paraId="2BFE4534" w14:textId="77777777" w:rsidR="00086992" w:rsidRPr="0015169C" w:rsidRDefault="00086992"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2</w:t>
            </w:r>
          </w:p>
        </w:tc>
        <w:tc>
          <w:tcPr>
            <w:tcW w:w="992" w:type="dxa"/>
            <w:shd w:val="clear" w:color="auto" w:fill="FFFFFF" w:themeFill="background1"/>
            <w:vAlign w:val="center"/>
          </w:tcPr>
          <w:p w14:paraId="54B1AE76" w14:textId="6C83226C" w:rsidR="00086992" w:rsidRPr="0015169C" w:rsidRDefault="008506DF"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0</w:t>
            </w:r>
          </w:p>
        </w:tc>
        <w:tc>
          <w:tcPr>
            <w:tcW w:w="1134" w:type="dxa"/>
            <w:shd w:val="clear" w:color="auto" w:fill="FFFFFF" w:themeFill="background1"/>
            <w:vAlign w:val="center"/>
          </w:tcPr>
          <w:p w14:paraId="3F7EC527" w14:textId="77777777" w:rsidR="00086992" w:rsidRPr="0015169C" w:rsidRDefault="00086992"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1</w:t>
            </w:r>
          </w:p>
        </w:tc>
        <w:tc>
          <w:tcPr>
            <w:tcW w:w="1134" w:type="dxa"/>
            <w:shd w:val="clear" w:color="auto" w:fill="FFFFFF" w:themeFill="background1"/>
            <w:vAlign w:val="center"/>
          </w:tcPr>
          <w:p w14:paraId="7D5E2C4D" w14:textId="0F39537A" w:rsidR="00086992" w:rsidRPr="0015169C" w:rsidRDefault="00824928"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4</w:t>
            </w:r>
          </w:p>
        </w:tc>
        <w:tc>
          <w:tcPr>
            <w:tcW w:w="1417" w:type="dxa"/>
            <w:shd w:val="clear" w:color="auto" w:fill="FFFFFF" w:themeFill="background1"/>
            <w:vAlign w:val="center"/>
          </w:tcPr>
          <w:p w14:paraId="20D67C96" w14:textId="553C39E2" w:rsidR="00086992" w:rsidRPr="0015169C" w:rsidRDefault="008506DF"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0</w:t>
            </w:r>
          </w:p>
        </w:tc>
        <w:tc>
          <w:tcPr>
            <w:tcW w:w="1418" w:type="dxa"/>
            <w:shd w:val="clear" w:color="auto" w:fill="FFFFFF" w:themeFill="background1"/>
            <w:vAlign w:val="center"/>
          </w:tcPr>
          <w:p w14:paraId="5F764EA6" w14:textId="77777777" w:rsidR="00086992" w:rsidRPr="0015169C" w:rsidRDefault="00086992"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1</w:t>
            </w:r>
          </w:p>
        </w:tc>
        <w:tc>
          <w:tcPr>
            <w:tcW w:w="992" w:type="dxa"/>
            <w:shd w:val="clear" w:color="auto" w:fill="FFFFFF" w:themeFill="background1"/>
            <w:vAlign w:val="center"/>
          </w:tcPr>
          <w:p w14:paraId="58B40D12" w14:textId="73E4FE4B" w:rsidR="00086992" w:rsidRPr="0015169C" w:rsidRDefault="0077400A" w:rsidP="003259B6">
            <w:pPr>
              <w:pStyle w:val="ListParagraph"/>
              <w:spacing w:line="240" w:lineRule="auto"/>
              <w:ind w:left="0"/>
              <w:jc w:val="center"/>
              <w:rPr>
                <w:rFonts w:eastAsia="Calibri" w:cs="Arial"/>
                <w:sz w:val="18"/>
                <w:szCs w:val="18"/>
              </w:rPr>
            </w:pPr>
            <w:r w:rsidRPr="0015169C">
              <w:rPr>
                <w:rFonts w:eastAsia="Calibri" w:cs="Arial"/>
                <w:sz w:val="18"/>
                <w:szCs w:val="18"/>
                <w:lang w:bidi="cy-GB"/>
              </w:rPr>
              <w:t>1</w:t>
            </w:r>
          </w:p>
        </w:tc>
      </w:tr>
      <w:tr w:rsidR="00A5169B" w:rsidRPr="00215220" w14:paraId="77B1A558" w14:textId="77777777" w:rsidTr="00695589">
        <w:trPr>
          <w:trHeight w:val="20"/>
        </w:trPr>
        <w:tc>
          <w:tcPr>
            <w:tcW w:w="1418" w:type="dxa"/>
            <w:shd w:val="clear" w:color="auto" w:fill="D9D9D9" w:themeFill="background1" w:themeFillShade="D9"/>
            <w:vAlign w:val="center"/>
          </w:tcPr>
          <w:p w14:paraId="41949C02" w14:textId="77777777" w:rsidR="00086992" w:rsidRPr="00231A6D" w:rsidRDefault="00086992" w:rsidP="0015169C">
            <w:pPr>
              <w:pStyle w:val="ListParagraph"/>
              <w:spacing w:line="240" w:lineRule="auto"/>
              <w:ind w:left="0"/>
              <w:jc w:val="center"/>
              <w:rPr>
                <w:rFonts w:eastAsia="Calibri" w:cs="Arial"/>
                <w:b/>
                <w:bCs/>
                <w:sz w:val="18"/>
                <w:szCs w:val="18"/>
              </w:rPr>
            </w:pPr>
            <w:r w:rsidRPr="00231A6D">
              <w:rPr>
                <w:rFonts w:eastAsia="Calibri" w:cs="Arial"/>
                <w:b/>
                <w:sz w:val="18"/>
                <w:szCs w:val="18"/>
                <w:lang w:bidi="cy-GB"/>
              </w:rPr>
              <w:t>CYFANSWM</w:t>
            </w:r>
          </w:p>
        </w:tc>
        <w:tc>
          <w:tcPr>
            <w:tcW w:w="1985" w:type="dxa"/>
            <w:shd w:val="clear" w:color="auto" w:fill="D9D9D9" w:themeFill="background1" w:themeFillShade="D9"/>
            <w:vAlign w:val="center"/>
          </w:tcPr>
          <w:p w14:paraId="7DAF5C17" w14:textId="77777777" w:rsidR="00086992" w:rsidRPr="00231A6D" w:rsidRDefault="00086992" w:rsidP="0015169C">
            <w:pPr>
              <w:pStyle w:val="ListParagraph"/>
              <w:spacing w:line="240" w:lineRule="auto"/>
              <w:ind w:left="0"/>
              <w:jc w:val="center"/>
              <w:rPr>
                <w:rFonts w:eastAsia="Calibri" w:cs="Arial"/>
                <w:b/>
                <w:bCs/>
                <w:sz w:val="18"/>
                <w:szCs w:val="18"/>
              </w:rPr>
            </w:pPr>
            <w:r w:rsidRPr="00231A6D">
              <w:rPr>
                <w:rFonts w:eastAsia="Calibri" w:cs="Arial"/>
                <w:b/>
                <w:sz w:val="18"/>
                <w:szCs w:val="18"/>
                <w:lang w:bidi="cy-GB"/>
              </w:rPr>
              <w:t>7</w:t>
            </w:r>
          </w:p>
        </w:tc>
        <w:tc>
          <w:tcPr>
            <w:tcW w:w="992" w:type="dxa"/>
            <w:shd w:val="clear" w:color="auto" w:fill="D9D9D9" w:themeFill="background1" w:themeFillShade="D9"/>
            <w:vAlign w:val="center"/>
          </w:tcPr>
          <w:p w14:paraId="2BB1198A" w14:textId="558AC0E8" w:rsidR="00086992" w:rsidRPr="00231A6D" w:rsidRDefault="005F6E27" w:rsidP="0015169C">
            <w:pPr>
              <w:pStyle w:val="ListParagraph"/>
              <w:spacing w:line="240" w:lineRule="auto"/>
              <w:ind w:left="0"/>
              <w:jc w:val="center"/>
              <w:rPr>
                <w:rFonts w:eastAsia="Calibri" w:cs="Arial"/>
                <w:b/>
                <w:bCs/>
                <w:sz w:val="18"/>
                <w:szCs w:val="18"/>
              </w:rPr>
            </w:pPr>
            <w:r w:rsidRPr="00231A6D">
              <w:rPr>
                <w:rFonts w:eastAsia="Calibri" w:cs="Arial"/>
                <w:b/>
                <w:sz w:val="18"/>
                <w:szCs w:val="18"/>
                <w:lang w:bidi="cy-GB"/>
              </w:rPr>
              <w:t>4</w:t>
            </w:r>
          </w:p>
        </w:tc>
        <w:tc>
          <w:tcPr>
            <w:tcW w:w="1134" w:type="dxa"/>
            <w:shd w:val="clear" w:color="auto" w:fill="D9D9D9" w:themeFill="background1" w:themeFillShade="D9"/>
            <w:vAlign w:val="center"/>
          </w:tcPr>
          <w:p w14:paraId="25562959" w14:textId="77777777" w:rsidR="00086992" w:rsidRPr="00231A6D" w:rsidRDefault="00086992" w:rsidP="0015169C">
            <w:pPr>
              <w:pStyle w:val="ListParagraph"/>
              <w:spacing w:line="240" w:lineRule="auto"/>
              <w:ind w:left="0"/>
              <w:jc w:val="center"/>
              <w:rPr>
                <w:rFonts w:eastAsia="Calibri" w:cs="Arial"/>
                <w:b/>
                <w:bCs/>
                <w:sz w:val="18"/>
                <w:szCs w:val="18"/>
              </w:rPr>
            </w:pPr>
            <w:r w:rsidRPr="00231A6D">
              <w:rPr>
                <w:rFonts w:eastAsia="Calibri" w:cs="Arial"/>
                <w:b/>
                <w:sz w:val="18"/>
                <w:szCs w:val="18"/>
                <w:lang w:bidi="cy-GB"/>
              </w:rPr>
              <w:t>1</w:t>
            </w:r>
          </w:p>
        </w:tc>
        <w:tc>
          <w:tcPr>
            <w:tcW w:w="1134" w:type="dxa"/>
            <w:shd w:val="clear" w:color="auto" w:fill="D9D9D9" w:themeFill="background1" w:themeFillShade="D9"/>
            <w:vAlign w:val="center"/>
          </w:tcPr>
          <w:p w14:paraId="54F66BF7" w14:textId="77777777" w:rsidR="00086992" w:rsidRPr="00231A6D" w:rsidRDefault="00086992" w:rsidP="0015169C">
            <w:pPr>
              <w:pStyle w:val="ListParagraph"/>
              <w:spacing w:line="240" w:lineRule="auto"/>
              <w:ind w:left="0"/>
              <w:jc w:val="center"/>
              <w:rPr>
                <w:rFonts w:eastAsia="Calibri" w:cs="Arial"/>
                <w:b/>
                <w:bCs/>
                <w:sz w:val="18"/>
                <w:szCs w:val="18"/>
                <w:highlight w:val="yellow"/>
              </w:rPr>
            </w:pPr>
            <w:r w:rsidRPr="00231A6D">
              <w:rPr>
                <w:rFonts w:eastAsia="Calibri" w:cs="Arial"/>
                <w:b/>
                <w:sz w:val="18"/>
                <w:szCs w:val="18"/>
                <w:lang w:bidi="cy-GB"/>
              </w:rPr>
              <w:t>6</w:t>
            </w:r>
          </w:p>
        </w:tc>
        <w:tc>
          <w:tcPr>
            <w:tcW w:w="1417" w:type="dxa"/>
            <w:shd w:val="clear" w:color="auto" w:fill="D9D9D9" w:themeFill="background1" w:themeFillShade="D9"/>
            <w:vAlign w:val="center"/>
          </w:tcPr>
          <w:p w14:paraId="5BE5AEEF" w14:textId="77777777" w:rsidR="00086992" w:rsidRPr="00231A6D" w:rsidRDefault="00086992" w:rsidP="0015169C">
            <w:pPr>
              <w:pStyle w:val="ListParagraph"/>
              <w:spacing w:line="240" w:lineRule="auto"/>
              <w:ind w:left="0"/>
              <w:jc w:val="center"/>
              <w:rPr>
                <w:rFonts w:eastAsia="Calibri" w:cs="Arial"/>
                <w:b/>
                <w:bCs/>
                <w:sz w:val="18"/>
                <w:szCs w:val="18"/>
              </w:rPr>
            </w:pPr>
            <w:r w:rsidRPr="00231A6D">
              <w:rPr>
                <w:rFonts w:eastAsia="Calibri" w:cs="Arial"/>
                <w:b/>
                <w:sz w:val="18"/>
                <w:szCs w:val="18"/>
                <w:lang w:bidi="cy-GB"/>
              </w:rPr>
              <w:t>1</w:t>
            </w:r>
          </w:p>
        </w:tc>
        <w:tc>
          <w:tcPr>
            <w:tcW w:w="1418" w:type="dxa"/>
            <w:shd w:val="clear" w:color="auto" w:fill="D9D9D9" w:themeFill="background1" w:themeFillShade="D9"/>
            <w:vAlign w:val="center"/>
          </w:tcPr>
          <w:p w14:paraId="3F2F3331" w14:textId="77777777" w:rsidR="00086992" w:rsidRPr="00231A6D" w:rsidRDefault="00086992" w:rsidP="0015169C">
            <w:pPr>
              <w:pStyle w:val="ListParagraph"/>
              <w:spacing w:line="240" w:lineRule="auto"/>
              <w:ind w:left="0"/>
              <w:jc w:val="center"/>
              <w:rPr>
                <w:rFonts w:eastAsia="Calibri" w:cs="Arial"/>
                <w:b/>
                <w:bCs/>
                <w:sz w:val="18"/>
                <w:szCs w:val="18"/>
              </w:rPr>
            </w:pPr>
            <w:r w:rsidRPr="00231A6D">
              <w:rPr>
                <w:rFonts w:eastAsia="Calibri" w:cs="Arial"/>
                <w:b/>
                <w:sz w:val="18"/>
                <w:szCs w:val="18"/>
                <w:lang w:bidi="cy-GB"/>
              </w:rPr>
              <w:t>1</w:t>
            </w:r>
          </w:p>
        </w:tc>
        <w:tc>
          <w:tcPr>
            <w:tcW w:w="992" w:type="dxa"/>
            <w:shd w:val="clear" w:color="auto" w:fill="D9D9D9" w:themeFill="background1" w:themeFillShade="D9"/>
            <w:vAlign w:val="center"/>
          </w:tcPr>
          <w:p w14:paraId="6F35A2C0" w14:textId="667CA081" w:rsidR="00086992" w:rsidRPr="00231A6D" w:rsidRDefault="00D81131" w:rsidP="0015169C">
            <w:pPr>
              <w:pStyle w:val="ListParagraph"/>
              <w:spacing w:line="240" w:lineRule="auto"/>
              <w:ind w:left="0"/>
              <w:jc w:val="center"/>
              <w:rPr>
                <w:rFonts w:eastAsia="Calibri" w:cs="Arial"/>
                <w:b/>
                <w:bCs/>
                <w:sz w:val="18"/>
                <w:szCs w:val="18"/>
              </w:rPr>
            </w:pPr>
            <w:r w:rsidRPr="00231A6D">
              <w:rPr>
                <w:rFonts w:eastAsia="Calibri" w:cs="Arial"/>
                <w:b/>
                <w:sz w:val="18"/>
                <w:szCs w:val="18"/>
                <w:lang w:bidi="cy-GB"/>
              </w:rPr>
              <w:t>2</w:t>
            </w:r>
          </w:p>
        </w:tc>
      </w:tr>
    </w:tbl>
    <w:p w14:paraId="38082E04" w14:textId="77777777" w:rsidR="003107C7" w:rsidRDefault="003107C7" w:rsidP="003107C7">
      <w:pPr>
        <w:spacing w:after="0" w:line="276" w:lineRule="auto"/>
        <w:rPr>
          <w:color w:val="000000" w:themeColor="text1"/>
          <w:sz w:val="20"/>
          <w:szCs w:val="20"/>
        </w:rPr>
      </w:pPr>
    </w:p>
    <w:p w14:paraId="5E9576A7" w14:textId="0DAFC214" w:rsidR="00867791" w:rsidRDefault="003107C7" w:rsidP="168B5B86">
      <w:pPr>
        <w:spacing w:after="0" w:line="276" w:lineRule="auto"/>
        <w:rPr>
          <w:rStyle w:val="Hyperlink"/>
          <w:rFonts w:eastAsia="Calibri" w:cs="Arial"/>
          <w:color w:val="0070C0"/>
          <w:sz w:val="20"/>
          <w:szCs w:val="20"/>
        </w:rPr>
      </w:pPr>
      <w:r w:rsidRPr="168B5B86">
        <w:rPr>
          <w:color w:val="000000" w:themeColor="text1"/>
          <w:sz w:val="20"/>
          <w:szCs w:val="20"/>
          <w:lang w:bidi="cy-GB"/>
        </w:rPr>
        <w:t xml:space="preserve">* </w:t>
      </w:r>
      <w:hyperlink r:id="rId40">
        <w:r w:rsidRPr="168B5B86">
          <w:rPr>
            <w:rStyle w:val="Hyperlink"/>
            <w:rFonts w:eastAsia="Calibri" w:cs="Arial"/>
            <w:color w:val="0070C0"/>
            <w:sz w:val="20"/>
            <w:szCs w:val="20"/>
            <w:lang w:bidi="cy-GB"/>
          </w:rPr>
          <w:t>Cyfrifiannell ôl troed carbon anghlinigol SEE ar gyfer Meddygfeydd Teulu</w:t>
        </w:r>
      </w:hyperlink>
    </w:p>
    <w:p w14:paraId="212AA1E4" w14:textId="14221AB6" w:rsidR="168B5B86" w:rsidRDefault="168B5B86" w:rsidP="168B5B86">
      <w:pPr>
        <w:spacing w:after="0" w:line="276" w:lineRule="auto"/>
        <w:rPr>
          <w:rFonts w:eastAsia="Calibri" w:cs="Arial"/>
          <w:color w:val="0070C0"/>
          <w:sz w:val="20"/>
          <w:szCs w:val="20"/>
        </w:rPr>
      </w:pPr>
    </w:p>
    <w:p w14:paraId="6B1C01BE" w14:textId="59F211D6" w:rsidR="002E52AF" w:rsidRDefault="00B2151E" w:rsidP="00231A6D">
      <w:pPr>
        <w:pStyle w:val="Heading2"/>
        <w:numPr>
          <w:ilvl w:val="1"/>
          <w:numId w:val="12"/>
        </w:numPr>
        <w:spacing w:before="0" w:after="120"/>
        <w:ind w:left="839" w:hanging="839"/>
        <w:jc w:val="both"/>
        <w:rPr>
          <w:rFonts w:ascii="Verdana" w:hAnsi="Verdana"/>
        </w:rPr>
      </w:pPr>
      <w:bookmarkStart w:id="36" w:name="_Toc200524796"/>
      <w:r w:rsidRPr="3A78FF18">
        <w:rPr>
          <w:rFonts w:ascii="Verdana" w:eastAsia="Verdana" w:hAnsi="Verdana" w:cs="Verdana"/>
          <w:lang w:bidi="cy-GB"/>
        </w:rPr>
        <w:t xml:space="preserve">Profiadau </w:t>
      </w:r>
      <w:proofErr w:type="spellStart"/>
      <w:r w:rsidRPr="3A78FF18">
        <w:rPr>
          <w:rFonts w:ascii="Verdana" w:eastAsia="Verdana" w:hAnsi="Verdana" w:cs="Verdana"/>
          <w:lang w:bidi="cy-GB"/>
        </w:rPr>
        <w:t>practisiau</w:t>
      </w:r>
      <w:proofErr w:type="spellEnd"/>
      <w:r w:rsidRPr="3A78FF18">
        <w:rPr>
          <w:rFonts w:ascii="Verdana" w:eastAsia="Verdana" w:hAnsi="Verdana" w:cs="Verdana"/>
          <w:lang w:bidi="cy-GB"/>
        </w:rPr>
        <w:t xml:space="preserve"> a fu'n cwblhau'r camau gweithredu ôl troed carbon o fewn y Cynllun</w:t>
      </w:r>
      <w:bookmarkEnd w:id="36"/>
    </w:p>
    <w:p w14:paraId="4E3A5E6B" w14:textId="30451FDD" w:rsidR="00CF6546" w:rsidRPr="00231A6D" w:rsidRDefault="00037AB8" w:rsidP="00231A6D">
      <w:pPr>
        <w:pStyle w:val="ListParagraph"/>
        <w:numPr>
          <w:ilvl w:val="2"/>
          <w:numId w:val="12"/>
        </w:numPr>
        <w:spacing w:after="120"/>
        <w:ind w:left="1077" w:hanging="1077"/>
        <w:jc w:val="both"/>
        <w:rPr>
          <w:color w:val="00B0F0"/>
          <w:szCs w:val="24"/>
        </w:rPr>
      </w:pPr>
      <w:r w:rsidRPr="00231A6D">
        <w:rPr>
          <w:color w:val="00B0F0"/>
          <w:szCs w:val="24"/>
          <w:lang w:bidi="cy-GB"/>
        </w:rPr>
        <w:t xml:space="preserve">Cyfranogiad yn yr arolwg </w:t>
      </w:r>
    </w:p>
    <w:p w14:paraId="27DEEE1A" w14:textId="2844EFEB" w:rsidR="00A01046" w:rsidRDefault="003D7E64" w:rsidP="168B5B86">
      <w:pPr>
        <w:spacing w:line="276" w:lineRule="auto"/>
        <w:jc w:val="both"/>
        <w:rPr>
          <w:rFonts w:eastAsia="Times New Roman" w:cs="Times New Roman"/>
          <w:color w:val="000000" w:themeColor="text1"/>
          <w:sz w:val="22"/>
          <w:lang w:bidi="cy-GB"/>
        </w:rPr>
      </w:pPr>
      <w:r w:rsidRPr="168B5B86">
        <w:rPr>
          <w:rFonts w:eastAsia="Times New Roman" w:cs="Times New Roman"/>
          <w:color w:val="000000" w:themeColor="text1"/>
          <w:sz w:val="22"/>
          <w:lang w:bidi="cy-GB"/>
        </w:rPr>
        <w:t>O'r 18 practis a oedd wedi defnyddio o leiaf 1 gyfrifiannell ôl troed carbon, cysylltwyd â 10 practis nad ydynt yn rhai meddygon teulu (5 optometrydd a 5 deintydd): Cytunodd 8 i gymryd rhan yn yr arolwg a gwrthododd 2 oherwydd pwysau amser a chlinigol (Ffigur 1). O'r 8 a gymerodd ran yn yr arolwg, roedd 4 yn bractisiau Optometreg Cymunedol ac roedd 4 yn bractisiau Deintyddol Gofal Sylfaenol.</w:t>
      </w:r>
    </w:p>
    <w:p w14:paraId="7DFA265A" w14:textId="77777777" w:rsidR="000A70B7" w:rsidRDefault="000A70B7" w:rsidP="168B5B86">
      <w:pPr>
        <w:spacing w:line="276" w:lineRule="auto"/>
        <w:jc w:val="both"/>
        <w:rPr>
          <w:rFonts w:eastAsia="Times New Roman" w:cs="Times New Roman"/>
          <w:color w:val="000000" w:themeColor="text1"/>
          <w:sz w:val="22"/>
          <w:lang w:bidi="cy-GB"/>
        </w:rPr>
      </w:pPr>
    </w:p>
    <w:p w14:paraId="6C5E6CCA" w14:textId="77777777" w:rsidR="000A70B7" w:rsidRDefault="000A70B7" w:rsidP="168B5B86">
      <w:pPr>
        <w:spacing w:line="276" w:lineRule="auto"/>
        <w:jc w:val="both"/>
        <w:rPr>
          <w:rFonts w:eastAsia="Times New Roman" w:cs="Times New Roman"/>
          <w:color w:val="000000" w:themeColor="text1"/>
          <w:sz w:val="22"/>
          <w:lang w:bidi="cy-GB"/>
        </w:rPr>
      </w:pPr>
    </w:p>
    <w:p w14:paraId="1E29CF79" w14:textId="77777777" w:rsidR="000A70B7" w:rsidRDefault="000A70B7" w:rsidP="168B5B86">
      <w:pPr>
        <w:spacing w:line="276" w:lineRule="auto"/>
        <w:jc w:val="both"/>
        <w:rPr>
          <w:rFonts w:eastAsia="Times New Roman" w:cs="Times New Roman"/>
          <w:color w:val="000000" w:themeColor="text1"/>
          <w:sz w:val="22"/>
          <w:lang w:bidi="cy-GB"/>
        </w:rPr>
      </w:pPr>
    </w:p>
    <w:p w14:paraId="4BBB3889" w14:textId="77777777" w:rsidR="000A70B7" w:rsidRPr="00231A6D" w:rsidRDefault="000A70B7" w:rsidP="168B5B86">
      <w:pPr>
        <w:spacing w:line="276" w:lineRule="auto"/>
        <w:jc w:val="both"/>
        <w:rPr>
          <w:b/>
          <w:bCs/>
          <w:sz w:val="20"/>
          <w:szCs w:val="20"/>
        </w:rPr>
      </w:pPr>
    </w:p>
    <w:p w14:paraId="410ACFE8" w14:textId="0B0FC4A7" w:rsidR="00A01046" w:rsidRPr="00231A6D" w:rsidRDefault="000A70B7" w:rsidP="00A20D61">
      <w:pPr>
        <w:spacing w:line="276" w:lineRule="auto"/>
        <w:jc w:val="center"/>
        <w:rPr>
          <w:b/>
          <w:bCs/>
          <w:sz w:val="20"/>
          <w:szCs w:val="20"/>
        </w:rPr>
      </w:pPr>
      <w:bookmarkStart w:id="37" w:name="F1"/>
      <w:r w:rsidRPr="000A70B7">
        <w:rPr>
          <w:bCs/>
          <w:noProof/>
          <w:color w:val="00B0F0"/>
          <w:szCs w:val="24"/>
        </w:rPr>
        <w:lastRenderedPageBreak/>
        <w:drawing>
          <wp:anchor distT="0" distB="0" distL="114300" distR="114300" simplePos="0" relativeHeight="251658245" behindDoc="1" locked="0" layoutInCell="1" allowOverlap="1" wp14:anchorId="44147A84" wp14:editId="0871234E">
            <wp:simplePos x="0" y="0"/>
            <wp:positionH relativeFrom="column">
              <wp:posOffset>1109772</wp:posOffset>
            </wp:positionH>
            <wp:positionV relativeFrom="paragraph">
              <wp:posOffset>279400</wp:posOffset>
            </wp:positionV>
            <wp:extent cx="4168775" cy="3050540"/>
            <wp:effectExtent l="0" t="0" r="3175" b="0"/>
            <wp:wrapTight wrapText="bothSides">
              <wp:wrapPolygon edited="0">
                <wp:start x="0" y="0"/>
                <wp:lineTo x="0" y="21447"/>
                <wp:lineTo x="21518" y="21447"/>
                <wp:lineTo x="21518" y="0"/>
                <wp:lineTo x="0" y="0"/>
              </wp:wrapPolygon>
            </wp:wrapTight>
            <wp:docPr id="311221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21910" name=""/>
                    <pic:cNvPicPr/>
                  </pic:nvPicPr>
                  <pic:blipFill>
                    <a:blip r:embed="rId41">
                      <a:extLst>
                        <a:ext uri="{28A0092B-C50C-407E-A947-70E740481C1C}">
                          <a14:useLocalDpi xmlns:a14="http://schemas.microsoft.com/office/drawing/2010/main" val="0"/>
                        </a:ext>
                      </a:extLst>
                    </a:blip>
                    <a:stretch>
                      <a:fillRect/>
                    </a:stretch>
                  </pic:blipFill>
                  <pic:spPr>
                    <a:xfrm>
                      <a:off x="0" y="0"/>
                      <a:ext cx="4168775" cy="3050540"/>
                    </a:xfrm>
                    <a:prstGeom prst="rect">
                      <a:avLst/>
                    </a:prstGeom>
                  </pic:spPr>
                </pic:pic>
              </a:graphicData>
            </a:graphic>
            <wp14:sizeRelH relativeFrom="margin">
              <wp14:pctWidth>0</wp14:pctWidth>
            </wp14:sizeRelH>
            <wp14:sizeRelV relativeFrom="margin">
              <wp14:pctHeight>0</wp14:pctHeight>
            </wp14:sizeRelV>
          </wp:anchor>
        </w:drawing>
      </w:r>
      <w:r w:rsidR="00861B48" w:rsidRPr="31ED8063">
        <w:rPr>
          <w:b/>
          <w:sz w:val="20"/>
          <w:szCs w:val="20"/>
          <w:lang w:bidi="cy-GB"/>
        </w:rPr>
        <w:t>Ffigur 1</w:t>
      </w:r>
      <w:bookmarkEnd w:id="37"/>
      <w:r w:rsidR="00A26BB1" w:rsidRPr="168B5B86">
        <w:rPr>
          <w:b/>
          <w:sz w:val="20"/>
          <w:szCs w:val="20"/>
          <w:lang w:bidi="cy-GB"/>
        </w:rPr>
        <w:t xml:space="preserve">: </w:t>
      </w:r>
      <w:proofErr w:type="spellStart"/>
      <w:r w:rsidR="00A26BB1" w:rsidRPr="168B5B86">
        <w:rPr>
          <w:b/>
          <w:sz w:val="20"/>
          <w:szCs w:val="20"/>
          <w:lang w:bidi="cy-GB"/>
        </w:rPr>
        <w:t>Practisiau</w:t>
      </w:r>
      <w:proofErr w:type="spellEnd"/>
      <w:r w:rsidR="00A26BB1" w:rsidRPr="168B5B86">
        <w:rPr>
          <w:b/>
          <w:sz w:val="20"/>
          <w:szCs w:val="20"/>
          <w:lang w:bidi="cy-GB"/>
        </w:rPr>
        <w:t xml:space="preserve"> a fu'n cymryd rhan yn yr </w:t>
      </w:r>
      <w:commentRangeStart w:id="38"/>
      <w:r w:rsidR="00A26BB1" w:rsidRPr="168B5B86">
        <w:rPr>
          <w:b/>
          <w:sz w:val="20"/>
          <w:szCs w:val="20"/>
          <w:lang w:bidi="cy-GB"/>
        </w:rPr>
        <w:t>arolwg</w:t>
      </w:r>
      <w:commentRangeEnd w:id="38"/>
      <w:r w:rsidR="00D819AD">
        <w:rPr>
          <w:rStyle w:val="CommentReference"/>
        </w:rPr>
        <w:commentReference w:id="38"/>
      </w:r>
    </w:p>
    <w:p w14:paraId="6C97C474" w14:textId="54CB01C5" w:rsidR="00A20D61" w:rsidRDefault="00A20D61" w:rsidP="0068665C">
      <w:pPr>
        <w:rPr>
          <w:bCs/>
          <w:color w:val="00B0F0"/>
          <w:szCs w:val="24"/>
        </w:rPr>
      </w:pPr>
    </w:p>
    <w:p w14:paraId="304382A1" w14:textId="77777777" w:rsidR="000A70B7" w:rsidRDefault="000A70B7" w:rsidP="0068665C">
      <w:pPr>
        <w:rPr>
          <w:bCs/>
          <w:color w:val="00B0F0"/>
          <w:szCs w:val="24"/>
        </w:rPr>
      </w:pPr>
    </w:p>
    <w:p w14:paraId="39B80025" w14:textId="77777777" w:rsidR="000A70B7" w:rsidRDefault="000A70B7" w:rsidP="0068665C">
      <w:pPr>
        <w:rPr>
          <w:bCs/>
          <w:color w:val="00B0F0"/>
          <w:szCs w:val="24"/>
        </w:rPr>
      </w:pPr>
    </w:p>
    <w:p w14:paraId="529BAB17" w14:textId="77777777" w:rsidR="000A70B7" w:rsidRDefault="000A70B7" w:rsidP="0068665C">
      <w:pPr>
        <w:rPr>
          <w:bCs/>
          <w:color w:val="00B0F0"/>
          <w:szCs w:val="24"/>
        </w:rPr>
      </w:pPr>
    </w:p>
    <w:p w14:paraId="1F21C281" w14:textId="77777777" w:rsidR="000A70B7" w:rsidRDefault="000A70B7" w:rsidP="0068665C">
      <w:pPr>
        <w:rPr>
          <w:color w:val="00B0F0"/>
          <w:szCs w:val="24"/>
          <w:lang w:bidi="cy-GB"/>
        </w:rPr>
      </w:pPr>
    </w:p>
    <w:p w14:paraId="571A6210" w14:textId="77777777" w:rsidR="000A70B7" w:rsidRDefault="000A70B7" w:rsidP="0068665C">
      <w:pPr>
        <w:rPr>
          <w:color w:val="00B0F0"/>
          <w:szCs w:val="24"/>
          <w:lang w:bidi="cy-GB"/>
        </w:rPr>
      </w:pPr>
    </w:p>
    <w:p w14:paraId="31B58F56" w14:textId="77777777" w:rsidR="000A70B7" w:rsidRDefault="000A70B7" w:rsidP="0068665C">
      <w:pPr>
        <w:rPr>
          <w:color w:val="00B0F0"/>
          <w:szCs w:val="24"/>
          <w:lang w:bidi="cy-GB"/>
        </w:rPr>
      </w:pPr>
    </w:p>
    <w:p w14:paraId="08F9A2E8" w14:textId="77777777" w:rsidR="000A70B7" w:rsidRDefault="000A70B7" w:rsidP="0068665C">
      <w:pPr>
        <w:rPr>
          <w:color w:val="00B0F0"/>
          <w:szCs w:val="24"/>
          <w:lang w:bidi="cy-GB"/>
        </w:rPr>
      </w:pPr>
    </w:p>
    <w:p w14:paraId="3F9ABAE8" w14:textId="77777777" w:rsidR="000A70B7" w:rsidRDefault="000A70B7" w:rsidP="0068665C">
      <w:pPr>
        <w:rPr>
          <w:color w:val="00B0F0"/>
          <w:szCs w:val="24"/>
          <w:lang w:bidi="cy-GB"/>
        </w:rPr>
      </w:pPr>
    </w:p>
    <w:p w14:paraId="7BD70701" w14:textId="77777777" w:rsidR="000A70B7" w:rsidRDefault="000A70B7" w:rsidP="0068665C">
      <w:pPr>
        <w:rPr>
          <w:color w:val="00B0F0"/>
          <w:szCs w:val="24"/>
          <w:lang w:bidi="cy-GB"/>
        </w:rPr>
      </w:pPr>
    </w:p>
    <w:p w14:paraId="1244FFD3" w14:textId="77777777" w:rsidR="000A70B7" w:rsidRDefault="000A70B7" w:rsidP="0068665C">
      <w:pPr>
        <w:rPr>
          <w:color w:val="00B0F0"/>
          <w:szCs w:val="24"/>
          <w:lang w:bidi="cy-GB"/>
        </w:rPr>
      </w:pPr>
    </w:p>
    <w:p w14:paraId="61B91BBA" w14:textId="1FC98D78" w:rsidR="009F1105" w:rsidRPr="00F5372B" w:rsidRDefault="00B72209" w:rsidP="0068665C">
      <w:pPr>
        <w:rPr>
          <w:bCs/>
          <w:color w:val="00B0F0"/>
          <w:szCs w:val="24"/>
        </w:rPr>
      </w:pPr>
      <w:r w:rsidRPr="00F5372B">
        <w:rPr>
          <w:color w:val="00B0F0"/>
          <w:szCs w:val="24"/>
          <w:lang w:bidi="cy-GB"/>
        </w:rPr>
        <w:t xml:space="preserve">5.3.2 Canfyddiadau allweddol </w:t>
      </w:r>
    </w:p>
    <w:p w14:paraId="32434E1B" w14:textId="4541D0A4" w:rsidR="00231A6D" w:rsidRPr="00231A6D" w:rsidRDefault="00A75FED" w:rsidP="00F5372B">
      <w:pPr>
        <w:pStyle w:val="Default"/>
        <w:spacing w:line="276" w:lineRule="auto"/>
        <w:jc w:val="both"/>
        <w:rPr>
          <w:rFonts w:ascii="Verdana" w:hAnsi="Verdana"/>
          <w:sz w:val="22"/>
          <w:szCs w:val="22"/>
        </w:rPr>
      </w:pPr>
      <w:r w:rsidRPr="168B5B86">
        <w:rPr>
          <w:rFonts w:ascii="Verdana" w:eastAsia="Verdana" w:hAnsi="Verdana" w:cs="Verdana"/>
          <w:sz w:val="22"/>
          <w:szCs w:val="22"/>
          <w:lang w:bidi="cy-GB"/>
        </w:rPr>
        <w:t xml:space="preserve">Roedd tair Meddygfa nad ydynt yn rhai Meddygon Teulu yn defnyddio cyfrifiannell ôl troed carbon anghlinigol SEE ar gyfer Meddygfeydd Teulu ac roedd tair yn defnyddio cyfrifiannell yr Ymddiriedolaeth Garbon. Defnyddiwyd pob un o’r cyfrifianellau a oedd yn weddill, sef Climate </w:t>
      </w:r>
      <w:proofErr w:type="spellStart"/>
      <w:r w:rsidRPr="168B5B86">
        <w:rPr>
          <w:rFonts w:ascii="Verdana" w:eastAsia="Verdana" w:hAnsi="Verdana" w:cs="Verdana"/>
          <w:sz w:val="22"/>
          <w:szCs w:val="22"/>
          <w:lang w:bidi="cy-GB"/>
        </w:rPr>
        <w:t>Hero</w:t>
      </w:r>
      <w:proofErr w:type="spellEnd"/>
      <w:r w:rsidRPr="168B5B86">
        <w:rPr>
          <w:rFonts w:ascii="Verdana" w:eastAsia="Verdana" w:hAnsi="Verdana" w:cs="Verdana"/>
          <w:sz w:val="22"/>
          <w:szCs w:val="22"/>
          <w:lang w:bidi="cy-GB"/>
        </w:rPr>
        <w:t xml:space="preserve">, Carbon </w:t>
      </w:r>
      <w:proofErr w:type="spellStart"/>
      <w:r w:rsidRPr="168B5B86">
        <w:rPr>
          <w:rFonts w:ascii="Verdana" w:eastAsia="Verdana" w:hAnsi="Verdana" w:cs="Verdana"/>
          <w:sz w:val="22"/>
          <w:szCs w:val="22"/>
          <w:lang w:bidi="cy-GB"/>
        </w:rPr>
        <w:t>Footprint</w:t>
      </w:r>
      <w:proofErr w:type="spellEnd"/>
      <w:r w:rsidRPr="168B5B86">
        <w:rPr>
          <w:rFonts w:ascii="Verdana" w:eastAsia="Verdana" w:hAnsi="Verdana" w:cs="Verdana"/>
          <w:sz w:val="22"/>
          <w:szCs w:val="22"/>
          <w:lang w:bidi="cy-GB"/>
        </w:rPr>
        <w:t xml:space="preserve">, WWF a Greener </w:t>
      </w:r>
      <w:proofErr w:type="spellStart"/>
      <w:r w:rsidRPr="168B5B86">
        <w:rPr>
          <w:rFonts w:ascii="Verdana" w:eastAsia="Verdana" w:hAnsi="Verdana" w:cs="Verdana"/>
          <w:sz w:val="22"/>
          <w:szCs w:val="22"/>
          <w:lang w:bidi="cy-GB"/>
        </w:rPr>
        <w:t>Dentistry</w:t>
      </w:r>
      <w:proofErr w:type="spellEnd"/>
      <w:r w:rsidRPr="168B5B86">
        <w:rPr>
          <w:rFonts w:ascii="Verdana" w:eastAsia="Verdana" w:hAnsi="Verdana" w:cs="Verdana"/>
          <w:sz w:val="22"/>
          <w:szCs w:val="22"/>
          <w:lang w:bidi="cy-GB"/>
        </w:rPr>
        <w:t xml:space="preserve"> </w:t>
      </w:r>
      <w:proofErr w:type="spellStart"/>
      <w:r w:rsidRPr="168B5B86">
        <w:rPr>
          <w:rFonts w:ascii="Verdana" w:eastAsia="Verdana" w:hAnsi="Verdana" w:cs="Verdana"/>
          <w:sz w:val="22"/>
          <w:szCs w:val="22"/>
          <w:lang w:bidi="cy-GB"/>
        </w:rPr>
        <w:t>Global</w:t>
      </w:r>
      <w:proofErr w:type="spellEnd"/>
      <w:r w:rsidRPr="168B5B86">
        <w:rPr>
          <w:rFonts w:ascii="Verdana" w:eastAsia="Verdana" w:hAnsi="Verdana" w:cs="Verdana"/>
          <w:sz w:val="22"/>
          <w:szCs w:val="22"/>
          <w:lang w:bidi="cy-GB"/>
        </w:rPr>
        <w:t xml:space="preserve"> gan un practis yn unig. Dangosir y profiad o ddefnyddio'r cyfrifianellau yn Nhabl 6.  </w:t>
      </w:r>
    </w:p>
    <w:p w14:paraId="25C9FEBD" w14:textId="26D8AB16" w:rsidR="168B5B86" w:rsidRDefault="168B5B86" w:rsidP="168B5B86">
      <w:pPr>
        <w:pStyle w:val="Default"/>
        <w:spacing w:line="276" w:lineRule="auto"/>
        <w:jc w:val="both"/>
        <w:rPr>
          <w:rFonts w:ascii="Verdana" w:hAnsi="Verdana"/>
          <w:sz w:val="22"/>
          <w:szCs w:val="22"/>
        </w:rPr>
      </w:pPr>
    </w:p>
    <w:p w14:paraId="6D7D6B98" w14:textId="422B72B8" w:rsidR="00ED0160" w:rsidRPr="00231A6D" w:rsidRDefault="00861B48" w:rsidP="00231A6D">
      <w:pPr>
        <w:jc w:val="center"/>
        <w:rPr>
          <w:b/>
          <w:sz w:val="20"/>
          <w:szCs w:val="20"/>
        </w:rPr>
      </w:pPr>
      <w:bookmarkStart w:id="39" w:name="Table6"/>
      <w:r w:rsidRPr="00231A6D">
        <w:rPr>
          <w:b/>
          <w:sz w:val="20"/>
          <w:szCs w:val="20"/>
          <w:lang w:bidi="cy-GB"/>
        </w:rPr>
        <w:t xml:space="preserve">Tabl 6: </w:t>
      </w:r>
      <w:bookmarkEnd w:id="39"/>
      <w:r w:rsidRPr="00231A6D">
        <w:rPr>
          <w:b/>
          <w:sz w:val="20"/>
          <w:szCs w:val="20"/>
          <w:lang w:bidi="cy-GB"/>
        </w:rPr>
        <w:t>Crynodeb o ganfyddiadau'r arolwg</w:t>
      </w:r>
    </w:p>
    <w:tbl>
      <w:tblPr>
        <w:tblStyle w:val="TableGrid"/>
        <w:tblW w:w="0" w:type="auto"/>
        <w:tblLayout w:type="fixed"/>
        <w:tblLook w:val="04A0" w:firstRow="1" w:lastRow="0" w:firstColumn="1" w:lastColumn="0" w:noHBand="0" w:noVBand="1"/>
      </w:tblPr>
      <w:tblGrid>
        <w:gridCol w:w="3093"/>
        <w:gridCol w:w="802"/>
        <w:gridCol w:w="1203"/>
        <w:gridCol w:w="993"/>
        <w:gridCol w:w="1275"/>
        <w:gridCol w:w="1006"/>
        <w:gridCol w:w="1257"/>
      </w:tblGrid>
      <w:tr w:rsidR="00F5372B" w:rsidRPr="00215220" w14:paraId="167EC262" w14:textId="2CE64763" w:rsidTr="00F5372B">
        <w:tc>
          <w:tcPr>
            <w:tcW w:w="3093" w:type="dxa"/>
          </w:tcPr>
          <w:p w14:paraId="1442B1B5" w14:textId="77777777" w:rsidR="00AB76AA" w:rsidRPr="00215220" w:rsidRDefault="00AB76AA" w:rsidP="00ED0160">
            <w:pPr>
              <w:rPr>
                <w:b/>
                <w:bCs/>
                <w:szCs w:val="24"/>
              </w:rPr>
            </w:pPr>
          </w:p>
        </w:tc>
        <w:tc>
          <w:tcPr>
            <w:tcW w:w="802" w:type="dxa"/>
            <w:shd w:val="clear" w:color="auto" w:fill="002060"/>
          </w:tcPr>
          <w:p w14:paraId="5DA82420" w14:textId="2DA60562" w:rsidR="00AB76AA" w:rsidRPr="001468CA" w:rsidRDefault="00F5372B" w:rsidP="00E9033A">
            <w:pPr>
              <w:jc w:val="center"/>
              <w:rPr>
                <w:color w:val="FFFFFF" w:themeColor="background1"/>
                <w:sz w:val="18"/>
                <w:szCs w:val="18"/>
              </w:rPr>
            </w:pPr>
            <w:hyperlink r:id="rId42" w:history="1">
              <w:r w:rsidRPr="001468CA">
                <w:rPr>
                  <w:rStyle w:val="Hyperlink"/>
                  <w:rFonts w:eastAsia="Calibri" w:cs="Arial"/>
                  <w:color w:val="FFFFFF" w:themeColor="background1"/>
                  <w:sz w:val="18"/>
                  <w:szCs w:val="18"/>
                  <w:lang w:bidi="cy-GB"/>
                </w:rPr>
                <w:t xml:space="preserve">SEE* </w:t>
              </w:r>
            </w:hyperlink>
          </w:p>
        </w:tc>
        <w:tc>
          <w:tcPr>
            <w:tcW w:w="1203" w:type="dxa"/>
            <w:shd w:val="clear" w:color="auto" w:fill="002060"/>
          </w:tcPr>
          <w:p w14:paraId="1F239153" w14:textId="41C6E992" w:rsidR="00AB76AA" w:rsidRPr="001468CA" w:rsidRDefault="00AB76AA" w:rsidP="00E9033A">
            <w:pPr>
              <w:jc w:val="center"/>
              <w:rPr>
                <w:color w:val="FFFFFF" w:themeColor="background1"/>
                <w:sz w:val="18"/>
                <w:szCs w:val="18"/>
              </w:rPr>
            </w:pPr>
            <w:hyperlink r:id="rId43" w:history="1">
              <w:r w:rsidRPr="001468CA">
                <w:rPr>
                  <w:rStyle w:val="Hyperlink"/>
                  <w:rFonts w:eastAsia="Calibri" w:cs="Arial"/>
                  <w:color w:val="FFFFFF" w:themeColor="background1"/>
                  <w:sz w:val="18"/>
                  <w:szCs w:val="18"/>
                  <w:lang w:bidi="cy-GB"/>
                </w:rPr>
                <w:t>Yr Ymddiriedolaeth Garbon</w:t>
              </w:r>
            </w:hyperlink>
          </w:p>
        </w:tc>
        <w:tc>
          <w:tcPr>
            <w:tcW w:w="993" w:type="dxa"/>
            <w:shd w:val="clear" w:color="auto" w:fill="002060"/>
          </w:tcPr>
          <w:p w14:paraId="7ADD9D56" w14:textId="4BDE6870" w:rsidR="00AB76AA" w:rsidRPr="001468CA" w:rsidRDefault="00AB76AA" w:rsidP="00E9033A">
            <w:pPr>
              <w:jc w:val="center"/>
              <w:rPr>
                <w:color w:val="FFFFFF" w:themeColor="background1"/>
                <w:sz w:val="18"/>
                <w:szCs w:val="18"/>
              </w:rPr>
            </w:pPr>
            <w:hyperlink r:id="rId44" w:anchor="source=climatehero" w:history="1">
              <w:r w:rsidRPr="001468CA">
                <w:rPr>
                  <w:rStyle w:val="Hyperlink"/>
                  <w:rFonts w:eastAsia="Calibri" w:cs="Arial"/>
                  <w:color w:val="FFFFFF" w:themeColor="background1"/>
                  <w:sz w:val="18"/>
                  <w:szCs w:val="18"/>
                  <w:lang w:bidi="cy-GB"/>
                </w:rPr>
                <w:t xml:space="preserve">Climate </w:t>
              </w:r>
              <w:proofErr w:type="spellStart"/>
              <w:r w:rsidRPr="001468CA">
                <w:rPr>
                  <w:rStyle w:val="Hyperlink"/>
                  <w:rFonts w:eastAsia="Calibri" w:cs="Arial"/>
                  <w:color w:val="FFFFFF" w:themeColor="background1"/>
                  <w:sz w:val="18"/>
                  <w:szCs w:val="18"/>
                  <w:lang w:bidi="cy-GB"/>
                </w:rPr>
                <w:t>Hero</w:t>
              </w:r>
              <w:proofErr w:type="spellEnd"/>
            </w:hyperlink>
          </w:p>
        </w:tc>
        <w:tc>
          <w:tcPr>
            <w:tcW w:w="1275" w:type="dxa"/>
            <w:shd w:val="clear" w:color="auto" w:fill="002060"/>
          </w:tcPr>
          <w:p w14:paraId="72A5A1A0" w14:textId="77777777" w:rsidR="00AB76AA" w:rsidRPr="001468CA" w:rsidRDefault="00AB76AA" w:rsidP="00AB76AA">
            <w:pPr>
              <w:pStyle w:val="ListParagraph"/>
              <w:spacing w:after="120" w:line="240" w:lineRule="auto"/>
              <w:ind w:left="0"/>
              <w:jc w:val="center"/>
              <w:rPr>
                <w:color w:val="FFFFFF" w:themeColor="background1"/>
                <w:sz w:val="18"/>
                <w:szCs w:val="18"/>
              </w:rPr>
            </w:pPr>
            <w:hyperlink r:id="rId45" w:history="1">
              <w:r w:rsidRPr="001468CA">
                <w:rPr>
                  <w:rStyle w:val="Hyperlink"/>
                  <w:color w:val="FFFFFF" w:themeColor="background1"/>
                  <w:sz w:val="18"/>
                  <w:szCs w:val="18"/>
                  <w:lang w:bidi="cy-GB"/>
                </w:rPr>
                <w:t>Ôl troed carbon</w:t>
              </w:r>
            </w:hyperlink>
          </w:p>
          <w:p w14:paraId="6FC2CD8C" w14:textId="77777777" w:rsidR="00AB76AA" w:rsidRPr="001468CA" w:rsidRDefault="00AB76AA" w:rsidP="00E9033A">
            <w:pPr>
              <w:jc w:val="center"/>
              <w:rPr>
                <w:color w:val="FFFFFF" w:themeColor="background1"/>
                <w:sz w:val="18"/>
                <w:szCs w:val="18"/>
              </w:rPr>
            </w:pPr>
          </w:p>
        </w:tc>
        <w:tc>
          <w:tcPr>
            <w:tcW w:w="1006" w:type="dxa"/>
            <w:shd w:val="clear" w:color="auto" w:fill="002060"/>
          </w:tcPr>
          <w:p w14:paraId="5E069BE2" w14:textId="144CD76E" w:rsidR="00AB76AA" w:rsidRPr="001468CA" w:rsidRDefault="00AB76AA" w:rsidP="00E9033A">
            <w:pPr>
              <w:jc w:val="center"/>
              <w:rPr>
                <w:color w:val="FFFFFF" w:themeColor="background1"/>
                <w:sz w:val="18"/>
                <w:szCs w:val="18"/>
              </w:rPr>
            </w:pPr>
            <w:hyperlink r:id="rId46" w:anchor="/" w:history="1">
              <w:r w:rsidRPr="001468CA">
                <w:rPr>
                  <w:rStyle w:val="Hyperlink"/>
                  <w:color w:val="FFFFFF" w:themeColor="background1"/>
                  <w:sz w:val="18"/>
                  <w:szCs w:val="18"/>
                  <w:lang w:bidi="cy-GB"/>
                </w:rPr>
                <w:t>WWF</w:t>
              </w:r>
            </w:hyperlink>
          </w:p>
        </w:tc>
        <w:tc>
          <w:tcPr>
            <w:tcW w:w="1257" w:type="dxa"/>
            <w:shd w:val="clear" w:color="auto" w:fill="002060"/>
          </w:tcPr>
          <w:p w14:paraId="194D6AB2" w14:textId="26FCE7DD" w:rsidR="00AB76AA" w:rsidRPr="001468CA" w:rsidRDefault="00AB76AA" w:rsidP="00E9033A">
            <w:pPr>
              <w:jc w:val="center"/>
              <w:rPr>
                <w:color w:val="FFFFFF" w:themeColor="background1"/>
                <w:sz w:val="18"/>
                <w:szCs w:val="18"/>
              </w:rPr>
            </w:pPr>
            <w:hyperlink r:id="rId47" w:history="1">
              <w:r w:rsidRPr="001468CA">
                <w:rPr>
                  <w:rStyle w:val="Hyperlink"/>
                  <w:rFonts w:eastAsia="Calibri" w:cs="Arial"/>
                  <w:color w:val="FFFFFF" w:themeColor="background1"/>
                  <w:sz w:val="18"/>
                  <w:szCs w:val="18"/>
                  <w:lang w:bidi="cy-GB"/>
                </w:rPr>
                <w:t xml:space="preserve">Greener </w:t>
              </w:r>
              <w:proofErr w:type="spellStart"/>
              <w:r w:rsidRPr="001468CA">
                <w:rPr>
                  <w:rStyle w:val="Hyperlink"/>
                  <w:rFonts w:eastAsia="Calibri" w:cs="Arial"/>
                  <w:color w:val="FFFFFF" w:themeColor="background1"/>
                  <w:sz w:val="18"/>
                  <w:szCs w:val="18"/>
                  <w:lang w:bidi="cy-GB"/>
                </w:rPr>
                <w:t>Dentistry</w:t>
              </w:r>
              <w:proofErr w:type="spellEnd"/>
              <w:r w:rsidRPr="001468CA">
                <w:rPr>
                  <w:rStyle w:val="Hyperlink"/>
                  <w:rFonts w:eastAsia="Calibri" w:cs="Arial"/>
                  <w:color w:val="FFFFFF" w:themeColor="background1"/>
                  <w:sz w:val="18"/>
                  <w:szCs w:val="18"/>
                  <w:lang w:bidi="cy-GB"/>
                </w:rPr>
                <w:t xml:space="preserve"> </w:t>
              </w:r>
              <w:proofErr w:type="spellStart"/>
              <w:r w:rsidRPr="001468CA">
                <w:rPr>
                  <w:rStyle w:val="Hyperlink"/>
                  <w:rFonts w:eastAsia="Calibri" w:cs="Arial"/>
                  <w:color w:val="FFFFFF" w:themeColor="background1"/>
                  <w:sz w:val="18"/>
                  <w:szCs w:val="18"/>
                  <w:lang w:bidi="cy-GB"/>
                </w:rPr>
                <w:t>Global</w:t>
              </w:r>
              <w:proofErr w:type="spellEnd"/>
            </w:hyperlink>
          </w:p>
        </w:tc>
      </w:tr>
      <w:tr w:rsidR="00F5372B" w:rsidRPr="00215220" w14:paraId="45C8010B" w14:textId="4A02FE50" w:rsidTr="00F5372B">
        <w:tc>
          <w:tcPr>
            <w:tcW w:w="3093" w:type="dxa"/>
          </w:tcPr>
          <w:p w14:paraId="791792DA" w14:textId="2FA3960B" w:rsidR="00AB76AA" w:rsidRPr="00E9033A" w:rsidRDefault="00AB76AA" w:rsidP="00ED0160">
            <w:pPr>
              <w:rPr>
                <w:sz w:val="20"/>
                <w:szCs w:val="20"/>
              </w:rPr>
            </w:pPr>
            <w:r w:rsidRPr="00E9033A">
              <w:rPr>
                <w:sz w:val="20"/>
                <w:szCs w:val="20"/>
                <w:lang w:bidi="cy-GB"/>
              </w:rPr>
              <w:t xml:space="preserve">Nifer y </w:t>
            </w:r>
            <w:proofErr w:type="spellStart"/>
            <w:r w:rsidRPr="00E9033A">
              <w:rPr>
                <w:sz w:val="20"/>
                <w:szCs w:val="20"/>
                <w:lang w:bidi="cy-GB"/>
              </w:rPr>
              <w:t>practisiau</w:t>
            </w:r>
            <w:proofErr w:type="spellEnd"/>
            <w:r w:rsidRPr="00E9033A">
              <w:rPr>
                <w:sz w:val="20"/>
                <w:szCs w:val="20"/>
                <w:lang w:bidi="cy-GB"/>
              </w:rPr>
              <w:t xml:space="preserve"> nad ydynt rhai meddygon teulu a oed dyn defnyddio’r gyfrifiannell </w:t>
            </w:r>
          </w:p>
        </w:tc>
        <w:tc>
          <w:tcPr>
            <w:tcW w:w="802" w:type="dxa"/>
          </w:tcPr>
          <w:p w14:paraId="18699BB3" w14:textId="714160EA" w:rsidR="00AB76AA" w:rsidRPr="003107C7" w:rsidRDefault="00AB76AA" w:rsidP="00E9033A">
            <w:pPr>
              <w:jc w:val="center"/>
              <w:rPr>
                <w:sz w:val="18"/>
                <w:szCs w:val="18"/>
              </w:rPr>
            </w:pPr>
            <w:r w:rsidRPr="003107C7">
              <w:rPr>
                <w:sz w:val="18"/>
                <w:szCs w:val="18"/>
                <w:lang w:bidi="cy-GB"/>
              </w:rPr>
              <w:t>3</w:t>
            </w:r>
          </w:p>
        </w:tc>
        <w:tc>
          <w:tcPr>
            <w:tcW w:w="1203" w:type="dxa"/>
          </w:tcPr>
          <w:p w14:paraId="2686E816" w14:textId="39B40223" w:rsidR="00AB76AA" w:rsidRPr="003107C7" w:rsidRDefault="00A51202" w:rsidP="00E9033A">
            <w:pPr>
              <w:jc w:val="center"/>
              <w:rPr>
                <w:sz w:val="18"/>
                <w:szCs w:val="18"/>
              </w:rPr>
            </w:pPr>
            <w:r w:rsidRPr="003107C7">
              <w:rPr>
                <w:sz w:val="18"/>
                <w:szCs w:val="18"/>
                <w:lang w:bidi="cy-GB"/>
              </w:rPr>
              <w:t>3</w:t>
            </w:r>
          </w:p>
        </w:tc>
        <w:tc>
          <w:tcPr>
            <w:tcW w:w="993" w:type="dxa"/>
          </w:tcPr>
          <w:p w14:paraId="20826777" w14:textId="7DDD0DA4" w:rsidR="00AB76AA" w:rsidRPr="003107C7" w:rsidRDefault="00AB76AA" w:rsidP="00E9033A">
            <w:pPr>
              <w:jc w:val="center"/>
              <w:rPr>
                <w:sz w:val="18"/>
                <w:szCs w:val="18"/>
              </w:rPr>
            </w:pPr>
            <w:r w:rsidRPr="003107C7">
              <w:rPr>
                <w:sz w:val="18"/>
                <w:szCs w:val="18"/>
                <w:lang w:bidi="cy-GB"/>
              </w:rPr>
              <w:t>1</w:t>
            </w:r>
          </w:p>
        </w:tc>
        <w:tc>
          <w:tcPr>
            <w:tcW w:w="1275" w:type="dxa"/>
          </w:tcPr>
          <w:p w14:paraId="0509A62B" w14:textId="46431636" w:rsidR="00AB76AA" w:rsidRPr="003107C7" w:rsidRDefault="00A51202" w:rsidP="00E9033A">
            <w:pPr>
              <w:jc w:val="center"/>
              <w:rPr>
                <w:sz w:val="18"/>
                <w:szCs w:val="18"/>
              </w:rPr>
            </w:pPr>
            <w:r w:rsidRPr="003107C7">
              <w:rPr>
                <w:sz w:val="18"/>
                <w:szCs w:val="18"/>
                <w:lang w:bidi="cy-GB"/>
              </w:rPr>
              <w:t>1</w:t>
            </w:r>
          </w:p>
        </w:tc>
        <w:tc>
          <w:tcPr>
            <w:tcW w:w="1006" w:type="dxa"/>
          </w:tcPr>
          <w:p w14:paraId="4719AD5F" w14:textId="1F546DEB" w:rsidR="00AB76AA" w:rsidRPr="003107C7" w:rsidRDefault="00AB76AA" w:rsidP="00E9033A">
            <w:pPr>
              <w:jc w:val="center"/>
              <w:rPr>
                <w:sz w:val="18"/>
                <w:szCs w:val="18"/>
              </w:rPr>
            </w:pPr>
            <w:r w:rsidRPr="003107C7">
              <w:rPr>
                <w:sz w:val="18"/>
                <w:szCs w:val="18"/>
                <w:lang w:bidi="cy-GB"/>
              </w:rPr>
              <w:t>1</w:t>
            </w:r>
          </w:p>
        </w:tc>
        <w:tc>
          <w:tcPr>
            <w:tcW w:w="1257" w:type="dxa"/>
          </w:tcPr>
          <w:p w14:paraId="6FE3201F" w14:textId="17227F7F" w:rsidR="00AB76AA" w:rsidRPr="003107C7" w:rsidRDefault="00A51202" w:rsidP="00E9033A">
            <w:pPr>
              <w:jc w:val="center"/>
              <w:rPr>
                <w:sz w:val="18"/>
                <w:szCs w:val="18"/>
              </w:rPr>
            </w:pPr>
            <w:r w:rsidRPr="003107C7">
              <w:rPr>
                <w:sz w:val="18"/>
                <w:szCs w:val="18"/>
                <w:lang w:bidi="cy-GB"/>
              </w:rPr>
              <w:t>1</w:t>
            </w:r>
          </w:p>
        </w:tc>
      </w:tr>
      <w:tr w:rsidR="00F5372B" w:rsidRPr="00215220" w14:paraId="411A1B0E" w14:textId="77543607" w:rsidTr="00F5372B">
        <w:tc>
          <w:tcPr>
            <w:tcW w:w="3093" w:type="dxa"/>
          </w:tcPr>
          <w:p w14:paraId="17F3EC84" w14:textId="0236DA70" w:rsidR="00AB76AA" w:rsidRPr="00E9033A" w:rsidRDefault="00F8590C" w:rsidP="00F8590C">
            <w:pPr>
              <w:rPr>
                <w:sz w:val="20"/>
                <w:szCs w:val="20"/>
              </w:rPr>
            </w:pPr>
            <w:r>
              <w:rPr>
                <w:sz w:val="20"/>
                <w:szCs w:val="20"/>
                <w:lang w:bidi="cy-GB"/>
              </w:rPr>
              <w:t>Defnyddioldeb (ar raddfa o 0-10)</w:t>
            </w:r>
          </w:p>
        </w:tc>
        <w:tc>
          <w:tcPr>
            <w:tcW w:w="802" w:type="dxa"/>
          </w:tcPr>
          <w:p w14:paraId="03C53F4D" w14:textId="0A8843E7" w:rsidR="00AB76AA" w:rsidRPr="003107C7" w:rsidRDefault="00AB76AA" w:rsidP="00E9033A">
            <w:pPr>
              <w:jc w:val="center"/>
              <w:rPr>
                <w:sz w:val="18"/>
                <w:szCs w:val="18"/>
              </w:rPr>
            </w:pPr>
            <w:r w:rsidRPr="003107C7">
              <w:rPr>
                <w:sz w:val="18"/>
                <w:szCs w:val="18"/>
                <w:lang w:bidi="cy-GB"/>
              </w:rPr>
              <w:t>6</w:t>
            </w:r>
          </w:p>
        </w:tc>
        <w:tc>
          <w:tcPr>
            <w:tcW w:w="1203" w:type="dxa"/>
          </w:tcPr>
          <w:p w14:paraId="14556C70" w14:textId="4AFEBA6A" w:rsidR="00AB76AA" w:rsidRPr="003107C7" w:rsidRDefault="00AB76AA" w:rsidP="00E9033A">
            <w:pPr>
              <w:jc w:val="center"/>
              <w:rPr>
                <w:sz w:val="18"/>
                <w:szCs w:val="18"/>
              </w:rPr>
            </w:pPr>
            <w:r w:rsidRPr="003107C7">
              <w:rPr>
                <w:sz w:val="18"/>
                <w:szCs w:val="18"/>
                <w:lang w:bidi="cy-GB"/>
              </w:rPr>
              <w:t>4</w:t>
            </w:r>
          </w:p>
        </w:tc>
        <w:tc>
          <w:tcPr>
            <w:tcW w:w="993" w:type="dxa"/>
          </w:tcPr>
          <w:p w14:paraId="010FBAF6" w14:textId="4675E24F" w:rsidR="00AB76AA" w:rsidRPr="003107C7" w:rsidRDefault="00AB76AA" w:rsidP="00E9033A">
            <w:pPr>
              <w:jc w:val="center"/>
              <w:rPr>
                <w:sz w:val="18"/>
                <w:szCs w:val="18"/>
              </w:rPr>
            </w:pPr>
            <w:r w:rsidRPr="003107C7">
              <w:rPr>
                <w:sz w:val="18"/>
                <w:szCs w:val="18"/>
                <w:lang w:bidi="cy-GB"/>
              </w:rPr>
              <w:t>4</w:t>
            </w:r>
          </w:p>
        </w:tc>
        <w:tc>
          <w:tcPr>
            <w:tcW w:w="1275" w:type="dxa"/>
          </w:tcPr>
          <w:p w14:paraId="3684B92D" w14:textId="7F864C27" w:rsidR="00AB76AA" w:rsidRPr="003107C7" w:rsidRDefault="00C369C1" w:rsidP="00E9033A">
            <w:pPr>
              <w:jc w:val="center"/>
              <w:rPr>
                <w:sz w:val="18"/>
                <w:szCs w:val="18"/>
              </w:rPr>
            </w:pPr>
            <w:r w:rsidRPr="003107C7">
              <w:rPr>
                <w:sz w:val="18"/>
                <w:szCs w:val="18"/>
                <w:lang w:bidi="cy-GB"/>
              </w:rPr>
              <w:t>3</w:t>
            </w:r>
          </w:p>
        </w:tc>
        <w:tc>
          <w:tcPr>
            <w:tcW w:w="1006" w:type="dxa"/>
          </w:tcPr>
          <w:p w14:paraId="557B9154" w14:textId="0256CCA6" w:rsidR="00AB76AA" w:rsidRPr="003107C7" w:rsidRDefault="00A51202" w:rsidP="00E9033A">
            <w:pPr>
              <w:jc w:val="center"/>
              <w:rPr>
                <w:sz w:val="18"/>
                <w:szCs w:val="18"/>
              </w:rPr>
            </w:pPr>
            <w:r w:rsidRPr="003107C7">
              <w:rPr>
                <w:sz w:val="18"/>
                <w:szCs w:val="18"/>
                <w:lang w:bidi="cy-GB"/>
              </w:rPr>
              <w:t>4</w:t>
            </w:r>
          </w:p>
        </w:tc>
        <w:tc>
          <w:tcPr>
            <w:tcW w:w="1257" w:type="dxa"/>
          </w:tcPr>
          <w:p w14:paraId="74A9929E" w14:textId="4F8A6887" w:rsidR="00AB76AA" w:rsidRPr="003107C7" w:rsidRDefault="00C369C1" w:rsidP="00E9033A">
            <w:pPr>
              <w:jc w:val="center"/>
              <w:rPr>
                <w:sz w:val="18"/>
                <w:szCs w:val="18"/>
              </w:rPr>
            </w:pPr>
            <w:r w:rsidRPr="003107C7">
              <w:rPr>
                <w:sz w:val="18"/>
                <w:szCs w:val="18"/>
                <w:lang w:bidi="cy-GB"/>
              </w:rPr>
              <w:t>6.5</w:t>
            </w:r>
          </w:p>
        </w:tc>
      </w:tr>
      <w:tr w:rsidR="00F5372B" w:rsidRPr="00215220" w14:paraId="3A5C273F" w14:textId="286A9CC7" w:rsidTr="00F5372B">
        <w:tc>
          <w:tcPr>
            <w:tcW w:w="3093" w:type="dxa"/>
          </w:tcPr>
          <w:p w14:paraId="218CB6C3" w14:textId="02CD5CA2" w:rsidR="00AB76AA" w:rsidRPr="00E9033A" w:rsidRDefault="00AB76AA" w:rsidP="00ED0160">
            <w:pPr>
              <w:rPr>
                <w:sz w:val="20"/>
                <w:szCs w:val="20"/>
              </w:rPr>
            </w:pPr>
            <w:r w:rsidRPr="00E9033A">
              <w:rPr>
                <w:sz w:val="20"/>
                <w:szCs w:val="20"/>
                <w:lang w:bidi="cy-GB"/>
              </w:rPr>
              <w:t>Pa mor hir mae'n ei gymryd?</w:t>
            </w:r>
          </w:p>
        </w:tc>
        <w:tc>
          <w:tcPr>
            <w:tcW w:w="802" w:type="dxa"/>
          </w:tcPr>
          <w:p w14:paraId="2E4C260A" w14:textId="3181303B" w:rsidR="00AB76AA" w:rsidRPr="003107C7" w:rsidRDefault="00AB76AA" w:rsidP="00E9033A">
            <w:pPr>
              <w:jc w:val="center"/>
              <w:rPr>
                <w:sz w:val="18"/>
                <w:szCs w:val="18"/>
              </w:rPr>
            </w:pPr>
            <w:r w:rsidRPr="003107C7">
              <w:rPr>
                <w:sz w:val="18"/>
                <w:szCs w:val="18"/>
                <w:lang w:bidi="cy-GB"/>
              </w:rPr>
              <w:t>2-4 awr</w:t>
            </w:r>
          </w:p>
        </w:tc>
        <w:tc>
          <w:tcPr>
            <w:tcW w:w="1203" w:type="dxa"/>
          </w:tcPr>
          <w:p w14:paraId="70A8B8CF" w14:textId="5B939E82" w:rsidR="00AB76AA" w:rsidRPr="003107C7" w:rsidRDefault="00AB76AA" w:rsidP="00E9033A">
            <w:pPr>
              <w:jc w:val="center"/>
              <w:rPr>
                <w:sz w:val="18"/>
                <w:szCs w:val="18"/>
              </w:rPr>
            </w:pPr>
            <w:r w:rsidRPr="003107C7">
              <w:rPr>
                <w:sz w:val="18"/>
                <w:szCs w:val="18"/>
                <w:lang w:bidi="cy-GB"/>
              </w:rPr>
              <w:t>10 munud – 4 awr</w:t>
            </w:r>
          </w:p>
        </w:tc>
        <w:tc>
          <w:tcPr>
            <w:tcW w:w="993" w:type="dxa"/>
          </w:tcPr>
          <w:p w14:paraId="0EDAAE6A" w14:textId="071A3B1A" w:rsidR="00AB76AA" w:rsidRPr="003107C7" w:rsidRDefault="00AB76AA" w:rsidP="00E9033A">
            <w:pPr>
              <w:jc w:val="center"/>
              <w:rPr>
                <w:sz w:val="18"/>
                <w:szCs w:val="18"/>
              </w:rPr>
            </w:pPr>
            <w:r w:rsidRPr="003107C7">
              <w:rPr>
                <w:sz w:val="18"/>
                <w:szCs w:val="18"/>
                <w:lang w:bidi="cy-GB"/>
              </w:rPr>
              <w:t>1 diwrnod</w:t>
            </w:r>
          </w:p>
        </w:tc>
        <w:tc>
          <w:tcPr>
            <w:tcW w:w="1275" w:type="dxa"/>
          </w:tcPr>
          <w:p w14:paraId="2C8690DC" w14:textId="14E3D95B" w:rsidR="00AB76AA" w:rsidRPr="003107C7" w:rsidRDefault="00C369C1" w:rsidP="00E9033A">
            <w:pPr>
              <w:jc w:val="center"/>
              <w:rPr>
                <w:sz w:val="18"/>
                <w:szCs w:val="18"/>
              </w:rPr>
            </w:pPr>
            <w:r w:rsidRPr="003107C7">
              <w:rPr>
                <w:sz w:val="18"/>
                <w:szCs w:val="18"/>
                <w:lang w:bidi="cy-GB"/>
              </w:rPr>
              <w:t>&lt;1 awr</w:t>
            </w:r>
          </w:p>
        </w:tc>
        <w:tc>
          <w:tcPr>
            <w:tcW w:w="1006" w:type="dxa"/>
          </w:tcPr>
          <w:p w14:paraId="44E11180" w14:textId="009B34F3" w:rsidR="00AB76AA" w:rsidRPr="003107C7" w:rsidRDefault="00A51202" w:rsidP="00E9033A">
            <w:pPr>
              <w:jc w:val="center"/>
              <w:rPr>
                <w:sz w:val="18"/>
                <w:szCs w:val="18"/>
              </w:rPr>
            </w:pPr>
            <w:r w:rsidRPr="003107C7">
              <w:rPr>
                <w:sz w:val="18"/>
                <w:szCs w:val="18"/>
                <w:lang w:bidi="cy-GB"/>
              </w:rPr>
              <w:t>&lt;1 awr</w:t>
            </w:r>
          </w:p>
        </w:tc>
        <w:tc>
          <w:tcPr>
            <w:tcW w:w="1257" w:type="dxa"/>
          </w:tcPr>
          <w:p w14:paraId="1D0D4EFE" w14:textId="71B1292D" w:rsidR="00AB76AA" w:rsidRPr="003107C7" w:rsidRDefault="00C369C1" w:rsidP="00E9033A">
            <w:pPr>
              <w:jc w:val="center"/>
              <w:rPr>
                <w:sz w:val="18"/>
                <w:szCs w:val="18"/>
              </w:rPr>
            </w:pPr>
            <w:r w:rsidRPr="003107C7">
              <w:rPr>
                <w:sz w:val="18"/>
                <w:szCs w:val="18"/>
                <w:lang w:bidi="cy-GB"/>
              </w:rPr>
              <w:t>1-2 awr</w:t>
            </w:r>
          </w:p>
        </w:tc>
      </w:tr>
      <w:tr w:rsidR="00F5372B" w:rsidRPr="00215220" w14:paraId="23A69882" w14:textId="229C31CE" w:rsidTr="00F5372B">
        <w:tc>
          <w:tcPr>
            <w:tcW w:w="3093" w:type="dxa"/>
          </w:tcPr>
          <w:p w14:paraId="7C5A7F03" w14:textId="33341CA1" w:rsidR="00AB76AA" w:rsidRPr="00E9033A" w:rsidRDefault="00AB76AA" w:rsidP="00ED0160">
            <w:pPr>
              <w:rPr>
                <w:sz w:val="20"/>
                <w:szCs w:val="20"/>
              </w:rPr>
            </w:pPr>
            <w:r w:rsidRPr="00E9033A">
              <w:rPr>
                <w:sz w:val="20"/>
                <w:szCs w:val="20"/>
                <w:lang w:bidi="cy-GB"/>
              </w:rPr>
              <w:t>A fyddech chi'n ei defnyddio eto?</w:t>
            </w:r>
          </w:p>
        </w:tc>
        <w:tc>
          <w:tcPr>
            <w:tcW w:w="802" w:type="dxa"/>
          </w:tcPr>
          <w:p w14:paraId="36C7A235" w14:textId="2290A0D3" w:rsidR="00AB76AA" w:rsidRPr="003107C7" w:rsidRDefault="00AB76AA" w:rsidP="00E9033A">
            <w:pPr>
              <w:jc w:val="center"/>
              <w:rPr>
                <w:sz w:val="18"/>
                <w:szCs w:val="18"/>
              </w:rPr>
            </w:pPr>
            <w:r w:rsidRPr="003107C7">
              <w:rPr>
                <w:sz w:val="18"/>
                <w:szCs w:val="18"/>
                <w:lang w:bidi="cy-GB"/>
              </w:rPr>
              <w:t>Cymysg</w:t>
            </w:r>
          </w:p>
        </w:tc>
        <w:tc>
          <w:tcPr>
            <w:tcW w:w="1203" w:type="dxa"/>
          </w:tcPr>
          <w:p w14:paraId="4A9F3E69" w14:textId="3D8D6BB0" w:rsidR="00AB76AA" w:rsidRPr="003107C7" w:rsidRDefault="00AB76AA" w:rsidP="00E9033A">
            <w:pPr>
              <w:jc w:val="center"/>
              <w:rPr>
                <w:sz w:val="18"/>
                <w:szCs w:val="18"/>
              </w:rPr>
            </w:pPr>
            <w:r w:rsidRPr="003107C7">
              <w:rPr>
                <w:sz w:val="18"/>
                <w:szCs w:val="18"/>
                <w:lang w:bidi="cy-GB"/>
              </w:rPr>
              <w:t>Cymysg</w:t>
            </w:r>
          </w:p>
        </w:tc>
        <w:tc>
          <w:tcPr>
            <w:tcW w:w="993" w:type="dxa"/>
          </w:tcPr>
          <w:p w14:paraId="1FE41F58" w14:textId="4CACEDBB" w:rsidR="00AB76AA" w:rsidRPr="003107C7" w:rsidRDefault="00AB76AA" w:rsidP="00E9033A">
            <w:pPr>
              <w:jc w:val="center"/>
              <w:rPr>
                <w:sz w:val="18"/>
                <w:szCs w:val="18"/>
              </w:rPr>
            </w:pPr>
            <w:r w:rsidRPr="003107C7">
              <w:rPr>
                <w:sz w:val="18"/>
                <w:szCs w:val="18"/>
                <w:lang w:bidi="cy-GB"/>
              </w:rPr>
              <w:t>Byddem</w:t>
            </w:r>
          </w:p>
        </w:tc>
        <w:tc>
          <w:tcPr>
            <w:tcW w:w="1275" w:type="dxa"/>
          </w:tcPr>
          <w:p w14:paraId="03BDFF2F" w14:textId="3BDB7FFC" w:rsidR="00AB76AA" w:rsidRPr="003107C7" w:rsidRDefault="00C369C1" w:rsidP="00E9033A">
            <w:pPr>
              <w:jc w:val="center"/>
              <w:rPr>
                <w:sz w:val="18"/>
                <w:szCs w:val="18"/>
              </w:rPr>
            </w:pPr>
            <w:r w:rsidRPr="003107C7">
              <w:rPr>
                <w:sz w:val="18"/>
                <w:szCs w:val="18"/>
                <w:lang w:bidi="cy-GB"/>
              </w:rPr>
              <w:t>O bosib</w:t>
            </w:r>
          </w:p>
        </w:tc>
        <w:tc>
          <w:tcPr>
            <w:tcW w:w="1006" w:type="dxa"/>
          </w:tcPr>
          <w:p w14:paraId="25A01731" w14:textId="5904B874" w:rsidR="00AB76AA" w:rsidRPr="003107C7" w:rsidRDefault="00E66545" w:rsidP="00E9033A">
            <w:pPr>
              <w:jc w:val="center"/>
              <w:rPr>
                <w:sz w:val="18"/>
                <w:szCs w:val="18"/>
              </w:rPr>
            </w:pPr>
            <w:r w:rsidRPr="003107C7">
              <w:rPr>
                <w:sz w:val="18"/>
                <w:szCs w:val="18"/>
                <w:lang w:bidi="cy-GB"/>
              </w:rPr>
              <w:t>Byddem</w:t>
            </w:r>
          </w:p>
        </w:tc>
        <w:tc>
          <w:tcPr>
            <w:tcW w:w="1257" w:type="dxa"/>
          </w:tcPr>
          <w:p w14:paraId="5D2F62E8" w14:textId="21229EF5" w:rsidR="00AB76AA" w:rsidRPr="003107C7" w:rsidRDefault="00E66545" w:rsidP="00E9033A">
            <w:pPr>
              <w:jc w:val="center"/>
              <w:rPr>
                <w:sz w:val="18"/>
                <w:szCs w:val="18"/>
              </w:rPr>
            </w:pPr>
            <w:r w:rsidRPr="003107C7">
              <w:rPr>
                <w:sz w:val="18"/>
                <w:szCs w:val="18"/>
                <w:lang w:bidi="cy-GB"/>
              </w:rPr>
              <w:t>O bosib</w:t>
            </w:r>
          </w:p>
        </w:tc>
      </w:tr>
      <w:tr w:rsidR="00F5372B" w:rsidRPr="00215220" w14:paraId="421C9301" w14:textId="7DF24B86" w:rsidTr="00F5372B">
        <w:tc>
          <w:tcPr>
            <w:tcW w:w="3093" w:type="dxa"/>
          </w:tcPr>
          <w:p w14:paraId="4935711E" w14:textId="5551D7E1" w:rsidR="00AB76AA" w:rsidRPr="00E9033A" w:rsidRDefault="00AB76AA" w:rsidP="00ED0160">
            <w:pPr>
              <w:rPr>
                <w:sz w:val="20"/>
                <w:szCs w:val="20"/>
              </w:rPr>
            </w:pPr>
            <w:r w:rsidRPr="00E9033A">
              <w:rPr>
                <w:sz w:val="20"/>
                <w:szCs w:val="20"/>
                <w:lang w:bidi="cy-GB"/>
              </w:rPr>
              <w:t>A fyddech chi'n ei hargymell?</w:t>
            </w:r>
          </w:p>
        </w:tc>
        <w:tc>
          <w:tcPr>
            <w:tcW w:w="802" w:type="dxa"/>
          </w:tcPr>
          <w:p w14:paraId="22416717" w14:textId="61FC8FE2" w:rsidR="00AB76AA" w:rsidRPr="003107C7" w:rsidRDefault="00C369C1" w:rsidP="00E9033A">
            <w:pPr>
              <w:jc w:val="center"/>
              <w:rPr>
                <w:sz w:val="18"/>
                <w:szCs w:val="18"/>
              </w:rPr>
            </w:pPr>
            <w:r w:rsidRPr="003107C7">
              <w:rPr>
                <w:sz w:val="18"/>
                <w:szCs w:val="18"/>
                <w:lang w:bidi="cy-GB"/>
              </w:rPr>
              <w:t>Byddem</w:t>
            </w:r>
          </w:p>
        </w:tc>
        <w:tc>
          <w:tcPr>
            <w:tcW w:w="1203" w:type="dxa"/>
          </w:tcPr>
          <w:p w14:paraId="1FC4DE96" w14:textId="32691663" w:rsidR="00AB76AA" w:rsidRPr="003107C7" w:rsidRDefault="00C369C1" w:rsidP="00E9033A">
            <w:pPr>
              <w:jc w:val="center"/>
              <w:rPr>
                <w:sz w:val="18"/>
                <w:szCs w:val="18"/>
              </w:rPr>
            </w:pPr>
            <w:r w:rsidRPr="003107C7">
              <w:rPr>
                <w:sz w:val="18"/>
                <w:szCs w:val="18"/>
                <w:lang w:bidi="cy-GB"/>
              </w:rPr>
              <w:t>Byddem</w:t>
            </w:r>
          </w:p>
        </w:tc>
        <w:tc>
          <w:tcPr>
            <w:tcW w:w="993" w:type="dxa"/>
          </w:tcPr>
          <w:p w14:paraId="62842615" w14:textId="7D648054" w:rsidR="00AB76AA" w:rsidRPr="003107C7" w:rsidRDefault="00AB76AA" w:rsidP="00E9033A">
            <w:pPr>
              <w:jc w:val="center"/>
              <w:rPr>
                <w:sz w:val="18"/>
                <w:szCs w:val="18"/>
              </w:rPr>
            </w:pPr>
            <w:r w:rsidRPr="003107C7">
              <w:rPr>
                <w:sz w:val="18"/>
                <w:szCs w:val="18"/>
                <w:lang w:bidi="cy-GB"/>
              </w:rPr>
              <w:t>Byddem</w:t>
            </w:r>
          </w:p>
        </w:tc>
        <w:tc>
          <w:tcPr>
            <w:tcW w:w="1275" w:type="dxa"/>
          </w:tcPr>
          <w:p w14:paraId="53E9E74D" w14:textId="76FC85A2" w:rsidR="00AB76AA" w:rsidRPr="003107C7" w:rsidRDefault="00C369C1" w:rsidP="00E9033A">
            <w:pPr>
              <w:jc w:val="center"/>
              <w:rPr>
                <w:sz w:val="18"/>
                <w:szCs w:val="18"/>
              </w:rPr>
            </w:pPr>
            <w:r w:rsidRPr="003107C7">
              <w:rPr>
                <w:sz w:val="18"/>
                <w:szCs w:val="18"/>
                <w:lang w:bidi="cy-GB"/>
              </w:rPr>
              <w:t>Byddem</w:t>
            </w:r>
          </w:p>
        </w:tc>
        <w:tc>
          <w:tcPr>
            <w:tcW w:w="1006" w:type="dxa"/>
          </w:tcPr>
          <w:p w14:paraId="4FD9A186" w14:textId="03495066" w:rsidR="00AB76AA" w:rsidRPr="003107C7" w:rsidRDefault="00E66545" w:rsidP="00E9033A">
            <w:pPr>
              <w:jc w:val="center"/>
              <w:rPr>
                <w:sz w:val="18"/>
                <w:szCs w:val="18"/>
              </w:rPr>
            </w:pPr>
            <w:r w:rsidRPr="003107C7">
              <w:rPr>
                <w:sz w:val="18"/>
                <w:szCs w:val="18"/>
                <w:lang w:bidi="cy-GB"/>
              </w:rPr>
              <w:t>Byddem</w:t>
            </w:r>
          </w:p>
        </w:tc>
        <w:tc>
          <w:tcPr>
            <w:tcW w:w="1257" w:type="dxa"/>
          </w:tcPr>
          <w:p w14:paraId="53484D70" w14:textId="50494343" w:rsidR="00AB76AA" w:rsidRPr="003107C7" w:rsidRDefault="00E66545" w:rsidP="00E9033A">
            <w:pPr>
              <w:jc w:val="center"/>
              <w:rPr>
                <w:sz w:val="18"/>
                <w:szCs w:val="18"/>
              </w:rPr>
            </w:pPr>
            <w:r w:rsidRPr="003107C7">
              <w:rPr>
                <w:sz w:val="18"/>
                <w:szCs w:val="18"/>
                <w:lang w:bidi="cy-GB"/>
              </w:rPr>
              <w:t>Byddem</w:t>
            </w:r>
          </w:p>
        </w:tc>
      </w:tr>
    </w:tbl>
    <w:p w14:paraId="41250965" w14:textId="77777777" w:rsidR="00F5372B" w:rsidRDefault="00F5372B" w:rsidP="00F5372B">
      <w:pPr>
        <w:spacing w:after="0" w:line="276" w:lineRule="auto"/>
        <w:rPr>
          <w:b/>
          <w:bCs/>
          <w:szCs w:val="24"/>
        </w:rPr>
      </w:pPr>
    </w:p>
    <w:p w14:paraId="16193421" w14:textId="033C736F" w:rsidR="00F5372B" w:rsidRPr="00F5372B" w:rsidRDefault="00F5372B" w:rsidP="00F5372B">
      <w:pPr>
        <w:spacing w:after="0" w:line="276" w:lineRule="auto"/>
        <w:rPr>
          <w:rStyle w:val="Hyperlink"/>
          <w:rFonts w:eastAsia="Calibri" w:cs="Arial"/>
          <w:color w:val="0070C0"/>
          <w:sz w:val="20"/>
          <w:szCs w:val="20"/>
        </w:rPr>
      </w:pPr>
      <w:r w:rsidRPr="00F5372B">
        <w:rPr>
          <w:color w:val="000000" w:themeColor="text1"/>
          <w:sz w:val="20"/>
          <w:szCs w:val="20"/>
          <w:lang w:bidi="cy-GB"/>
        </w:rPr>
        <w:t xml:space="preserve">* </w:t>
      </w:r>
      <w:hyperlink r:id="rId48" w:history="1">
        <w:r w:rsidRPr="00F5372B">
          <w:rPr>
            <w:rStyle w:val="Hyperlink"/>
            <w:rFonts w:eastAsia="Calibri" w:cs="Arial"/>
            <w:color w:val="0070C0"/>
            <w:sz w:val="20"/>
            <w:szCs w:val="20"/>
            <w:lang w:bidi="cy-GB"/>
          </w:rPr>
          <w:t>Cyfrifiannell ôl troed carbon anghlinigol SEE ar gyfer Meddygfeydd Teulu</w:t>
        </w:r>
      </w:hyperlink>
    </w:p>
    <w:p w14:paraId="4EF17827" w14:textId="77777777" w:rsidR="00F5372B" w:rsidRDefault="00F5372B" w:rsidP="00F5372B">
      <w:pPr>
        <w:spacing w:after="0" w:line="276" w:lineRule="auto"/>
        <w:rPr>
          <w:rStyle w:val="Hyperlink"/>
          <w:rFonts w:eastAsia="Calibri" w:cs="Arial"/>
          <w:color w:val="0070C0"/>
          <w:sz w:val="22"/>
        </w:rPr>
      </w:pPr>
    </w:p>
    <w:p w14:paraId="6D5749BC" w14:textId="77777777" w:rsidR="00F5372B" w:rsidRDefault="00F5372B" w:rsidP="00F5372B">
      <w:pPr>
        <w:pStyle w:val="Default"/>
        <w:spacing w:line="276" w:lineRule="auto"/>
        <w:jc w:val="both"/>
        <w:rPr>
          <w:rFonts w:ascii="Verdana" w:hAnsi="Verdana"/>
          <w:sz w:val="22"/>
          <w:szCs w:val="22"/>
        </w:rPr>
      </w:pPr>
      <w:r>
        <w:rPr>
          <w:rFonts w:ascii="Verdana" w:eastAsia="Verdana" w:hAnsi="Verdana" w:cs="Verdana"/>
          <w:sz w:val="22"/>
          <w:szCs w:val="22"/>
          <w:lang w:bidi="cy-GB"/>
        </w:rPr>
        <w:t>Gan sgorio rhwyddineb defnydd “allan o 10” (lle mai 0 yw hawdd iawn a 10 yw anodd iawn), sgoriodd pob practis y gyfrifiannell(</w:t>
      </w:r>
      <w:proofErr w:type="spellStart"/>
      <w:r>
        <w:rPr>
          <w:rFonts w:ascii="Verdana" w:eastAsia="Verdana" w:hAnsi="Verdana" w:cs="Verdana"/>
          <w:sz w:val="22"/>
          <w:szCs w:val="22"/>
          <w:lang w:bidi="cy-GB"/>
        </w:rPr>
        <w:t>au</w:t>
      </w:r>
      <w:proofErr w:type="spellEnd"/>
      <w:r>
        <w:rPr>
          <w:rFonts w:ascii="Verdana" w:eastAsia="Verdana" w:hAnsi="Verdana" w:cs="Verdana"/>
          <w:sz w:val="22"/>
          <w:szCs w:val="22"/>
          <w:lang w:bidi="cy-GB"/>
        </w:rPr>
        <w:t>) a ddefnyddiwyd ganddynt rhwng 3-6.5. Roedd barn gymysg ynghylch a fyddai'r practis yn defnyddio eu cyfrifiannell(</w:t>
      </w:r>
      <w:proofErr w:type="spellStart"/>
      <w:r>
        <w:rPr>
          <w:rFonts w:ascii="Verdana" w:eastAsia="Verdana" w:hAnsi="Verdana" w:cs="Verdana"/>
          <w:sz w:val="22"/>
          <w:szCs w:val="22"/>
          <w:lang w:bidi="cy-GB"/>
        </w:rPr>
        <w:t>au</w:t>
      </w:r>
      <w:proofErr w:type="spellEnd"/>
      <w:r>
        <w:rPr>
          <w:rFonts w:ascii="Verdana" w:eastAsia="Verdana" w:hAnsi="Verdana" w:cs="Verdana"/>
          <w:sz w:val="22"/>
          <w:szCs w:val="22"/>
          <w:lang w:bidi="cy-GB"/>
        </w:rPr>
        <w:t xml:space="preserve">) eto at ddibenion monitro, ond byddai pob practis yn argymell bod </w:t>
      </w:r>
      <w:proofErr w:type="spellStart"/>
      <w:r>
        <w:rPr>
          <w:rFonts w:ascii="Verdana" w:eastAsia="Verdana" w:hAnsi="Verdana" w:cs="Verdana"/>
          <w:sz w:val="22"/>
          <w:szCs w:val="22"/>
          <w:lang w:bidi="cy-GB"/>
        </w:rPr>
        <w:t>practisiau</w:t>
      </w:r>
      <w:proofErr w:type="spellEnd"/>
      <w:r>
        <w:rPr>
          <w:rFonts w:ascii="Verdana" w:eastAsia="Verdana" w:hAnsi="Verdana" w:cs="Verdana"/>
          <w:sz w:val="22"/>
          <w:szCs w:val="22"/>
          <w:lang w:bidi="cy-GB"/>
        </w:rPr>
        <w:t xml:space="preserve"> eraill yn defnyddio </w:t>
      </w:r>
      <w:r>
        <w:rPr>
          <w:rFonts w:ascii="Verdana" w:eastAsia="Verdana" w:hAnsi="Verdana" w:cs="Verdana"/>
          <w:sz w:val="22"/>
          <w:szCs w:val="22"/>
          <w:lang w:bidi="cy-GB"/>
        </w:rPr>
        <w:lastRenderedPageBreak/>
        <w:t>o leiaf un o'r offer yr oeddent wedi rhoi cynnig arnynt o leiaf unwaith, fel rhan o fod ar y Cynllun.</w:t>
      </w:r>
    </w:p>
    <w:p w14:paraId="000E64EE" w14:textId="77777777" w:rsidR="00F5372B" w:rsidRDefault="00F5372B" w:rsidP="00F5372B">
      <w:pPr>
        <w:spacing w:after="120"/>
        <w:rPr>
          <w:rStyle w:val="Hyperlink"/>
          <w:rFonts w:eastAsia="Calibri" w:cs="Arial"/>
          <w:color w:val="000000" w:themeColor="text1"/>
          <w:sz w:val="22"/>
        </w:rPr>
      </w:pPr>
    </w:p>
    <w:p w14:paraId="52F2A0B3" w14:textId="775B09B8" w:rsidR="00223F9C" w:rsidRPr="00F5372B" w:rsidRDefault="00B72209" w:rsidP="00F5372B">
      <w:pPr>
        <w:spacing w:after="120"/>
        <w:rPr>
          <w:color w:val="00B0F0"/>
          <w:szCs w:val="24"/>
        </w:rPr>
      </w:pPr>
      <w:r w:rsidRPr="00F5372B">
        <w:rPr>
          <w:color w:val="00B0F0"/>
          <w:szCs w:val="24"/>
          <w:lang w:bidi="cy-GB"/>
        </w:rPr>
        <w:t xml:space="preserve">5.3.3 Y gyfrifiannell a ddefnyddiwyd </w:t>
      </w:r>
    </w:p>
    <w:p w14:paraId="76945B3E" w14:textId="3475B6CA" w:rsidR="00325372" w:rsidRDefault="00FB7AE5" w:rsidP="00F5372B">
      <w:pPr>
        <w:spacing w:after="0" w:line="276" w:lineRule="auto"/>
        <w:jc w:val="both"/>
        <w:rPr>
          <w:sz w:val="22"/>
        </w:rPr>
      </w:pPr>
      <w:r>
        <w:rPr>
          <w:sz w:val="22"/>
          <w:lang w:bidi="cy-GB"/>
        </w:rPr>
        <w:t>Nid oedd unrhyw un gyfrifiannell a nodwyd gan yr ymatebwyr fel yr offeryn perffaith i amcangyfrif eu hôl troed carbon. Nodir isod rai o'r gwahanol safbwyntiau a ddisgrifiwyd gan y cyfranogwyr yn yr arolwg.</w:t>
      </w:r>
    </w:p>
    <w:p w14:paraId="714D482C" w14:textId="77777777" w:rsidR="00F5372B" w:rsidRDefault="00F5372B" w:rsidP="00F5372B">
      <w:pPr>
        <w:spacing w:after="0" w:line="276" w:lineRule="auto"/>
        <w:jc w:val="both"/>
        <w:rPr>
          <w:sz w:val="22"/>
        </w:rPr>
      </w:pPr>
    </w:p>
    <w:p w14:paraId="01F6D159" w14:textId="27C7C078" w:rsidR="0066609B" w:rsidRDefault="0066609B" w:rsidP="00F5372B">
      <w:pPr>
        <w:pStyle w:val="ListParagraph"/>
        <w:numPr>
          <w:ilvl w:val="0"/>
          <w:numId w:val="3"/>
        </w:numPr>
        <w:spacing w:after="0" w:line="276" w:lineRule="auto"/>
        <w:rPr>
          <w:rFonts w:eastAsia="Times New Roman" w:cs="Calibri"/>
          <w:color w:val="00B0F0"/>
          <w:sz w:val="22"/>
        </w:rPr>
      </w:pPr>
      <w:hyperlink r:id="rId49" w:history="1">
        <w:r w:rsidRPr="0066609B">
          <w:rPr>
            <w:rStyle w:val="Hyperlink"/>
            <w:rFonts w:eastAsia="Calibri" w:cs="Arial"/>
            <w:sz w:val="22"/>
            <w:lang w:bidi="cy-GB"/>
          </w:rPr>
          <w:t xml:space="preserve">Cyfrifiannell ôl troed carbon anghlinigol SEE ar gyfer </w:t>
        </w:r>
        <w:proofErr w:type="spellStart"/>
        <w:r w:rsidRPr="0066609B">
          <w:rPr>
            <w:rStyle w:val="Hyperlink"/>
            <w:rFonts w:eastAsia="Calibri" w:cs="Arial"/>
            <w:sz w:val="22"/>
            <w:lang w:bidi="cy-GB"/>
          </w:rPr>
          <w:t>Practisiau</w:t>
        </w:r>
        <w:proofErr w:type="spellEnd"/>
        <w:r w:rsidRPr="0066609B">
          <w:rPr>
            <w:rStyle w:val="Hyperlink"/>
            <w:rFonts w:eastAsia="Calibri" w:cs="Arial"/>
            <w:sz w:val="22"/>
            <w:lang w:bidi="cy-GB"/>
          </w:rPr>
          <w:t xml:space="preserve"> Cyffredinol</w:t>
        </w:r>
      </w:hyperlink>
      <w:r w:rsidRPr="0066609B">
        <w:rPr>
          <w:rFonts w:eastAsia="Times New Roman" w:cs="Calibri"/>
          <w:color w:val="00B0F0"/>
          <w:sz w:val="22"/>
          <w:lang w:bidi="cy-GB"/>
        </w:rPr>
        <w:t xml:space="preserve"> </w:t>
      </w:r>
    </w:p>
    <w:p w14:paraId="13FCB59B" w14:textId="77777777" w:rsidR="00F5372B" w:rsidRPr="00001E77" w:rsidRDefault="00F5372B" w:rsidP="00F5372B">
      <w:pPr>
        <w:pStyle w:val="ListParagraph"/>
        <w:spacing w:after="0" w:line="276" w:lineRule="auto"/>
        <w:ind w:left="357"/>
        <w:rPr>
          <w:rFonts w:eastAsia="Times New Roman" w:cs="Calibri"/>
          <w:color w:val="00B0F0"/>
          <w:sz w:val="12"/>
          <w:szCs w:val="12"/>
        </w:rPr>
      </w:pPr>
    </w:p>
    <w:p w14:paraId="3E5EE4B7" w14:textId="5A6D0108" w:rsidR="004016FD" w:rsidRDefault="006147D0" w:rsidP="00F5372B">
      <w:pPr>
        <w:spacing w:after="0" w:line="276" w:lineRule="auto"/>
        <w:jc w:val="both"/>
        <w:rPr>
          <w:sz w:val="22"/>
        </w:rPr>
      </w:pPr>
      <w:r w:rsidRPr="00FB7AE5">
        <w:rPr>
          <w:sz w:val="22"/>
          <w:lang w:bidi="cy-GB"/>
        </w:rPr>
        <w:t>Roedd sylwadau am y profiad o ddefnyddio cyfrifiannell ôl troed carbon anghlinigol SEE fel practis nad yw'n un meddygon teulu yn gymysg:</w:t>
      </w:r>
    </w:p>
    <w:p w14:paraId="1C73AF8B" w14:textId="77777777" w:rsidR="00F5372B" w:rsidRPr="00001E77" w:rsidRDefault="00F5372B" w:rsidP="00F5372B">
      <w:pPr>
        <w:spacing w:after="0" w:line="276" w:lineRule="auto"/>
        <w:rPr>
          <w:rFonts w:eastAsia="Times New Roman" w:cs="Calibri"/>
          <w:sz w:val="12"/>
          <w:szCs w:val="12"/>
        </w:rPr>
      </w:pPr>
    </w:p>
    <w:p w14:paraId="35D459DF" w14:textId="77777777" w:rsidR="00C7194D" w:rsidRPr="00833396" w:rsidRDefault="004016FD" w:rsidP="168B5B86">
      <w:pPr>
        <w:pStyle w:val="ListParagraph"/>
        <w:spacing w:after="0" w:line="276" w:lineRule="auto"/>
        <w:jc w:val="both"/>
        <w:rPr>
          <w:rFonts w:eastAsia="Times New Roman" w:cs="Calibri"/>
          <w:i/>
          <w:iCs/>
          <w:sz w:val="22"/>
        </w:rPr>
      </w:pPr>
      <w:r w:rsidRPr="168B5B86">
        <w:rPr>
          <w:rFonts w:eastAsia="Times New Roman" w:cs="Calibri"/>
          <w:color w:val="215E99" w:themeColor="text2" w:themeTint="BF"/>
          <w:sz w:val="22"/>
          <w:lang w:bidi="cy-GB"/>
        </w:rPr>
        <w:t>“</w:t>
      </w:r>
      <w:r w:rsidRPr="168B5B86">
        <w:rPr>
          <w:rFonts w:eastAsia="Times New Roman" w:cs="Calibri"/>
          <w:i/>
          <w:color w:val="215E99" w:themeColor="text2" w:themeTint="BF"/>
          <w:sz w:val="22"/>
          <w:lang w:bidi="cy-GB"/>
        </w:rPr>
        <w:t xml:space="preserve">Mae cyfrifo cyfanswm ôl troed carbon practis deintyddol yn anodd … oherwydd nad oes gan ddeintyddion restr ddeintyddol gofrestredig mwyach i helpu i gyfrifo teithiau cleifion … sydd, ynghyd â theithiau’r staff, yn ffurfio rhan sylweddol o’r ôl troed”. </w:t>
      </w:r>
      <w:r>
        <w:rPr>
          <w:lang w:bidi="cy-GB"/>
        </w:rPr>
        <w:tab/>
      </w:r>
      <w:r>
        <w:rPr>
          <w:lang w:bidi="cy-GB"/>
        </w:rPr>
        <w:tab/>
      </w:r>
      <w:r>
        <w:rPr>
          <w:lang w:bidi="cy-GB"/>
        </w:rPr>
        <w:tab/>
      </w:r>
      <w:r>
        <w:rPr>
          <w:lang w:bidi="cy-GB"/>
        </w:rPr>
        <w:tab/>
      </w:r>
      <w:r>
        <w:rPr>
          <w:lang w:bidi="cy-GB"/>
        </w:rPr>
        <w:tab/>
      </w:r>
      <w:r>
        <w:rPr>
          <w:lang w:bidi="cy-GB"/>
        </w:rPr>
        <w:tab/>
      </w:r>
      <w:r>
        <w:rPr>
          <w:lang w:bidi="cy-GB"/>
        </w:rPr>
        <w:tab/>
      </w:r>
    </w:p>
    <w:p w14:paraId="59792050" w14:textId="1FEB741C" w:rsidR="004016FD" w:rsidRPr="00001E77" w:rsidRDefault="00CB06FB" w:rsidP="00001E77">
      <w:pPr>
        <w:pStyle w:val="ListParagraph"/>
        <w:spacing w:after="0" w:line="276" w:lineRule="auto"/>
        <w:ind w:left="5760"/>
        <w:jc w:val="right"/>
        <w:rPr>
          <w:rFonts w:eastAsia="Times New Roman" w:cs="Calibri"/>
          <w:sz w:val="20"/>
          <w:szCs w:val="20"/>
        </w:rPr>
      </w:pPr>
      <w:r w:rsidRPr="00001E77">
        <w:rPr>
          <w:rFonts w:eastAsia="Times New Roman" w:cs="Calibri"/>
          <w:sz w:val="20"/>
          <w:szCs w:val="20"/>
          <w:lang w:bidi="cy-GB"/>
        </w:rPr>
        <w:t xml:space="preserve">Practis Deintyddol Gofal Sylfaenol </w:t>
      </w:r>
      <w:r w:rsidRPr="00001E77">
        <w:rPr>
          <w:rFonts w:eastAsia="Times New Roman" w:cs="Calibri"/>
          <w:color w:val="00B0F0"/>
          <w:sz w:val="22"/>
          <w:lang w:bidi="cy-GB"/>
        </w:rPr>
        <w:t xml:space="preserve">     </w:t>
      </w:r>
    </w:p>
    <w:p w14:paraId="086578C4" w14:textId="228B9464" w:rsidR="0066609B" w:rsidRPr="00F5372B" w:rsidRDefault="0066609B" w:rsidP="00F5372B">
      <w:pPr>
        <w:pStyle w:val="ListParagraph"/>
        <w:numPr>
          <w:ilvl w:val="0"/>
          <w:numId w:val="23"/>
        </w:numPr>
        <w:spacing w:after="0" w:line="276" w:lineRule="auto"/>
        <w:rPr>
          <w:rStyle w:val="Hyperlink"/>
          <w:color w:val="auto"/>
          <w:sz w:val="22"/>
          <w:u w:val="none"/>
        </w:rPr>
      </w:pPr>
      <w:hyperlink r:id="rId50" w:history="1">
        <w:r w:rsidRPr="0066609B">
          <w:rPr>
            <w:rStyle w:val="Hyperlink"/>
            <w:rFonts w:eastAsia="Calibri" w:cs="Arial"/>
            <w:sz w:val="22"/>
            <w:lang w:bidi="cy-GB"/>
          </w:rPr>
          <w:t>Yr Ymddiriedolaeth Garbon</w:t>
        </w:r>
      </w:hyperlink>
    </w:p>
    <w:p w14:paraId="21F3B804" w14:textId="77777777" w:rsidR="00F5372B" w:rsidRPr="00001E77" w:rsidRDefault="00F5372B" w:rsidP="00F5372B">
      <w:pPr>
        <w:pStyle w:val="ListParagraph"/>
        <w:spacing w:after="0" w:line="276" w:lineRule="auto"/>
        <w:ind w:left="357"/>
        <w:rPr>
          <w:sz w:val="12"/>
          <w:szCs w:val="12"/>
        </w:rPr>
      </w:pPr>
    </w:p>
    <w:p w14:paraId="72DBF427" w14:textId="409BD959" w:rsidR="00001E77" w:rsidRDefault="006147D0" w:rsidP="168B5B86">
      <w:pPr>
        <w:spacing w:after="0" w:line="276" w:lineRule="auto"/>
        <w:jc w:val="both"/>
        <w:rPr>
          <w:sz w:val="22"/>
        </w:rPr>
      </w:pPr>
      <w:r w:rsidRPr="168B5B86">
        <w:rPr>
          <w:sz w:val="22"/>
          <w:lang w:bidi="cy-GB"/>
        </w:rPr>
        <w:t xml:space="preserve">Roedd y </w:t>
      </w:r>
      <w:proofErr w:type="spellStart"/>
      <w:r w:rsidRPr="168B5B86">
        <w:rPr>
          <w:sz w:val="22"/>
          <w:lang w:bidi="cy-GB"/>
        </w:rPr>
        <w:t>practisiau</w:t>
      </w:r>
      <w:proofErr w:type="spellEnd"/>
      <w:r w:rsidRPr="168B5B86">
        <w:rPr>
          <w:sz w:val="22"/>
          <w:lang w:bidi="cy-GB"/>
        </w:rPr>
        <w:t xml:space="preserve"> hynny a ddefnyddiodd gyfrifiannell yr Ymddiriedolaeth Garbon yn gadarnhaol ar y cyfan:</w:t>
      </w:r>
    </w:p>
    <w:p w14:paraId="406A5E62" w14:textId="77777777" w:rsidR="00F8590C" w:rsidRPr="00001E77" w:rsidRDefault="00F8590C" w:rsidP="00F5372B">
      <w:pPr>
        <w:spacing w:after="0" w:line="276" w:lineRule="auto"/>
        <w:rPr>
          <w:sz w:val="12"/>
          <w:szCs w:val="12"/>
        </w:rPr>
      </w:pPr>
    </w:p>
    <w:p w14:paraId="2040A647" w14:textId="77777777" w:rsidR="00CB06FB" w:rsidRPr="00A655E2" w:rsidRDefault="00C7194D" w:rsidP="168B5B86">
      <w:pPr>
        <w:pStyle w:val="ListParagraph"/>
        <w:spacing w:after="0" w:line="276" w:lineRule="auto"/>
        <w:jc w:val="both"/>
        <w:rPr>
          <w:rFonts w:eastAsia="Times New Roman" w:cs="Calibri"/>
          <w:sz w:val="22"/>
        </w:rPr>
      </w:pPr>
      <w:r w:rsidRPr="00A655E2">
        <w:rPr>
          <w:rFonts w:eastAsiaTheme="minorEastAsia"/>
          <w:i/>
          <w:color w:val="215E99" w:themeColor="text2" w:themeTint="BF"/>
          <w:sz w:val="22"/>
          <w:lang w:bidi="cy-GB"/>
        </w:rPr>
        <w:t xml:space="preserve">“Fe wnaethon ni gyfrifo hyn gydag Offeryn yr Ymddiriedolaeth Garbon. Roedden ni’n falch bod ein hôl troed carbon wedi lleihau ar sail ein hymdrechion parhaus gyda dim gwastraff, blwyddyn gyfan o fod yn gwbl </w:t>
      </w:r>
      <w:proofErr w:type="spellStart"/>
      <w:r w:rsidRPr="00A655E2">
        <w:rPr>
          <w:rFonts w:eastAsiaTheme="minorEastAsia"/>
          <w:i/>
          <w:color w:val="215E99" w:themeColor="text2" w:themeTint="BF"/>
          <w:sz w:val="22"/>
          <w:lang w:bidi="cy-GB"/>
        </w:rPr>
        <w:t>ddi</w:t>
      </w:r>
      <w:proofErr w:type="spellEnd"/>
      <w:r w:rsidRPr="00A655E2">
        <w:rPr>
          <w:rFonts w:eastAsiaTheme="minorEastAsia"/>
          <w:i/>
          <w:color w:val="215E99" w:themeColor="text2" w:themeTint="BF"/>
          <w:sz w:val="22"/>
          <w:lang w:bidi="cy-GB"/>
        </w:rPr>
        <w:t>-bapur a’n gostyngiad yn y defnydd o ynni ers cael ein boeler newydd”.</w:t>
      </w:r>
      <w:r w:rsidRPr="00A655E2">
        <w:rPr>
          <w:lang w:bidi="cy-GB"/>
        </w:rPr>
        <w:tab/>
      </w:r>
      <w:r w:rsidRPr="00A655E2">
        <w:rPr>
          <w:lang w:bidi="cy-GB"/>
        </w:rPr>
        <w:tab/>
      </w:r>
      <w:r w:rsidRPr="00A655E2">
        <w:rPr>
          <w:lang w:bidi="cy-GB"/>
        </w:rPr>
        <w:tab/>
      </w:r>
      <w:r w:rsidRPr="00A655E2">
        <w:rPr>
          <w:lang w:bidi="cy-GB"/>
        </w:rPr>
        <w:tab/>
      </w:r>
      <w:r w:rsidRPr="00A655E2">
        <w:rPr>
          <w:lang w:bidi="cy-GB"/>
        </w:rPr>
        <w:tab/>
      </w:r>
      <w:r w:rsidRPr="00A655E2">
        <w:rPr>
          <w:lang w:bidi="cy-GB"/>
        </w:rPr>
        <w:tab/>
      </w:r>
    </w:p>
    <w:p w14:paraId="529534FB" w14:textId="035A402D" w:rsidR="0066609B" w:rsidRPr="00001E77" w:rsidRDefault="00CB06FB" w:rsidP="00001E77">
      <w:pPr>
        <w:pStyle w:val="ListParagraph"/>
        <w:spacing w:after="0" w:line="276" w:lineRule="auto"/>
        <w:ind w:left="5040" w:firstLine="720"/>
        <w:jc w:val="right"/>
        <w:rPr>
          <w:rFonts w:eastAsia="Times New Roman" w:cs="Calibri"/>
          <w:sz w:val="20"/>
          <w:szCs w:val="20"/>
        </w:rPr>
      </w:pPr>
      <w:r w:rsidRPr="00001E77">
        <w:rPr>
          <w:rFonts w:eastAsia="Times New Roman" w:cs="Calibri"/>
          <w:sz w:val="20"/>
          <w:szCs w:val="20"/>
          <w:lang w:bidi="cy-GB"/>
        </w:rPr>
        <w:t>Practis Optometreg Gymunedol</w:t>
      </w:r>
      <w:hyperlink r:id="rId51" w:history="1">
        <w:r w:rsidR="004016FD" w:rsidRPr="00001E77">
          <w:rPr>
            <w:rStyle w:val="Hyperlink"/>
            <w:rFonts w:eastAsia="Calibri" w:cs="Arial"/>
            <w:sz w:val="22"/>
            <w:lang w:bidi="cy-GB"/>
          </w:rPr>
          <w:t xml:space="preserve"> </w:t>
        </w:r>
      </w:hyperlink>
    </w:p>
    <w:p w14:paraId="7209F1A6" w14:textId="77777777" w:rsidR="00001E77" w:rsidRPr="00FA370B" w:rsidRDefault="00001E77" w:rsidP="00001E77">
      <w:pPr>
        <w:pStyle w:val="ListParagraph"/>
        <w:numPr>
          <w:ilvl w:val="0"/>
          <w:numId w:val="23"/>
        </w:numPr>
        <w:spacing w:after="0" w:line="276" w:lineRule="auto"/>
        <w:rPr>
          <w:sz w:val="22"/>
        </w:rPr>
      </w:pPr>
      <w:hyperlink r:id="rId52" w:anchor="source=climatehero" w:history="1">
        <w:r w:rsidRPr="00FA370B">
          <w:rPr>
            <w:rStyle w:val="Hyperlink"/>
            <w:rFonts w:eastAsia="Calibri" w:cs="Arial"/>
            <w:sz w:val="22"/>
            <w:lang w:bidi="cy-GB"/>
          </w:rPr>
          <w:t xml:space="preserve">Climate </w:t>
        </w:r>
        <w:proofErr w:type="spellStart"/>
        <w:r w:rsidRPr="00FA370B">
          <w:rPr>
            <w:rStyle w:val="Hyperlink"/>
            <w:rFonts w:eastAsia="Calibri" w:cs="Arial"/>
            <w:sz w:val="22"/>
            <w:lang w:bidi="cy-GB"/>
          </w:rPr>
          <w:t>Hero</w:t>
        </w:r>
        <w:proofErr w:type="spellEnd"/>
      </w:hyperlink>
    </w:p>
    <w:p w14:paraId="02885F33" w14:textId="77777777" w:rsidR="00001E77" w:rsidRPr="00C54AA3" w:rsidRDefault="00001E77" w:rsidP="00001E77">
      <w:pPr>
        <w:spacing w:after="0" w:line="276" w:lineRule="auto"/>
        <w:jc w:val="right"/>
        <w:rPr>
          <w:i/>
          <w:iCs/>
          <w:color w:val="215E99" w:themeColor="text2" w:themeTint="BF"/>
          <w:sz w:val="12"/>
          <w:szCs w:val="12"/>
        </w:rPr>
      </w:pPr>
    </w:p>
    <w:p w14:paraId="44B8DE9A" w14:textId="224F5888" w:rsidR="00001E77" w:rsidRPr="00C54AA3" w:rsidRDefault="00001E77" w:rsidP="168B5B86">
      <w:pPr>
        <w:spacing w:after="0" w:line="276" w:lineRule="auto"/>
        <w:ind w:left="720"/>
        <w:jc w:val="both"/>
        <w:rPr>
          <w:i/>
          <w:iCs/>
          <w:color w:val="215E99" w:themeColor="text2" w:themeTint="BF"/>
          <w:sz w:val="22"/>
        </w:rPr>
      </w:pPr>
      <w:r w:rsidRPr="168B5B86">
        <w:rPr>
          <w:i/>
          <w:color w:val="215E99" w:themeColor="text2" w:themeTint="BF"/>
          <w:sz w:val="22"/>
          <w:lang w:bidi="cy-GB"/>
        </w:rPr>
        <w:t>“Cododd y broses (o gasglu’r data) ein hymwybyddiaeth o faint rydyn ni’n ei ddefnyddio ac fe wnaeth hynny inni feddwl am yr hyn y gallem ni ei wneud (i leihau ein heffaith carbon)”</w:t>
      </w:r>
    </w:p>
    <w:p w14:paraId="034080D5" w14:textId="77777777" w:rsidR="00001E77" w:rsidRDefault="00001E77" w:rsidP="00001E77">
      <w:pPr>
        <w:spacing w:after="0" w:line="276" w:lineRule="auto"/>
        <w:jc w:val="right"/>
        <w:rPr>
          <w:sz w:val="20"/>
          <w:szCs w:val="20"/>
        </w:rPr>
      </w:pPr>
      <w:r w:rsidRPr="00001E77">
        <w:rPr>
          <w:sz w:val="20"/>
          <w:szCs w:val="20"/>
          <w:lang w:bidi="cy-GB"/>
        </w:rPr>
        <w:tab/>
      </w:r>
      <w:r w:rsidRPr="00001E77">
        <w:rPr>
          <w:sz w:val="20"/>
          <w:szCs w:val="20"/>
          <w:lang w:bidi="cy-GB"/>
        </w:rPr>
        <w:tab/>
      </w:r>
      <w:r w:rsidRPr="00001E77">
        <w:rPr>
          <w:sz w:val="20"/>
          <w:szCs w:val="20"/>
          <w:lang w:bidi="cy-GB"/>
        </w:rPr>
        <w:tab/>
      </w:r>
      <w:r w:rsidRPr="00001E77">
        <w:rPr>
          <w:sz w:val="20"/>
          <w:szCs w:val="20"/>
          <w:lang w:bidi="cy-GB"/>
        </w:rPr>
        <w:tab/>
      </w:r>
      <w:r w:rsidRPr="00001E77">
        <w:rPr>
          <w:sz w:val="20"/>
          <w:szCs w:val="20"/>
          <w:lang w:bidi="cy-GB"/>
        </w:rPr>
        <w:tab/>
        <w:t>Practis Deintyddol Gofal Sylfaenol</w:t>
      </w:r>
    </w:p>
    <w:p w14:paraId="4876CCA7" w14:textId="77777777" w:rsidR="00001E77" w:rsidRPr="00001E77" w:rsidRDefault="00001E77" w:rsidP="00001E77">
      <w:pPr>
        <w:spacing w:after="0" w:line="276" w:lineRule="auto"/>
        <w:jc w:val="right"/>
        <w:rPr>
          <w:sz w:val="12"/>
          <w:szCs w:val="12"/>
        </w:rPr>
      </w:pPr>
    </w:p>
    <w:p w14:paraId="66FA1B43" w14:textId="77777777" w:rsidR="0066609B" w:rsidRPr="00F5372B" w:rsidRDefault="0066609B" w:rsidP="00F5372B">
      <w:pPr>
        <w:pStyle w:val="ListParagraph"/>
        <w:numPr>
          <w:ilvl w:val="0"/>
          <w:numId w:val="23"/>
        </w:numPr>
        <w:spacing w:after="0" w:line="276" w:lineRule="auto"/>
        <w:rPr>
          <w:rStyle w:val="Hyperlink"/>
          <w:color w:val="auto"/>
          <w:sz w:val="22"/>
          <w:u w:val="none"/>
        </w:rPr>
      </w:pPr>
      <w:hyperlink r:id="rId53" w:history="1">
        <w:r w:rsidRPr="0066609B">
          <w:rPr>
            <w:rStyle w:val="Hyperlink"/>
            <w:sz w:val="22"/>
            <w:lang w:bidi="cy-GB"/>
          </w:rPr>
          <w:t>Ôl troed carbon</w:t>
        </w:r>
      </w:hyperlink>
    </w:p>
    <w:p w14:paraId="698140C7" w14:textId="77777777" w:rsidR="00F5372B" w:rsidRPr="00001E77" w:rsidRDefault="00F5372B" w:rsidP="00F5372B">
      <w:pPr>
        <w:pStyle w:val="ListParagraph"/>
        <w:spacing w:after="0" w:line="276" w:lineRule="auto"/>
        <w:ind w:left="357"/>
        <w:rPr>
          <w:sz w:val="12"/>
          <w:szCs w:val="12"/>
        </w:rPr>
      </w:pPr>
    </w:p>
    <w:p w14:paraId="4389DF6C" w14:textId="27FC7164" w:rsidR="004016FD" w:rsidRDefault="006147D0" w:rsidP="00F5372B">
      <w:pPr>
        <w:spacing w:after="0" w:line="276" w:lineRule="auto"/>
        <w:rPr>
          <w:sz w:val="22"/>
        </w:rPr>
      </w:pPr>
      <w:r w:rsidRPr="00FB7AE5">
        <w:rPr>
          <w:sz w:val="22"/>
          <w:lang w:bidi="cy-GB"/>
        </w:rPr>
        <w:t xml:space="preserve">Nid oedd cyfrifiannell Carbon </w:t>
      </w:r>
      <w:proofErr w:type="spellStart"/>
      <w:r w:rsidRPr="00FB7AE5">
        <w:rPr>
          <w:sz w:val="22"/>
          <w:lang w:bidi="cy-GB"/>
        </w:rPr>
        <w:t>footprint</w:t>
      </w:r>
      <w:proofErr w:type="spellEnd"/>
      <w:r w:rsidRPr="00FB7AE5">
        <w:rPr>
          <w:sz w:val="22"/>
          <w:lang w:bidi="cy-GB"/>
        </w:rPr>
        <w:t xml:space="preserve"> ar y rhestr "addas", am nad oedd modd i fusnesau bach wneud defnydd helaeth ohoni heb dalu ffi. Roedd y ffaith bod y gyfrifiannell yn hawdd ei defnyddio’n apelio at rai, ond roedd yn rhwystr yn nhyb pobl eraill:</w:t>
      </w:r>
    </w:p>
    <w:p w14:paraId="68A2EB1F" w14:textId="77777777" w:rsidR="00F5372B" w:rsidRPr="00001E77" w:rsidRDefault="00F5372B" w:rsidP="00F5372B">
      <w:pPr>
        <w:spacing w:after="0" w:line="276" w:lineRule="auto"/>
        <w:rPr>
          <w:sz w:val="12"/>
          <w:szCs w:val="12"/>
        </w:rPr>
      </w:pPr>
    </w:p>
    <w:p w14:paraId="777E736E" w14:textId="5465946C" w:rsidR="004016FD" w:rsidRPr="00001E77" w:rsidRDefault="00623D5F" w:rsidP="168B5B86">
      <w:pPr>
        <w:pStyle w:val="ListParagraph"/>
        <w:spacing w:after="0" w:line="276" w:lineRule="auto"/>
        <w:jc w:val="both"/>
        <w:rPr>
          <w:color w:val="215E99" w:themeColor="text2" w:themeTint="BF"/>
          <w:sz w:val="22"/>
        </w:rPr>
      </w:pPr>
      <w:r w:rsidRPr="168B5B86">
        <w:rPr>
          <w:rFonts w:cs="Calibri"/>
          <w:i/>
          <w:color w:val="215E99" w:themeColor="text2" w:themeTint="BF"/>
          <w:sz w:val="22"/>
          <w:lang w:bidi="cy-GB"/>
        </w:rPr>
        <w:t>“Defnyddiais gyfrifiannell ôl troed carbon syml i asesu ein hôl troed carbon. Rydym eisoes wedi gwrthbwyso hanner yr allbwn hwn trwy drefnu i 2 goeden gael eu plannu yng nghoedwig y GIG ar ein rhan”.</w:t>
      </w:r>
    </w:p>
    <w:p w14:paraId="022F2367" w14:textId="4F6F8330" w:rsidR="00623D5F" w:rsidRPr="00001E77" w:rsidRDefault="004016FD" w:rsidP="00F5372B">
      <w:pPr>
        <w:pStyle w:val="ListParagraph"/>
        <w:spacing w:after="0" w:line="276" w:lineRule="auto"/>
        <w:ind w:left="5040" w:firstLine="720"/>
        <w:jc w:val="right"/>
        <w:rPr>
          <w:rFonts w:cs="Calibri"/>
          <w:sz w:val="20"/>
          <w:szCs w:val="20"/>
        </w:rPr>
      </w:pPr>
      <w:r w:rsidRPr="00001E77">
        <w:rPr>
          <w:rFonts w:cs="Calibri"/>
          <w:sz w:val="20"/>
          <w:szCs w:val="20"/>
          <w:lang w:bidi="cy-GB"/>
        </w:rPr>
        <w:t>Practis Optometreg Gymunedol</w:t>
      </w:r>
    </w:p>
    <w:p w14:paraId="3852121A" w14:textId="77777777" w:rsidR="00F5372B" w:rsidRPr="00001E77" w:rsidRDefault="00F5372B" w:rsidP="00F5372B">
      <w:pPr>
        <w:spacing w:after="0" w:line="276" w:lineRule="auto"/>
        <w:jc w:val="both"/>
        <w:rPr>
          <w:rFonts w:eastAsia="Times New Roman" w:cs="Calibri"/>
          <w:sz w:val="12"/>
          <w:szCs w:val="12"/>
        </w:rPr>
      </w:pPr>
    </w:p>
    <w:p w14:paraId="454BF067" w14:textId="386624CF" w:rsidR="00541C69" w:rsidRPr="00001E77" w:rsidRDefault="00541C69" w:rsidP="168B5B86">
      <w:pPr>
        <w:spacing w:after="0" w:line="276" w:lineRule="auto"/>
        <w:ind w:left="720"/>
        <w:jc w:val="both"/>
        <w:rPr>
          <w:rFonts w:eastAsia="Times New Roman" w:cs="Calibri"/>
          <w:i/>
          <w:iCs/>
          <w:color w:val="215E99" w:themeColor="text2" w:themeTint="BF"/>
          <w:sz w:val="22"/>
        </w:rPr>
      </w:pPr>
      <w:r w:rsidRPr="168B5B86">
        <w:rPr>
          <w:rFonts w:eastAsia="Times New Roman" w:cs="Calibri"/>
          <w:i/>
          <w:color w:val="215E99" w:themeColor="text2" w:themeTint="BF"/>
          <w:sz w:val="22"/>
          <w:lang w:bidi="cy-GB"/>
        </w:rPr>
        <w:t>“Roedd yn eithaf diystyr mewn rhai ffyrdd. Fy nghwestiwn i yw, pa mor ddrwg ydyn ni? Doedd dim byd i gymharu ein sgôr ag ef”.</w:t>
      </w:r>
    </w:p>
    <w:p w14:paraId="5620AAE3" w14:textId="1E6F03E6" w:rsidR="00541C69" w:rsidRPr="00001E77" w:rsidRDefault="00283E63" w:rsidP="00F5372B">
      <w:pPr>
        <w:spacing w:after="0" w:line="276" w:lineRule="auto"/>
        <w:ind w:left="360"/>
        <w:jc w:val="right"/>
        <w:rPr>
          <w:rFonts w:eastAsia="Times New Roman" w:cs="Calibri"/>
          <w:sz w:val="20"/>
          <w:szCs w:val="20"/>
        </w:rPr>
      </w:pPr>
      <w:r>
        <w:rPr>
          <w:rFonts w:eastAsia="Times New Roman" w:cs="Calibri"/>
          <w:i/>
          <w:sz w:val="22"/>
          <w:lang w:bidi="cy-GB"/>
        </w:rPr>
        <w:tab/>
      </w:r>
      <w:r>
        <w:rPr>
          <w:rFonts w:eastAsia="Times New Roman" w:cs="Calibri"/>
          <w:i/>
          <w:sz w:val="22"/>
          <w:lang w:bidi="cy-GB"/>
        </w:rPr>
        <w:tab/>
      </w:r>
      <w:r>
        <w:rPr>
          <w:rFonts w:eastAsia="Times New Roman" w:cs="Calibri"/>
          <w:i/>
          <w:sz w:val="22"/>
          <w:lang w:bidi="cy-GB"/>
        </w:rPr>
        <w:tab/>
      </w:r>
      <w:r>
        <w:rPr>
          <w:rFonts w:eastAsia="Times New Roman" w:cs="Calibri"/>
          <w:i/>
          <w:sz w:val="22"/>
          <w:lang w:bidi="cy-GB"/>
        </w:rPr>
        <w:tab/>
      </w:r>
      <w:r>
        <w:rPr>
          <w:rFonts w:eastAsia="Times New Roman" w:cs="Calibri"/>
          <w:i/>
          <w:sz w:val="22"/>
          <w:lang w:bidi="cy-GB"/>
        </w:rPr>
        <w:tab/>
      </w:r>
      <w:r>
        <w:rPr>
          <w:rFonts w:eastAsia="Times New Roman" w:cs="Calibri"/>
          <w:i/>
          <w:sz w:val="22"/>
          <w:lang w:bidi="cy-GB"/>
        </w:rPr>
        <w:tab/>
      </w:r>
      <w:r>
        <w:rPr>
          <w:rFonts w:eastAsia="Times New Roman" w:cs="Calibri"/>
          <w:i/>
          <w:sz w:val="22"/>
          <w:lang w:bidi="cy-GB"/>
        </w:rPr>
        <w:tab/>
      </w:r>
      <w:r>
        <w:rPr>
          <w:rFonts w:eastAsia="Times New Roman" w:cs="Calibri"/>
          <w:i/>
          <w:sz w:val="22"/>
          <w:lang w:bidi="cy-GB"/>
        </w:rPr>
        <w:tab/>
      </w:r>
      <w:r w:rsidRPr="00001E77">
        <w:rPr>
          <w:rFonts w:eastAsia="Times New Roman" w:cs="Calibri"/>
          <w:sz w:val="20"/>
          <w:szCs w:val="20"/>
          <w:lang w:bidi="cy-GB"/>
        </w:rPr>
        <w:t>Practis Optometreg Gymunedol</w:t>
      </w:r>
    </w:p>
    <w:p w14:paraId="29EB0B13" w14:textId="77777777" w:rsidR="00F5372B" w:rsidRPr="00001E77" w:rsidRDefault="00F5372B" w:rsidP="00F5372B">
      <w:pPr>
        <w:spacing w:after="0" w:line="276" w:lineRule="auto"/>
        <w:ind w:left="360"/>
        <w:jc w:val="right"/>
        <w:rPr>
          <w:rFonts w:eastAsia="Times New Roman" w:cs="Calibri"/>
          <w:i/>
          <w:iCs/>
          <w:sz w:val="12"/>
          <w:szCs w:val="12"/>
        </w:rPr>
      </w:pPr>
    </w:p>
    <w:p w14:paraId="4B6698D3" w14:textId="77777777" w:rsidR="00001E77" w:rsidRPr="00F5372B" w:rsidRDefault="00001E77" w:rsidP="00001E77">
      <w:pPr>
        <w:pStyle w:val="ListParagraph"/>
        <w:numPr>
          <w:ilvl w:val="0"/>
          <w:numId w:val="23"/>
        </w:numPr>
        <w:spacing w:after="0" w:line="276" w:lineRule="auto"/>
        <w:rPr>
          <w:rStyle w:val="Hyperlink"/>
          <w:color w:val="auto"/>
          <w:sz w:val="22"/>
          <w:u w:val="none"/>
        </w:rPr>
      </w:pPr>
      <w:hyperlink r:id="rId54" w:anchor="/" w:history="1">
        <w:r w:rsidRPr="00FA370B">
          <w:rPr>
            <w:rStyle w:val="Hyperlink"/>
            <w:sz w:val="22"/>
            <w:lang w:bidi="cy-GB"/>
          </w:rPr>
          <w:t>WWF</w:t>
        </w:r>
      </w:hyperlink>
    </w:p>
    <w:p w14:paraId="3A01B24A" w14:textId="77777777" w:rsidR="00001E77" w:rsidRPr="00001E77" w:rsidRDefault="00001E77" w:rsidP="00001E77">
      <w:pPr>
        <w:pStyle w:val="ListParagraph"/>
        <w:spacing w:after="0" w:line="276" w:lineRule="auto"/>
        <w:ind w:left="360"/>
        <w:rPr>
          <w:sz w:val="12"/>
          <w:szCs w:val="12"/>
        </w:rPr>
      </w:pPr>
    </w:p>
    <w:p w14:paraId="6E21A057" w14:textId="00CA0204" w:rsidR="00001E77" w:rsidRDefault="00001E77" w:rsidP="168B5B86">
      <w:pPr>
        <w:spacing w:after="0" w:line="276" w:lineRule="auto"/>
        <w:jc w:val="both"/>
        <w:rPr>
          <w:rFonts w:cs="Calibri"/>
          <w:sz w:val="22"/>
        </w:rPr>
      </w:pPr>
      <w:r w:rsidRPr="168B5B86">
        <w:rPr>
          <w:rFonts w:cs="Calibri"/>
          <w:sz w:val="22"/>
          <w:lang w:bidi="cy-GB"/>
        </w:rPr>
        <w:t xml:space="preserve">Nodwyd mai offeryn ar gyfer unigolion oedd y gyfrifiannell hon; fe’i defnyddiwyd gan un practis. Roedd dechrau'r broses o amcangyfrif ôl troed carbon y practis </w:t>
      </w:r>
      <w:proofErr w:type="spellStart"/>
      <w:r w:rsidRPr="168B5B86">
        <w:rPr>
          <w:rFonts w:cs="Calibri"/>
          <w:sz w:val="22"/>
          <w:lang w:bidi="cy-GB"/>
        </w:rPr>
        <w:t>ynddi’i</w:t>
      </w:r>
      <w:proofErr w:type="spellEnd"/>
      <w:r w:rsidRPr="168B5B86">
        <w:rPr>
          <w:rFonts w:cs="Calibri"/>
          <w:sz w:val="22"/>
          <w:lang w:bidi="cy-GB"/>
        </w:rPr>
        <w:t xml:space="preserve"> hun yn gymhelliant, i bob golwg:</w:t>
      </w:r>
    </w:p>
    <w:p w14:paraId="1B11132F" w14:textId="77777777" w:rsidR="00001E77" w:rsidRPr="00001E77" w:rsidRDefault="00001E77" w:rsidP="00001E77">
      <w:pPr>
        <w:spacing w:after="0" w:line="276" w:lineRule="auto"/>
        <w:jc w:val="both"/>
        <w:rPr>
          <w:rFonts w:cs="Calibri"/>
          <w:sz w:val="12"/>
          <w:szCs w:val="12"/>
        </w:rPr>
      </w:pPr>
    </w:p>
    <w:p w14:paraId="7919A300" w14:textId="77777777" w:rsidR="00001E77" w:rsidRPr="00001E77" w:rsidRDefault="00001E77" w:rsidP="168B5B86">
      <w:pPr>
        <w:spacing w:after="0" w:line="276" w:lineRule="auto"/>
        <w:ind w:left="720"/>
        <w:jc w:val="both"/>
        <w:rPr>
          <w:rFonts w:cs="Calibri"/>
          <w:i/>
          <w:iCs/>
          <w:color w:val="00B0F0"/>
          <w:sz w:val="22"/>
        </w:rPr>
      </w:pPr>
      <w:r w:rsidRPr="168B5B86">
        <w:rPr>
          <w:rFonts w:cs="Calibri"/>
          <w:i/>
          <w:color w:val="215E99" w:themeColor="text2" w:themeTint="BF"/>
          <w:sz w:val="22"/>
          <w:lang w:bidi="cy-GB"/>
        </w:rPr>
        <w:t xml:space="preserve">“Canfuom nad ydym yn gallu cyfrifo ein hôl troed carbon yn llawn ar hyn o bryd. Fodd bynnag, byddwn yn dechrau cadw golwg ar faint o ynni rydym yn ei ddefnyddio bob mis ac ati, o ddechrau'r flwyddyn newydd. Yna byddwn yn gallu cadw golwg arno a chyfrifo ein hôl troed carbon”. </w:t>
      </w:r>
      <w:r>
        <w:rPr>
          <w:lang w:bidi="cy-GB"/>
        </w:rPr>
        <w:tab/>
      </w:r>
      <w:r>
        <w:rPr>
          <w:lang w:bidi="cy-GB"/>
        </w:rPr>
        <w:tab/>
      </w:r>
      <w:r>
        <w:rPr>
          <w:lang w:bidi="cy-GB"/>
        </w:rPr>
        <w:tab/>
      </w:r>
      <w:r>
        <w:rPr>
          <w:lang w:bidi="cy-GB"/>
        </w:rPr>
        <w:tab/>
      </w:r>
      <w:r>
        <w:rPr>
          <w:lang w:bidi="cy-GB"/>
        </w:rPr>
        <w:tab/>
      </w:r>
    </w:p>
    <w:p w14:paraId="678F284A" w14:textId="77777777" w:rsidR="00001E77" w:rsidRPr="00001E77" w:rsidRDefault="00001E77" w:rsidP="00001E77">
      <w:pPr>
        <w:spacing w:after="0" w:line="276" w:lineRule="auto"/>
        <w:ind w:left="720"/>
        <w:jc w:val="right"/>
        <w:rPr>
          <w:sz w:val="20"/>
          <w:szCs w:val="20"/>
        </w:rPr>
      </w:pPr>
      <w:r w:rsidRPr="00001E77">
        <w:rPr>
          <w:rFonts w:cs="Calibri"/>
          <w:sz w:val="20"/>
          <w:szCs w:val="20"/>
          <w:lang w:bidi="cy-GB"/>
        </w:rPr>
        <w:t>Practis Optometreg Gymunedol</w:t>
      </w:r>
    </w:p>
    <w:p w14:paraId="2994EBE3" w14:textId="60CBE3EA" w:rsidR="00FB7AE5" w:rsidRPr="00F5372B" w:rsidRDefault="00FA370B" w:rsidP="00F5372B">
      <w:pPr>
        <w:pStyle w:val="ListParagraph"/>
        <w:numPr>
          <w:ilvl w:val="0"/>
          <w:numId w:val="23"/>
        </w:numPr>
        <w:spacing w:after="0" w:line="276" w:lineRule="auto"/>
        <w:rPr>
          <w:rFonts w:cs="Calibri"/>
          <w:sz w:val="22"/>
        </w:rPr>
      </w:pPr>
      <w:hyperlink r:id="rId55" w:history="1">
        <w:r w:rsidRPr="00FA370B">
          <w:rPr>
            <w:rStyle w:val="Hyperlink"/>
            <w:rFonts w:eastAsia="Calibri" w:cs="Arial"/>
            <w:sz w:val="22"/>
            <w:lang w:bidi="cy-GB"/>
          </w:rPr>
          <w:t xml:space="preserve">Greener </w:t>
        </w:r>
        <w:proofErr w:type="spellStart"/>
        <w:r w:rsidRPr="00FA370B">
          <w:rPr>
            <w:rStyle w:val="Hyperlink"/>
            <w:rFonts w:eastAsia="Calibri" w:cs="Arial"/>
            <w:sz w:val="22"/>
            <w:lang w:bidi="cy-GB"/>
          </w:rPr>
          <w:t>Dentistry</w:t>
        </w:r>
        <w:proofErr w:type="spellEnd"/>
        <w:r w:rsidRPr="00FA370B">
          <w:rPr>
            <w:rStyle w:val="Hyperlink"/>
            <w:rFonts w:eastAsia="Calibri" w:cs="Arial"/>
            <w:sz w:val="22"/>
            <w:lang w:bidi="cy-GB"/>
          </w:rPr>
          <w:t xml:space="preserve"> </w:t>
        </w:r>
        <w:proofErr w:type="spellStart"/>
        <w:r w:rsidRPr="00FA370B">
          <w:rPr>
            <w:rStyle w:val="Hyperlink"/>
            <w:rFonts w:eastAsia="Calibri" w:cs="Arial"/>
            <w:sz w:val="22"/>
            <w:lang w:bidi="cy-GB"/>
          </w:rPr>
          <w:t>Global</w:t>
        </w:r>
        <w:proofErr w:type="spellEnd"/>
      </w:hyperlink>
      <w:r w:rsidRPr="00FA370B">
        <w:rPr>
          <w:sz w:val="22"/>
          <w:lang w:bidi="cy-GB"/>
        </w:rPr>
        <w:t xml:space="preserve"> </w:t>
      </w:r>
    </w:p>
    <w:p w14:paraId="7C792DF1" w14:textId="77777777" w:rsidR="00F5372B" w:rsidRPr="00001E77" w:rsidRDefault="00F5372B" w:rsidP="00F5372B">
      <w:pPr>
        <w:pStyle w:val="ListParagraph"/>
        <w:spacing w:after="0" w:line="276" w:lineRule="auto"/>
        <w:ind w:left="357"/>
        <w:rPr>
          <w:rFonts w:cs="Calibri"/>
          <w:sz w:val="12"/>
          <w:szCs w:val="12"/>
        </w:rPr>
      </w:pPr>
    </w:p>
    <w:p w14:paraId="30E73D70" w14:textId="2ABEC390" w:rsidR="00541C69" w:rsidRDefault="00541C69" w:rsidP="00F5372B">
      <w:pPr>
        <w:spacing w:after="0" w:line="276" w:lineRule="auto"/>
        <w:jc w:val="both"/>
        <w:rPr>
          <w:rFonts w:eastAsia="Times New Roman" w:cs="Calibri"/>
          <w:iCs/>
          <w:sz w:val="22"/>
        </w:rPr>
      </w:pPr>
      <w:r w:rsidRPr="00F8590C">
        <w:rPr>
          <w:rFonts w:eastAsia="Times New Roman" w:cs="Calibri"/>
          <w:sz w:val="22"/>
          <w:lang w:bidi="cy-GB"/>
        </w:rPr>
        <w:t xml:space="preserve">Manteisiodd un practis ar y cyfle i ddefnyddio offeryn pwrpasol newydd ar gyfer </w:t>
      </w:r>
      <w:proofErr w:type="spellStart"/>
      <w:r w:rsidRPr="00F8590C">
        <w:rPr>
          <w:rFonts w:eastAsia="Times New Roman" w:cs="Calibri"/>
          <w:sz w:val="22"/>
          <w:lang w:bidi="cy-GB"/>
        </w:rPr>
        <w:t>practisiau</w:t>
      </w:r>
      <w:proofErr w:type="spellEnd"/>
      <w:r w:rsidRPr="00F8590C">
        <w:rPr>
          <w:rFonts w:eastAsia="Times New Roman" w:cs="Calibri"/>
          <w:sz w:val="22"/>
          <w:lang w:bidi="cy-GB"/>
        </w:rPr>
        <w:t xml:space="preserve"> deintyddol hefyd (Greener </w:t>
      </w:r>
      <w:proofErr w:type="spellStart"/>
      <w:r w:rsidRPr="00F8590C">
        <w:rPr>
          <w:rFonts w:eastAsia="Times New Roman" w:cs="Calibri"/>
          <w:sz w:val="22"/>
          <w:lang w:bidi="cy-GB"/>
        </w:rPr>
        <w:t>Dentistry</w:t>
      </w:r>
      <w:proofErr w:type="spellEnd"/>
      <w:r w:rsidRPr="00F8590C">
        <w:rPr>
          <w:rFonts w:eastAsia="Times New Roman" w:cs="Calibri"/>
          <w:sz w:val="22"/>
          <w:lang w:bidi="cy-GB"/>
        </w:rPr>
        <w:t xml:space="preserve"> </w:t>
      </w:r>
      <w:proofErr w:type="spellStart"/>
      <w:r w:rsidRPr="00F8590C">
        <w:rPr>
          <w:rFonts w:eastAsia="Times New Roman" w:cs="Calibri"/>
          <w:sz w:val="22"/>
          <w:lang w:bidi="cy-GB"/>
        </w:rPr>
        <w:t>Global</w:t>
      </w:r>
      <w:proofErr w:type="spellEnd"/>
      <w:r w:rsidRPr="00F8590C">
        <w:rPr>
          <w:rFonts w:eastAsia="Times New Roman" w:cs="Calibri"/>
          <w:sz w:val="22"/>
          <w:lang w:bidi="cy-GB"/>
        </w:rPr>
        <w:t xml:space="preserve"> - i’w defnyddio’n gyfyngedig fel adnodd am ddim), ac roedd y gwaith hwn yn ysgogiad ar gyfer amrywiaeth o gamau gweithredu:</w:t>
      </w:r>
    </w:p>
    <w:p w14:paraId="656A4BF1" w14:textId="77777777" w:rsidR="00F5372B" w:rsidRPr="00001E77" w:rsidRDefault="00F5372B" w:rsidP="00F5372B">
      <w:pPr>
        <w:spacing w:after="0" w:line="276" w:lineRule="auto"/>
        <w:jc w:val="both"/>
        <w:rPr>
          <w:rFonts w:eastAsia="Times New Roman" w:cs="Calibri"/>
          <w:iCs/>
          <w:sz w:val="12"/>
          <w:szCs w:val="12"/>
        </w:rPr>
      </w:pPr>
    </w:p>
    <w:p w14:paraId="0C22058D" w14:textId="2BAF33C6" w:rsidR="00623D5F" w:rsidRPr="00001E77" w:rsidRDefault="00464867" w:rsidP="168B5B86">
      <w:pPr>
        <w:spacing w:after="0" w:line="276" w:lineRule="auto"/>
        <w:ind w:left="720"/>
        <w:jc w:val="both"/>
        <w:rPr>
          <w:rFonts w:eastAsia="Times New Roman" w:cs="Calibri"/>
          <w:i/>
          <w:iCs/>
          <w:color w:val="215E99" w:themeColor="text2" w:themeTint="BF"/>
          <w:sz w:val="22"/>
        </w:rPr>
      </w:pPr>
      <w:r w:rsidRPr="168B5B86">
        <w:rPr>
          <w:rFonts w:eastAsia="Times New Roman" w:cs="Calibri"/>
          <w:i/>
          <w:color w:val="215E99" w:themeColor="text2" w:themeTint="BF"/>
          <w:sz w:val="22"/>
          <w:lang w:bidi="cy-GB"/>
        </w:rPr>
        <w:t xml:space="preserve">“Rydym wedi edrych ar ôl troed gwahanol ardaloedd ac wedi canolbwyntio ar sut i leihau’r rhain. Rydym wedi edrych ar ôl troed carbon ar gyfer defnydd ynni trydan/nwy, gan y gellir monitro hyn yn fwy manwl. Yna fe wnaethon ni weithredu cymaint o’r argymhellion mewn adroddiadau ar sero net â phosibl i ostwng yr holl gyfranwyr eraill h.y. gweithio gartref, lleihau ymweliadau cleifion, teithio gan staff, danfon stoc a defnyddio cwmnïau cymorth e.e. labordai.   </w:t>
      </w:r>
    </w:p>
    <w:p w14:paraId="29139B55" w14:textId="4304DAF7" w:rsidR="00B14B50" w:rsidRPr="00F40BEF" w:rsidRDefault="004016FD" w:rsidP="00F40BEF">
      <w:pPr>
        <w:spacing w:after="0" w:line="276" w:lineRule="auto"/>
        <w:ind w:left="5760"/>
        <w:jc w:val="right"/>
        <w:rPr>
          <w:rFonts w:eastAsia="Times New Roman" w:cs="Calibri"/>
          <w:sz w:val="20"/>
          <w:szCs w:val="20"/>
        </w:rPr>
      </w:pPr>
      <w:r w:rsidRPr="00001E77">
        <w:rPr>
          <w:rFonts w:eastAsia="Times New Roman" w:cs="Calibri"/>
          <w:sz w:val="20"/>
          <w:szCs w:val="20"/>
          <w:lang w:bidi="cy-GB"/>
        </w:rPr>
        <w:t>Practis Deintyddol Gofal Sylfaenol</w:t>
      </w:r>
    </w:p>
    <w:p w14:paraId="19F6CA49" w14:textId="77777777" w:rsidR="00B14B50" w:rsidRDefault="00B14B50" w:rsidP="00001E77">
      <w:pPr>
        <w:spacing w:after="120" w:line="276" w:lineRule="auto"/>
        <w:rPr>
          <w:color w:val="00B0F0"/>
          <w:szCs w:val="24"/>
        </w:rPr>
      </w:pPr>
    </w:p>
    <w:p w14:paraId="44E34B48" w14:textId="21D13547" w:rsidR="00223F9C" w:rsidRPr="00001E77" w:rsidRDefault="0006167B" w:rsidP="00001E77">
      <w:pPr>
        <w:spacing w:after="120" w:line="276" w:lineRule="auto"/>
        <w:rPr>
          <w:color w:val="00B0F0"/>
          <w:szCs w:val="24"/>
        </w:rPr>
      </w:pPr>
      <w:r w:rsidRPr="00001E77">
        <w:rPr>
          <w:color w:val="00B0F0"/>
          <w:szCs w:val="24"/>
          <w:lang w:bidi="cy-GB"/>
        </w:rPr>
        <w:t>5.3.4 Amser i gwblhau amcangyfrifon ôl troed carbon</w:t>
      </w:r>
    </w:p>
    <w:p w14:paraId="798B0F6E" w14:textId="65D806D1" w:rsidR="002E52AF" w:rsidRDefault="002E52AF" w:rsidP="00001E77">
      <w:pPr>
        <w:spacing w:after="0" w:line="276" w:lineRule="auto"/>
        <w:jc w:val="both"/>
        <w:rPr>
          <w:sz w:val="22"/>
        </w:rPr>
      </w:pPr>
      <w:r w:rsidRPr="00001E77">
        <w:rPr>
          <w:sz w:val="22"/>
          <w:lang w:bidi="cy-GB"/>
        </w:rPr>
        <w:t xml:space="preserve">Roedd yr ymatebwyr a ddefnyddiodd y cyfrifianellau ôl troed carbon hyn yn perthyn i ddau grŵp: </w:t>
      </w:r>
    </w:p>
    <w:p w14:paraId="345C5DCD" w14:textId="77777777" w:rsidR="00001E77" w:rsidRPr="00001E77" w:rsidRDefault="00001E77" w:rsidP="00001E77">
      <w:pPr>
        <w:spacing w:after="0" w:line="276" w:lineRule="auto"/>
        <w:jc w:val="both"/>
        <w:rPr>
          <w:sz w:val="22"/>
        </w:rPr>
      </w:pPr>
    </w:p>
    <w:p w14:paraId="66DBFA40" w14:textId="727E5B30" w:rsidR="002E52AF" w:rsidRDefault="002E52AF" w:rsidP="00001E77">
      <w:pPr>
        <w:pStyle w:val="ListParagraph"/>
        <w:numPr>
          <w:ilvl w:val="1"/>
          <w:numId w:val="28"/>
        </w:numPr>
        <w:spacing w:after="0" w:line="276" w:lineRule="auto"/>
        <w:jc w:val="both"/>
        <w:rPr>
          <w:sz w:val="22"/>
        </w:rPr>
      </w:pPr>
      <w:r w:rsidRPr="00215220">
        <w:rPr>
          <w:sz w:val="22"/>
          <w:lang w:bidi="cy-GB"/>
        </w:rPr>
        <w:t>y rhai a oedd wedi cwblhau'r dasg yn gyflym, wedi dewis cyfrifiannell symlach ac wedi defnyddio'r canfyddiadau fel arwydd cyffredinol o'u hôl troed, a’r</w:t>
      </w:r>
    </w:p>
    <w:p w14:paraId="50843D1E" w14:textId="77777777" w:rsidR="00001E77" w:rsidRPr="00215220" w:rsidRDefault="00001E77" w:rsidP="00001E77">
      <w:pPr>
        <w:pStyle w:val="ListParagraph"/>
        <w:spacing w:after="0" w:line="276" w:lineRule="auto"/>
        <w:ind w:left="360"/>
        <w:jc w:val="both"/>
        <w:rPr>
          <w:sz w:val="22"/>
        </w:rPr>
      </w:pPr>
    </w:p>
    <w:p w14:paraId="655D63DC" w14:textId="466CE5C5" w:rsidR="002F723B" w:rsidRDefault="002E52AF" w:rsidP="00001E77">
      <w:pPr>
        <w:pStyle w:val="ListParagraph"/>
        <w:numPr>
          <w:ilvl w:val="1"/>
          <w:numId w:val="28"/>
        </w:numPr>
        <w:spacing w:after="0" w:line="276" w:lineRule="auto"/>
        <w:jc w:val="both"/>
        <w:rPr>
          <w:sz w:val="22"/>
        </w:rPr>
      </w:pPr>
      <w:r w:rsidRPr="00215220">
        <w:rPr>
          <w:sz w:val="22"/>
          <w:lang w:bidi="cy-GB"/>
        </w:rPr>
        <w:t>rhai a oedd wedi gorfod treulio amser yn dod o hyd i'r data, wedi rhoi cynnig ar fwy nag un gyfrifiannell o bosibl i gymharu canlyniadau gan obeithio cael dadansoddiad mwy manwl.</w:t>
      </w:r>
    </w:p>
    <w:p w14:paraId="509BA6E6" w14:textId="77777777" w:rsidR="00001E77" w:rsidRPr="00001E77" w:rsidRDefault="00001E77" w:rsidP="00001E77">
      <w:pPr>
        <w:spacing w:after="0" w:line="276" w:lineRule="auto"/>
        <w:jc w:val="both"/>
        <w:rPr>
          <w:sz w:val="22"/>
        </w:rPr>
      </w:pPr>
    </w:p>
    <w:p w14:paraId="0B7D9C8F" w14:textId="3AE47D2F" w:rsidR="00845F58" w:rsidRDefault="002E52AF" w:rsidP="00001E77">
      <w:pPr>
        <w:spacing w:after="0" w:line="276" w:lineRule="auto"/>
        <w:jc w:val="both"/>
        <w:rPr>
          <w:sz w:val="22"/>
        </w:rPr>
      </w:pPr>
      <w:r w:rsidRPr="00001E77">
        <w:rPr>
          <w:sz w:val="22"/>
          <w:lang w:bidi="cy-GB"/>
        </w:rPr>
        <w:t xml:space="preserve">Roedd yr amser a gymerwyd i gwblhau'r gyfrifiannell yn amrywio o 10 munud i un diwrnod cyfan, ac roedd yn dibynnu'n fawr a oedd y data yr oedd ei angen eisoes ar gael yn hawdd, e.e. biliau ynni. Cwblhaodd pob practis ond un y broses o fewn hanner diwrnod. </w:t>
      </w:r>
    </w:p>
    <w:p w14:paraId="6CB97F3E" w14:textId="77777777" w:rsidR="00001E77" w:rsidRPr="00001E77" w:rsidRDefault="00001E77" w:rsidP="00001E77">
      <w:pPr>
        <w:spacing w:after="0" w:line="276" w:lineRule="auto"/>
        <w:jc w:val="both"/>
        <w:rPr>
          <w:sz w:val="22"/>
        </w:rPr>
      </w:pPr>
    </w:p>
    <w:p w14:paraId="203DFE64" w14:textId="7954B8E7" w:rsidR="000A6958" w:rsidRPr="00001E77" w:rsidRDefault="0006167B" w:rsidP="00001E77">
      <w:pPr>
        <w:spacing w:after="120" w:line="276" w:lineRule="auto"/>
        <w:rPr>
          <w:color w:val="00B0F0"/>
          <w:szCs w:val="24"/>
        </w:rPr>
      </w:pPr>
      <w:r w:rsidRPr="00001E77">
        <w:rPr>
          <w:color w:val="00B0F0"/>
          <w:szCs w:val="24"/>
          <w:lang w:bidi="cy-GB"/>
        </w:rPr>
        <w:t xml:space="preserve">5.3.5 Defnyddioldeb </w:t>
      </w:r>
    </w:p>
    <w:p w14:paraId="59A548E0" w14:textId="39183098" w:rsidR="002E52AF" w:rsidRDefault="002E52AF" w:rsidP="00001E77">
      <w:pPr>
        <w:spacing w:after="0" w:line="276" w:lineRule="auto"/>
        <w:jc w:val="both"/>
        <w:rPr>
          <w:rStyle w:val="ui-provider"/>
          <w:sz w:val="22"/>
          <w:lang w:bidi="cy-GB"/>
        </w:rPr>
      </w:pPr>
      <w:r w:rsidRPr="00001E77">
        <w:rPr>
          <w:rStyle w:val="ui-provider"/>
          <w:sz w:val="22"/>
          <w:lang w:bidi="cy-GB"/>
        </w:rPr>
        <w:t>Dywedwyd bod y canlyniadau wedi bod yn “eithaf defnyddiol” wrth gynllunio unrhyw gamau gweithredu y gellid eu rhoi ar waith yn y practis gan y rhan fwyaf o bractisiau; fodd bynnag, teimlai dau bractis (un deintyddol ac un optometrig) nad oedd yr amser wedi’i dreulio’n dda, gan fod y gyfrifiannell yn rhy sylfaenol:</w:t>
      </w:r>
    </w:p>
    <w:p w14:paraId="39EC66F3" w14:textId="77777777" w:rsidR="00F40BEF" w:rsidRPr="00001E77" w:rsidRDefault="00F40BEF" w:rsidP="00001E77">
      <w:pPr>
        <w:spacing w:after="0" w:line="276" w:lineRule="auto"/>
        <w:jc w:val="both"/>
        <w:rPr>
          <w:rStyle w:val="ui-provider"/>
          <w:sz w:val="22"/>
        </w:rPr>
      </w:pPr>
    </w:p>
    <w:p w14:paraId="4A89B4BD" w14:textId="77777777" w:rsidR="002C2204" w:rsidRPr="00215220" w:rsidRDefault="002C2204" w:rsidP="00001E77">
      <w:pPr>
        <w:pStyle w:val="ListParagraph"/>
        <w:spacing w:after="0" w:line="276" w:lineRule="auto"/>
        <w:rPr>
          <w:rFonts w:eastAsia="Times New Roman" w:cs="Calibri"/>
          <w:i/>
          <w:iCs/>
        </w:rPr>
      </w:pPr>
    </w:p>
    <w:p w14:paraId="1FE78E1B" w14:textId="77777777" w:rsidR="002C2204" w:rsidRPr="00001E77" w:rsidRDefault="002C2204" w:rsidP="168B5B86">
      <w:pPr>
        <w:pStyle w:val="ListParagraph"/>
        <w:spacing w:after="0" w:line="276" w:lineRule="auto"/>
        <w:jc w:val="both"/>
        <w:rPr>
          <w:rFonts w:eastAsia="Times New Roman" w:cs="Calibri"/>
          <w:i/>
          <w:iCs/>
          <w:color w:val="215E99" w:themeColor="text2" w:themeTint="BF"/>
          <w:sz w:val="22"/>
        </w:rPr>
      </w:pPr>
      <w:r w:rsidRPr="168B5B86">
        <w:rPr>
          <w:rFonts w:eastAsia="Times New Roman" w:cs="Calibri"/>
          <w:i/>
          <w:color w:val="215E99" w:themeColor="text2" w:themeTint="BF"/>
          <w:sz w:val="22"/>
          <w:lang w:bidi="cy-GB"/>
        </w:rPr>
        <w:lastRenderedPageBreak/>
        <w:t>“Yn lle hynny, rydym wedi edrych ar ein defnydd o ynni trydan/nwy, gan y gellir monitro hyn yn fwy manwl”.</w:t>
      </w:r>
    </w:p>
    <w:p w14:paraId="53ABA7C8" w14:textId="6DAF60D6" w:rsidR="00EF29F9" w:rsidRPr="00001E77" w:rsidRDefault="00EF29F9" w:rsidP="00001E77">
      <w:pPr>
        <w:pStyle w:val="ListParagraph"/>
        <w:spacing w:after="0" w:line="276" w:lineRule="auto"/>
        <w:jc w:val="right"/>
        <w:rPr>
          <w:rFonts w:eastAsia="Times New Roman" w:cs="Calibri"/>
          <w:i/>
          <w:iCs/>
          <w:color w:val="00B0F0"/>
          <w:sz w:val="20"/>
          <w:szCs w:val="20"/>
        </w:rPr>
      </w:pPr>
      <w:r w:rsidRPr="00001E77">
        <w:rPr>
          <w:rFonts w:eastAsia="Times New Roman" w:cs="Calibri"/>
          <w:sz w:val="20"/>
          <w:szCs w:val="20"/>
          <w:lang w:bidi="cy-GB"/>
        </w:rPr>
        <w:t>Practis Optometreg Gymunedol</w:t>
      </w:r>
    </w:p>
    <w:p w14:paraId="5F0644DF" w14:textId="77777777" w:rsidR="002C2204" w:rsidRPr="00001E77" w:rsidRDefault="002C2204" w:rsidP="00001E77">
      <w:pPr>
        <w:spacing w:after="0" w:line="276" w:lineRule="auto"/>
        <w:rPr>
          <w:rStyle w:val="ui-provider"/>
          <w:sz w:val="22"/>
        </w:rPr>
      </w:pPr>
    </w:p>
    <w:p w14:paraId="34E99C48" w14:textId="5FC0DF85" w:rsidR="002E52AF" w:rsidRPr="00001E77" w:rsidRDefault="002E52AF" w:rsidP="00001E77">
      <w:pPr>
        <w:spacing w:after="0" w:line="276" w:lineRule="auto"/>
        <w:jc w:val="both"/>
        <w:rPr>
          <w:rStyle w:val="ui-provider"/>
          <w:sz w:val="22"/>
        </w:rPr>
      </w:pPr>
      <w:r w:rsidRPr="00001E77">
        <w:rPr>
          <w:rStyle w:val="ui-provider"/>
          <w:sz w:val="22"/>
          <w:lang w:bidi="cy-GB"/>
        </w:rPr>
        <w:t>Er gwaethaf yr heriau, byddai 5 allan o 8 practis a oedd yn defnyddio cyfrifiannell yn gwneud hynny eto at ddibenion monitro (ac oherwydd eu bod bellach yn gyfarwydd â hi).</w:t>
      </w:r>
    </w:p>
    <w:p w14:paraId="2E05B246" w14:textId="77777777" w:rsidR="000A6958" w:rsidRPr="00215220" w:rsidRDefault="000A6958" w:rsidP="00001E77">
      <w:pPr>
        <w:pStyle w:val="ListParagraph"/>
        <w:spacing w:after="0" w:line="276" w:lineRule="auto"/>
        <w:ind w:left="360"/>
        <w:jc w:val="both"/>
        <w:rPr>
          <w:rStyle w:val="ui-provider"/>
          <w:sz w:val="22"/>
        </w:rPr>
      </w:pPr>
    </w:p>
    <w:p w14:paraId="011D4702" w14:textId="5B784977" w:rsidR="002E52AF" w:rsidRPr="00001E77" w:rsidRDefault="002E223D" w:rsidP="00001E77">
      <w:pPr>
        <w:spacing w:after="0" w:line="276" w:lineRule="auto"/>
        <w:jc w:val="both"/>
        <w:rPr>
          <w:rStyle w:val="ui-provider"/>
          <w:sz w:val="22"/>
        </w:rPr>
      </w:pPr>
      <w:r w:rsidRPr="00001E77">
        <w:rPr>
          <w:rStyle w:val="ui-provider"/>
          <w:sz w:val="22"/>
          <w:lang w:bidi="cy-GB"/>
        </w:rPr>
        <w:t>Byddai pob practis yn argymell o leiaf un o'r cyfrifianellau yr oeddent wedi rhoi cynnig arnynt i ddeintyddion neu optometryddion eraill:</w:t>
      </w:r>
    </w:p>
    <w:p w14:paraId="07E4DE10" w14:textId="77777777" w:rsidR="00427031" w:rsidRPr="00F0217E" w:rsidRDefault="00427031" w:rsidP="00427031">
      <w:pPr>
        <w:pStyle w:val="ListParagraph"/>
        <w:rPr>
          <w:rStyle w:val="ui-provider"/>
          <w:color w:val="215E99" w:themeColor="text2" w:themeTint="BF"/>
          <w:sz w:val="22"/>
        </w:rPr>
      </w:pPr>
    </w:p>
    <w:p w14:paraId="4CF27C74" w14:textId="6339D934" w:rsidR="001114F6" w:rsidRPr="00F0217E" w:rsidRDefault="00427031" w:rsidP="168B5B86">
      <w:pPr>
        <w:pStyle w:val="ListParagraph"/>
        <w:jc w:val="both"/>
        <w:rPr>
          <w:rFonts w:eastAsia="Times New Roman" w:cs="Calibri"/>
          <w:i/>
          <w:iCs/>
          <w:color w:val="215E99" w:themeColor="text2" w:themeTint="BF"/>
          <w:sz w:val="22"/>
        </w:rPr>
      </w:pPr>
      <w:r w:rsidRPr="168B5B86">
        <w:rPr>
          <w:rFonts w:eastAsia="Times New Roman" w:cs="Calibri"/>
          <w:i/>
          <w:color w:val="215E99" w:themeColor="text2" w:themeTint="BF"/>
          <w:sz w:val="22"/>
          <w:lang w:bidi="cy-GB"/>
        </w:rPr>
        <w:t>“Roedd yn lle da i ddechrau ac i ddeall ble roedd angen i ni wella – roedd yn dangos realiti’r sefyllfa i ni, mewn gwirionedd”</w:t>
      </w:r>
    </w:p>
    <w:p w14:paraId="1868A3DB" w14:textId="120C7727" w:rsidR="008D5290" w:rsidRDefault="00EF29F9" w:rsidP="00B14B50">
      <w:pPr>
        <w:pStyle w:val="ListParagraph"/>
        <w:jc w:val="right"/>
        <w:rPr>
          <w:sz w:val="20"/>
          <w:szCs w:val="20"/>
        </w:rPr>
      </w:pPr>
      <w:r w:rsidRPr="00001E77">
        <w:rPr>
          <w:sz w:val="20"/>
          <w:szCs w:val="20"/>
          <w:lang w:bidi="cy-GB"/>
        </w:rPr>
        <w:t>Practis Deintyddol Gofal Sylfaenol</w:t>
      </w:r>
    </w:p>
    <w:p w14:paraId="590066EF" w14:textId="77777777" w:rsidR="00B14B50" w:rsidRPr="00B14B50" w:rsidRDefault="00B14B50" w:rsidP="00B14B50">
      <w:pPr>
        <w:pStyle w:val="ListParagraph"/>
        <w:jc w:val="right"/>
        <w:rPr>
          <w:rFonts w:eastAsia="Times New Roman" w:cs="Calibri"/>
          <w:i/>
          <w:iCs/>
          <w:color w:val="00B0F0"/>
          <w:sz w:val="20"/>
          <w:szCs w:val="20"/>
        </w:rPr>
      </w:pPr>
    </w:p>
    <w:p w14:paraId="68376D19" w14:textId="7C2FFD56" w:rsidR="00DF0EA0" w:rsidRPr="000B25CB" w:rsidRDefault="0006167B" w:rsidP="002678A7">
      <w:pPr>
        <w:spacing w:after="240" w:line="276" w:lineRule="auto"/>
        <w:rPr>
          <w:rFonts w:cstheme="minorHAnsi"/>
          <w:color w:val="002060"/>
          <w:sz w:val="32"/>
          <w:szCs w:val="32"/>
        </w:rPr>
      </w:pPr>
      <w:r>
        <w:rPr>
          <w:rFonts w:cstheme="minorHAnsi"/>
          <w:color w:val="002060"/>
          <w:sz w:val="32"/>
          <w:szCs w:val="32"/>
          <w:lang w:bidi="cy-GB"/>
        </w:rPr>
        <w:t xml:space="preserve">5.4 Cyfrifianellau ôl troed carbon eraill </w:t>
      </w:r>
    </w:p>
    <w:p w14:paraId="3F56D1E1" w14:textId="40D06537" w:rsidR="002678A7" w:rsidRPr="002678A7" w:rsidRDefault="002678A7" w:rsidP="002678A7">
      <w:pPr>
        <w:spacing w:after="120" w:line="276" w:lineRule="auto"/>
        <w:rPr>
          <w:color w:val="00B0F0"/>
          <w:szCs w:val="24"/>
        </w:rPr>
      </w:pPr>
      <w:r w:rsidRPr="002678A7">
        <w:rPr>
          <w:color w:val="00B0F0"/>
          <w:szCs w:val="24"/>
          <w:lang w:bidi="cy-GB"/>
        </w:rPr>
        <w:t xml:space="preserve">5.4.1 Cyfrifianellau a ddyfynnir mewn </w:t>
      </w:r>
      <w:r w:rsidRPr="002678A7">
        <w:rPr>
          <w:i/>
          <w:color w:val="00B0F0"/>
          <w:szCs w:val="24"/>
          <w:lang w:bidi="cy-GB"/>
        </w:rPr>
        <w:t>Cyfrifianellau Ôl-troed Carbon i'w defnyddio gan Gontractwyr Gofal Sylfaenol</w:t>
      </w:r>
    </w:p>
    <w:p w14:paraId="3CF8D9E6" w14:textId="0FAE3D08" w:rsidR="002678A7" w:rsidRPr="0015391F" w:rsidRDefault="002678A7" w:rsidP="168B5B86">
      <w:pPr>
        <w:spacing w:after="0" w:line="276" w:lineRule="auto"/>
        <w:jc w:val="both"/>
        <w:rPr>
          <w:rStyle w:val="Hyperlink"/>
          <w:color w:val="auto"/>
          <w:sz w:val="22"/>
          <w:u w:val="none"/>
        </w:rPr>
      </w:pPr>
      <w:r w:rsidRPr="168B5B86">
        <w:rPr>
          <w:rFonts w:cs="Arial"/>
          <w:sz w:val="22"/>
          <w:lang w:bidi="cy-GB"/>
        </w:rPr>
        <w:t xml:space="preserve">Yn 2022, cynhaliwyd adolygiad cyflym o'r cyfrifianellau ôl troed carbon a oedd ar gael, ac adroddwyd arno gan y PCD yn </w:t>
      </w:r>
      <w:hyperlink r:id="rId56">
        <w:r w:rsidRPr="168B5B86">
          <w:rPr>
            <w:rStyle w:val="Hyperlink"/>
            <w:i/>
            <w:sz w:val="22"/>
            <w:lang w:bidi="cy-GB"/>
          </w:rPr>
          <w:t>Cyfrifianellau Ôl Troed Carbon i'w defnyddio gan Gontractwyr Gofal Sylfaenol</w:t>
        </w:r>
      </w:hyperlink>
      <w:r w:rsidRPr="168B5B86">
        <w:rPr>
          <w:rStyle w:val="Hyperlink"/>
          <w:i/>
          <w:color w:val="auto"/>
          <w:sz w:val="22"/>
          <w:u w:val="none"/>
          <w:lang w:bidi="cy-GB"/>
        </w:rPr>
        <w:t xml:space="preserve">. </w:t>
      </w:r>
      <w:r w:rsidRPr="168B5B86">
        <w:rPr>
          <w:rStyle w:val="Hyperlink"/>
          <w:color w:val="auto"/>
          <w:sz w:val="22"/>
          <w:u w:val="none"/>
          <w:lang w:bidi="cy-GB"/>
        </w:rPr>
        <w:t xml:space="preserve">Mae angen diweddaru'r adroddiad hwn gan nad yw un gyfrifiannell a argymhellwyd ar gael mwyach. </w:t>
      </w:r>
    </w:p>
    <w:p w14:paraId="017C3043" w14:textId="77777777" w:rsidR="002678A7" w:rsidRDefault="002678A7" w:rsidP="002678A7">
      <w:pPr>
        <w:spacing w:after="0" w:line="276" w:lineRule="auto"/>
        <w:jc w:val="both"/>
        <w:rPr>
          <w:rStyle w:val="Hyperlink"/>
          <w:i/>
          <w:iCs/>
          <w:color w:val="auto"/>
          <w:sz w:val="22"/>
          <w:u w:val="none"/>
        </w:rPr>
      </w:pPr>
    </w:p>
    <w:p w14:paraId="6D55D8B1" w14:textId="23A45B38" w:rsidR="002678A7" w:rsidRPr="002678A7" w:rsidRDefault="002678A7" w:rsidP="002678A7">
      <w:pPr>
        <w:spacing w:after="120" w:line="276" w:lineRule="auto"/>
        <w:rPr>
          <w:color w:val="00B0F0"/>
          <w:szCs w:val="24"/>
        </w:rPr>
      </w:pPr>
      <w:r w:rsidRPr="002678A7">
        <w:rPr>
          <w:color w:val="00B0F0"/>
          <w:szCs w:val="24"/>
          <w:lang w:bidi="cy-GB"/>
        </w:rPr>
        <w:t>5.4.2 Cyfrifiannell BIP Caerdydd a'r Fro</w:t>
      </w:r>
    </w:p>
    <w:p w14:paraId="2D7980E4" w14:textId="537E7BFC" w:rsidR="00DF0EA0" w:rsidRPr="000E7397" w:rsidRDefault="00DF0EA0" w:rsidP="002678A7">
      <w:pPr>
        <w:spacing w:after="0" w:line="276" w:lineRule="auto"/>
        <w:jc w:val="both"/>
        <w:rPr>
          <w:sz w:val="22"/>
        </w:rPr>
      </w:pPr>
      <w:r w:rsidRPr="00C81965">
        <w:rPr>
          <w:sz w:val="22"/>
          <w:lang w:bidi="cy-GB"/>
        </w:rPr>
        <w:t xml:space="preserve">Mae cyfrifiannell BIP Caerdydd a'r Fro yn ymgorffori ffactorau allyriadau ar gyfer 60 o eitemau sy'n ymwneud â gofal iechyd, yn amrywio o </w:t>
      </w:r>
      <w:proofErr w:type="spellStart"/>
      <w:r w:rsidRPr="00C81965">
        <w:rPr>
          <w:sz w:val="22"/>
          <w:lang w:bidi="cy-GB"/>
        </w:rPr>
        <w:t>kWh</w:t>
      </w:r>
      <w:proofErr w:type="spellEnd"/>
      <w:r w:rsidRPr="00C81965">
        <w:rPr>
          <w:sz w:val="22"/>
          <w:lang w:bidi="cy-GB"/>
        </w:rPr>
        <w:t xml:space="preserve"> trydan i nifer yr apwyntiadau meddygon teulu i’r ffedogau plastig a osgoir. Mae'n adeiladu ar waith a wnaed gan Ysbytai Athrofaol </w:t>
      </w:r>
      <w:proofErr w:type="spellStart"/>
      <w:r w:rsidRPr="00C81965">
        <w:rPr>
          <w:sz w:val="22"/>
          <w:lang w:bidi="cy-GB"/>
        </w:rPr>
        <w:t>Dorset</w:t>
      </w:r>
      <w:proofErr w:type="spellEnd"/>
      <w:r w:rsidRPr="00C81965">
        <w:rPr>
          <w:sz w:val="22"/>
          <w:lang w:bidi="cy-GB"/>
        </w:rPr>
        <w:t xml:space="preserve">, sydd yn eu tro yn defnyddio methodoleg Gwella Ansawdd Cynaliadwy'r Ganolfan Gofal Iechyd Cynaliadwy ac yn mabwysiadu elfennau o'u hymarferion sganio. Mae rhagor o fanylion am eu ffynonellau a'u rhagdybiaethau i'w cael ar </w:t>
      </w:r>
      <w:r w:rsidR="00E748AD">
        <w:rPr>
          <w:sz w:val="22"/>
          <w:lang w:bidi="cy-GB"/>
        </w:rPr>
        <w:t xml:space="preserve"> </w:t>
      </w:r>
      <w:proofErr w:type="spellStart"/>
      <w:r w:rsidR="00E748AD">
        <w:rPr>
          <w:sz w:val="22"/>
          <w:lang w:bidi="cy-GB"/>
        </w:rPr>
        <w:t>wefan</w:t>
      </w:r>
      <w:r w:rsidR="00FC2711">
        <w:rPr>
          <w:lang w:bidi="cy-GB"/>
        </w:rPr>
        <w:t>y</w:t>
      </w:r>
      <w:hyperlink r:id="rId57" w:history="1">
        <w:r w:rsidR="00E748AD" w:rsidRPr="00E748AD">
          <w:rPr>
            <w:rStyle w:val="Hyperlink"/>
            <w:sz w:val="22"/>
            <w:lang w:bidi="cy-GB"/>
          </w:rPr>
          <w:t>Ganolfan</w:t>
        </w:r>
        <w:proofErr w:type="spellEnd"/>
        <w:r w:rsidR="00E748AD" w:rsidRPr="00E748AD">
          <w:rPr>
            <w:rStyle w:val="Hyperlink"/>
            <w:sz w:val="22"/>
            <w:lang w:bidi="cy-GB"/>
          </w:rPr>
          <w:t xml:space="preserve"> Gofal Iechyd Cynaliadwy</w:t>
        </w:r>
      </w:hyperlink>
      <w:r w:rsidR="00FC2711">
        <w:rPr>
          <w:lang w:bidi="cy-GB"/>
        </w:rPr>
        <w:t xml:space="preserve">. </w:t>
      </w:r>
      <w:r w:rsidR="00FC2711" w:rsidRPr="00FC2711">
        <w:rPr>
          <w:sz w:val="22"/>
          <w:szCs w:val="20"/>
          <w:lang w:bidi="cy-GB"/>
        </w:rPr>
        <w:t>Mae'n defnyddio cymysgedd o ddulliau o'r gwaelod i fyny, o'r brig i lawr a hybrid.</w:t>
      </w:r>
    </w:p>
    <w:p w14:paraId="2CEC01E5" w14:textId="77777777" w:rsidR="008F6A4D" w:rsidRPr="00C81965" w:rsidRDefault="008F6A4D" w:rsidP="002678A7">
      <w:pPr>
        <w:spacing w:after="0" w:line="276" w:lineRule="auto"/>
        <w:jc w:val="both"/>
        <w:rPr>
          <w:sz w:val="22"/>
        </w:rPr>
      </w:pPr>
    </w:p>
    <w:p w14:paraId="1FA6B112" w14:textId="62DBEC27" w:rsidR="008F6A4D" w:rsidRPr="004C3C03" w:rsidRDefault="008F6A4D" w:rsidP="008F6A4D">
      <w:pPr>
        <w:spacing w:after="0" w:line="276" w:lineRule="auto"/>
        <w:jc w:val="both"/>
        <w:rPr>
          <w:bCs/>
          <w:sz w:val="22"/>
        </w:rPr>
      </w:pPr>
      <w:r w:rsidRPr="004C3C03">
        <w:rPr>
          <w:sz w:val="22"/>
          <w:lang w:bidi="cy-GB"/>
        </w:rPr>
        <w:t xml:space="preserve">Mae'r canfyddiadau ynghylch y defnydd posibl o gyfrifiannell BIP Caerdydd a'r Fro ar lefel y Cynllun a </w:t>
      </w:r>
      <w:proofErr w:type="spellStart"/>
      <w:r w:rsidRPr="004C3C03">
        <w:rPr>
          <w:sz w:val="22"/>
          <w:lang w:bidi="cy-GB"/>
        </w:rPr>
        <w:t>phractisiau</w:t>
      </w:r>
      <w:proofErr w:type="spellEnd"/>
      <w:r w:rsidRPr="004C3C03">
        <w:rPr>
          <w:sz w:val="22"/>
          <w:lang w:bidi="cy-GB"/>
        </w:rPr>
        <w:t xml:space="preserve"> yn dangos y canlynol: </w:t>
      </w:r>
    </w:p>
    <w:p w14:paraId="18C8CE78" w14:textId="77777777" w:rsidR="008F6A4D" w:rsidRPr="00C81965" w:rsidRDefault="008F6A4D" w:rsidP="008F6A4D">
      <w:pPr>
        <w:pStyle w:val="ListParagraph"/>
        <w:spacing w:after="0" w:line="276" w:lineRule="auto"/>
        <w:ind w:left="360"/>
        <w:jc w:val="both"/>
        <w:rPr>
          <w:sz w:val="22"/>
        </w:rPr>
      </w:pPr>
    </w:p>
    <w:p w14:paraId="5700424F" w14:textId="13B6BA41" w:rsidR="008F6A4D" w:rsidRDefault="008F6A4D" w:rsidP="168B5B86">
      <w:pPr>
        <w:pStyle w:val="ListParagraph"/>
        <w:numPr>
          <w:ilvl w:val="0"/>
          <w:numId w:val="29"/>
        </w:numPr>
        <w:spacing w:after="0" w:line="276" w:lineRule="auto"/>
        <w:jc w:val="both"/>
        <w:rPr>
          <w:sz w:val="22"/>
        </w:rPr>
      </w:pPr>
      <w:r w:rsidRPr="168B5B86">
        <w:rPr>
          <w:sz w:val="22"/>
          <w:lang w:bidi="cy-GB"/>
        </w:rPr>
        <w:t>Nid oedd modd amcangyfrif yr un o'r camau gweithredu o fewn y Cynllun gan ddefnyddio cyfrifiannell BIP Caerdydd a'r Fro yn unig. Mae hyn oherwydd bod gweithredoedd y Cynllun yn fwy cynnil na'r eitemau yng nghyfrifiannell BIP Caerdydd a'r Fro. Wrth amcangyfrif yr ôl troed carbon ar lefel y Cynllun, nid yw cyfrifiannell BIP Caerdydd a'r Fro yn ychwanegu unrhyw werth pellach at ddefnyddio cyfrifiannell LP.</w:t>
      </w:r>
    </w:p>
    <w:p w14:paraId="5B7A9E0E" w14:textId="77777777" w:rsidR="008F6A4D" w:rsidRDefault="008F6A4D" w:rsidP="008F6A4D">
      <w:pPr>
        <w:pStyle w:val="ListParagraph"/>
        <w:spacing w:after="0" w:line="276" w:lineRule="auto"/>
        <w:ind w:left="360"/>
        <w:jc w:val="both"/>
        <w:rPr>
          <w:sz w:val="22"/>
        </w:rPr>
      </w:pPr>
    </w:p>
    <w:p w14:paraId="48515E4C" w14:textId="77777777" w:rsidR="008F6A4D" w:rsidRDefault="008F6A4D" w:rsidP="002678A7">
      <w:pPr>
        <w:pStyle w:val="ListParagraph"/>
        <w:numPr>
          <w:ilvl w:val="0"/>
          <w:numId w:val="29"/>
        </w:numPr>
        <w:spacing w:after="0" w:line="276" w:lineRule="auto"/>
        <w:jc w:val="both"/>
        <w:rPr>
          <w:sz w:val="22"/>
        </w:rPr>
      </w:pPr>
      <w:r w:rsidRPr="008F6A4D">
        <w:rPr>
          <w:sz w:val="22"/>
          <w:lang w:bidi="cy-GB"/>
        </w:rPr>
        <w:t xml:space="preserve">Wrth gwblhau cam gweithredu ôl troed carbon y Cynllun ar lefel </w:t>
      </w:r>
      <w:proofErr w:type="spellStart"/>
      <w:r w:rsidRPr="008F6A4D">
        <w:rPr>
          <w:sz w:val="22"/>
          <w:lang w:bidi="cy-GB"/>
        </w:rPr>
        <w:t>practisiau</w:t>
      </w:r>
      <w:proofErr w:type="spellEnd"/>
      <w:r w:rsidRPr="008F6A4D">
        <w:rPr>
          <w:sz w:val="22"/>
          <w:lang w:bidi="cy-GB"/>
        </w:rPr>
        <w:t>, nid yw cyfrifiannell BIP Caerdydd a'r Fro yn ychwanegu unrhyw werth pellach at y cyfrifianellau ar-lein y cyfeiriwyd atynt eisoes.</w:t>
      </w:r>
    </w:p>
    <w:p w14:paraId="749B6638" w14:textId="77777777" w:rsidR="008F6A4D" w:rsidRPr="008F6A4D" w:rsidRDefault="008F6A4D" w:rsidP="008F6A4D">
      <w:pPr>
        <w:pStyle w:val="ListParagraph"/>
        <w:rPr>
          <w:sz w:val="22"/>
        </w:rPr>
      </w:pPr>
    </w:p>
    <w:p w14:paraId="51C11846" w14:textId="200ADBEB" w:rsidR="00890BD1" w:rsidRPr="008F6A4D" w:rsidRDefault="00890BD1" w:rsidP="168B5B86">
      <w:pPr>
        <w:pStyle w:val="ListParagraph"/>
        <w:numPr>
          <w:ilvl w:val="0"/>
          <w:numId w:val="29"/>
        </w:numPr>
        <w:spacing w:after="0" w:line="276" w:lineRule="auto"/>
        <w:jc w:val="both"/>
        <w:rPr>
          <w:sz w:val="22"/>
        </w:rPr>
      </w:pPr>
      <w:r w:rsidRPr="168B5B86">
        <w:rPr>
          <w:sz w:val="22"/>
          <w:lang w:bidi="cy-GB"/>
        </w:rPr>
        <w:t>Gallai cyfrifiannell BIP Caerdydd a'r Fro helpu practis i amcangyfrif ôl troed carbon dau o'r camau gweithredu o fewn y Cynllun:</w:t>
      </w:r>
    </w:p>
    <w:p w14:paraId="761B0588" w14:textId="77777777" w:rsidR="008F6A4D" w:rsidRPr="00C81965" w:rsidRDefault="008F6A4D" w:rsidP="002678A7">
      <w:pPr>
        <w:spacing w:after="0" w:line="276" w:lineRule="auto"/>
        <w:jc w:val="both"/>
        <w:rPr>
          <w:sz w:val="22"/>
        </w:rPr>
      </w:pPr>
    </w:p>
    <w:p w14:paraId="77CD187B" w14:textId="16A85982" w:rsidR="00890BD1" w:rsidRDefault="00890BD1" w:rsidP="008F6A4D">
      <w:pPr>
        <w:spacing w:after="0" w:line="276" w:lineRule="auto"/>
        <w:ind w:left="360"/>
        <w:jc w:val="both"/>
        <w:rPr>
          <w:sz w:val="22"/>
        </w:rPr>
      </w:pPr>
      <w:r w:rsidRPr="00C81965">
        <w:rPr>
          <w:b/>
          <w:sz w:val="22"/>
          <w:lang w:bidi="cy-GB"/>
        </w:rPr>
        <w:t>Cam Gweithredu 31</w:t>
      </w:r>
      <w:r w:rsidRPr="00C81965">
        <w:rPr>
          <w:sz w:val="22"/>
          <w:lang w:bidi="cy-GB"/>
        </w:rPr>
        <w:t xml:space="preserve"> (lleihau nifer y llythyrau) Mae cyfrifiannell LP yn defnyddio amcangyfrif o'r gwaelod i fyny o 'bwysau'r papur a'r amlenni nas defnyddiwyd' * y 'ffactor allyriadau ar gyfer papur', tra bod cyfrifiannell BIP Caerdydd a'r Fro yn defnyddio amcangyfrif generig o'r brig i lawr o’r 'ffactor allyriadau ar eitemau swyddfa' * '£ a arbedwyd.' Dylai'r practis allu cael gafael hawdd ar gost papur ac amlenni, ond byddai'n rhaid iddo amcangyfrif y gostyngiad canrannol yn ei leoliad ei hun o hyd. </w:t>
      </w:r>
    </w:p>
    <w:p w14:paraId="53A39BA4" w14:textId="77777777" w:rsidR="008F6A4D" w:rsidRPr="00C81965" w:rsidRDefault="008F6A4D" w:rsidP="008F6A4D">
      <w:pPr>
        <w:spacing w:after="0" w:line="276" w:lineRule="auto"/>
        <w:ind w:left="720"/>
        <w:jc w:val="both"/>
        <w:rPr>
          <w:sz w:val="22"/>
        </w:rPr>
      </w:pPr>
    </w:p>
    <w:p w14:paraId="624916A4" w14:textId="2F7AD96A" w:rsidR="00890BD1" w:rsidRDefault="00890BD1" w:rsidP="008F6A4D">
      <w:pPr>
        <w:spacing w:after="0" w:line="276" w:lineRule="auto"/>
        <w:ind w:left="360"/>
        <w:jc w:val="both"/>
        <w:rPr>
          <w:sz w:val="22"/>
        </w:rPr>
      </w:pPr>
      <w:r w:rsidRPr="00C81965">
        <w:rPr>
          <w:b/>
          <w:sz w:val="22"/>
          <w:lang w:bidi="cy-GB"/>
        </w:rPr>
        <w:t>Cam gweithredu DENT06</w:t>
      </w:r>
      <w:r w:rsidRPr="00C81965">
        <w:rPr>
          <w:sz w:val="22"/>
          <w:lang w:bidi="cy-GB"/>
        </w:rPr>
        <w:t xml:space="preserve"> (apwyntiadau teuluol a gaiff eu gwneud gyda'i gilydd) Mae cyfrifiannell LP yn defnyddio 'pellter milltiroedd cyfartalog i'r practis' * 'nifer yr apwyntiadau' * rhagdybiaeth y bydd 10% o ymweliadau'n cael eu hosgoi, a hyn oll yn dod o ffynonellau academaidd, ond wrth ddefnyddio cyfrifiannell BIP Caerdydd a'r Fro, byddai angen i'r practis gyfrifo'r milltiroedd cyfartalog a arbedwyd trwy ryw ddull arall, e.e. archwiliad teithio, ac yna defnyddio ffactor allyriadau ar gyfer 'milltiroedd cyfartalog a deithiwyd mewn ceir'. Unwaith eto, byddai'n rhaid i'r practis amcangyfrif y gostyngiad canrannol yn ei leoliad ei hun.</w:t>
      </w:r>
    </w:p>
    <w:p w14:paraId="4A913055" w14:textId="77777777" w:rsidR="00407702" w:rsidRPr="00191050" w:rsidRDefault="00407702" w:rsidP="00191050">
      <w:pPr>
        <w:spacing w:after="0" w:line="276" w:lineRule="auto"/>
        <w:jc w:val="both"/>
        <w:rPr>
          <w:sz w:val="22"/>
        </w:rPr>
      </w:pPr>
    </w:p>
    <w:p w14:paraId="49C24E10" w14:textId="265F0B35" w:rsidR="00407702" w:rsidRDefault="00407702" w:rsidP="168B5B86">
      <w:pPr>
        <w:pStyle w:val="ListParagraph"/>
        <w:spacing w:after="0" w:line="276" w:lineRule="auto"/>
        <w:ind w:left="360"/>
        <w:jc w:val="both"/>
        <w:rPr>
          <w:sz w:val="22"/>
        </w:rPr>
      </w:pPr>
      <w:r w:rsidRPr="00191050">
        <w:rPr>
          <w:sz w:val="22"/>
          <w:lang w:bidi="cy-GB"/>
        </w:rPr>
        <w:t>I gloi, o ystyried ei ffocws ar ofal iechyd, gellid cyfeirio’n hawdd at gyfrifiannell BIP Caerdydd a’r Fro o’r Cynllun fel offeryn i gynorthwyo wrth gynllunio ymyriadau clinigol lleol ac i wella llythrennedd carbon y staff.</w:t>
      </w:r>
    </w:p>
    <w:p w14:paraId="22CC63C2" w14:textId="77777777" w:rsidR="008F6A4D" w:rsidRDefault="008F6A4D" w:rsidP="008F6A4D">
      <w:pPr>
        <w:spacing w:after="0" w:line="276" w:lineRule="auto"/>
        <w:jc w:val="both"/>
        <w:rPr>
          <w:sz w:val="22"/>
        </w:rPr>
      </w:pPr>
    </w:p>
    <w:p w14:paraId="76268108" w14:textId="77777777" w:rsidR="00B14B50" w:rsidRDefault="00B14B50" w:rsidP="008F6A4D">
      <w:pPr>
        <w:spacing w:after="0" w:line="276" w:lineRule="auto"/>
        <w:jc w:val="both"/>
        <w:rPr>
          <w:sz w:val="22"/>
        </w:rPr>
      </w:pPr>
    </w:p>
    <w:p w14:paraId="79134D0F" w14:textId="77777777" w:rsidR="00B14B50" w:rsidRDefault="00B14B50" w:rsidP="008F6A4D">
      <w:pPr>
        <w:spacing w:after="0" w:line="276" w:lineRule="auto"/>
        <w:jc w:val="both"/>
        <w:rPr>
          <w:sz w:val="22"/>
        </w:rPr>
      </w:pPr>
    </w:p>
    <w:p w14:paraId="77130CD2" w14:textId="77777777" w:rsidR="00580260" w:rsidRDefault="00580260" w:rsidP="008F6A4D">
      <w:pPr>
        <w:spacing w:after="0" w:line="276" w:lineRule="auto"/>
        <w:jc w:val="both"/>
        <w:rPr>
          <w:sz w:val="22"/>
        </w:rPr>
      </w:pPr>
    </w:p>
    <w:p w14:paraId="16DC0C75" w14:textId="77777777" w:rsidR="00580260" w:rsidRDefault="00580260" w:rsidP="008F6A4D">
      <w:pPr>
        <w:spacing w:after="0" w:line="276" w:lineRule="auto"/>
        <w:jc w:val="both"/>
        <w:rPr>
          <w:sz w:val="22"/>
        </w:rPr>
      </w:pPr>
    </w:p>
    <w:p w14:paraId="4CBF734C" w14:textId="77777777" w:rsidR="00580260" w:rsidRDefault="00580260" w:rsidP="008F6A4D">
      <w:pPr>
        <w:spacing w:after="0" w:line="276" w:lineRule="auto"/>
        <w:jc w:val="both"/>
        <w:rPr>
          <w:sz w:val="22"/>
        </w:rPr>
      </w:pPr>
    </w:p>
    <w:p w14:paraId="72386CB3" w14:textId="77777777" w:rsidR="00580260" w:rsidRDefault="00580260" w:rsidP="008F6A4D">
      <w:pPr>
        <w:spacing w:after="0" w:line="276" w:lineRule="auto"/>
        <w:jc w:val="both"/>
        <w:rPr>
          <w:sz w:val="22"/>
        </w:rPr>
      </w:pPr>
    </w:p>
    <w:p w14:paraId="4813E85B" w14:textId="77777777" w:rsidR="00580260" w:rsidRDefault="00580260" w:rsidP="008F6A4D">
      <w:pPr>
        <w:spacing w:after="0" w:line="276" w:lineRule="auto"/>
        <w:jc w:val="both"/>
        <w:rPr>
          <w:sz w:val="22"/>
        </w:rPr>
      </w:pPr>
    </w:p>
    <w:p w14:paraId="44087E43" w14:textId="77777777" w:rsidR="00580260" w:rsidRDefault="00580260" w:rsidP="008F6A4D">
      <w:pPr>
        <w:spacing w:after="0" w:line="276" w:lineRule="auto"/>
        <w:jc w:val="both"/>
        <w:rPr>
          <w:sz w:val="22"/>
        </w:rPr>
      </w:pPr>
    </w:p>
    <w:p w14:paraId="090D4279" w14:textId="77777777" w:rsidR="00580260" w:rsidRDefault="00580260" w:rsidP="008F6A4D">
      <w:pPr>
        <w:spacing w:after="0" w:line="276" w:lineRule="auto"/>
        <w:jc w:val="both"/>
        <w:rPr>
          <w:sz w:val="22"/>
        </w:rPr>
      </w:pPr>
    </w:p>
    <w:p w14:paraId="2E2E0EAF" w14:textId="77777777" w:rsidR="00580260" w:rsidRDefault="00580260" w:rsidP="008F6A4D">
      <w:pPr>
        <w:spacing w:after="0" w:line="276" w:lineRule="auto"/>
        <w:jc w:val="both"/>
        <w:rPr>
          <w:sz w:val="22"/>
        </w:rPr>
      </w:pPr>
    </w:p>
    <w:p w14:paraId="786EE6E3" w14:textId="77777777" w:rsidR="00580260" w:rsidRDefault="00580260" w:rsidP="008F6A4D">
      <w:pPr>
        <w:spacing w:after="0" w:line="276" w:lineRule="auto"/>
        <w:jc w:val="both"/>
        <w:rPr>
          <w:sz w:val="22"/>
        </w:rPr>
      </w:pPr>
    </w:p>
    <w:p w14:paraId="7B1BA540" w14:textId="77777777" w:rsidR="00580260" w:rsidRDefault="00580260" w:rsidP="008F6A4D">
      <w:pPr>
        <w:spacing w:after="0" w:line="276" w:lineRule="auto"/>
        <w:jc w:val="both"/>
        <w:rPr>
          <w:sz w:val="22"/>
        </w:rPr>
      </w:pPr>
    </w:p>
    <w:p w14:paraId="76A4DA18" w14:textId="77777777" w:rsidR="00580260" w:rsidRDefault="00580260" w:rsidP="008F6A4D">
      <w:pPr>
        <w:spacing w:after="0" w:line="276" w:lineRule="auto"/>
        <w:jc w:val="both"/>
        <w:rPr>
          <w:sz w:val="22"/>
        </w:rPr>
      </w:pPr>
    </w:p>
    <w:p w14:paraId="659C3A59" w14:textId="77777777" w:rsidR="00580260" w:rsidRDefault="00580260" w:rsidP="008F6A4D">
      <w:pPr>
        <w:spacing w:after="0" w:line="276" w:lineRule="auto"/>
        <w:jc w:val="both"/>
        <w:rPr>
          <w:sz w:val="22"/>
        </w:rPr>
      </w:pPr>
    </w:p>
    <w:p w14:paraId="3BDBFC07" w14:textId="77777777" w:rsidR="00580260" w:rsidRDefault="00580260" w:rsidP="008F6A4D">
      <w:pPr>
        <w:spacing w:after="0" w:line="276" w:lineRule="auto"/>
        <w:jc w:val="both"/>
        <w:rPr>
          <w:sz w:val="22"/>
        </w:rPr>
      </w:pPr>
    </w:p>
    <w:p w14:paraId="6A0E626C" w14:textId="77777777" w:rsidR="00580260" w:rsidRDefault="00580260" w:rsidP="008F6A4D">
      <w:pPr>
        <w:spacing w:after="0" w:line="276" w:lineRule="auto"/>
        <w:jc w:val="both"/>
        <w:rPr>
          <w:sz w:val="22"/>
        </w:rPr>
      </w:pPr>
    </w:p>
    <w:p w14:paraId="46D5FEAF" w14:textId="77777777" w:rsidR="00580260" w:rsidRPr="00F0217E" w:rsidRDefault="00580260" w:rsidP="008F6A4D">
      <w:pPr>
        <w:spacing w:after="0" w:line="276" w:lineRule="auto"/>
        <w:jc w:val="both"/>
        <w:rPr>
          <w:sz w:val="22"/>
        </w:rPr>
      </w:pPr>
    </w:p>
    <w:p w14:paraId="7C1030EE" w14:textId="1F749A13" w:rsidR="008D5290" w:rsidRPr="00C81965" w:rsidRDefault="008D5290" w:rsidP="168B5B86">
      <w:pPr>
        <w:spacing w:line="278" w:lineRule="auto"/>
        <w:rPr>
          <w:sz w:val="20"/>
          <w:szCs w:val="20"/>
        </w:rPr>
      </w:pPr>
    </w:p>
    <w:p w14:paraId="5674E912" w14:textId="70B6763C" w:rsidR="003544EB" w:rsidRPr="00215220" w:rsidRDefault="003544EB" w:rsidP="168B5B86">
      <w:pPr>
        <w:pStyle w:val="Heading1"/>
        <w:tabs>
          <w:tab w:val="right" w:pos="9050"/>
        </w:tabs>
        <w:spacing w:before="0" w:after="120" w:line="276" w:lineRule="auto"/>
        <w:rPr>
          <w:rFonts w:ascii="Verdana" w:hAnsi="Verdana"/>
          <w:b/>
          <w:bCs/>
          <w:color w:val="32BACC"/>
        </w:rPr>
      </w:pPr>
      <w:bookmarkStart w:id="40" w:name="_Toc200524797"/>
      <w:r w:rsidRPr="3A78FF18">
        <w:rPr>
          <w:rFonts w:ascii="Verdana" w:eastAsia="Verdana" w:hAnsi="Verdana" w:cs="Verdana"/>
          <w:b/>
          <w:color w:val="32BACC"/>
          <w:lang w:bidi="cy-GB"/>
        </w:rPr>
        <w:lastRenderedPageBreak/>
        <w:t>6 Cyfyngiadau</w:t>
      </w:r>
      <w:bookmarkEnd w:id="40"/>
      <w:r w:rsidRPr="3A78FF18">
        <w:rPr>
          <w:rFonts w:ascii="Verdana" w:eastAsia="Verdana" w:hAnsi="Verdana" w:cs="Verdana"/>
          <w:b/>
          <w:color w:val="32BACC"/>
          <w:lang w:bidi="cy-GB"/>
        </w:rPr>
        <w:t xml:space="preserve"> </w:t>
      </w:r>
    </w:p>
    <w:p w14:paraId="27BDC45C" w14:textId="04122C30" w:rsidR="002E52AF" w:rsidRDefault="003107C7" w:rsidP="003107C7">
      <w:pPr>
        <w:pStyle w:val="Heading2"/>
        <w:numPr>
          <w:ilvl w:val="1"/>
          <w:numId w:val="19"/>
        </w:numPr>
        <w:spacing w:before="0" w:after="120" w:line="276" w:lineRule="auto"/>
        <w:rPr>
          <w:rFonts w:ascii="Verdana" w:hAnsi="Verdana"/>
        </w:rPr>
      </w:pPr>
      <w:bookmarkStart w:id="41" w:name="_Toc200524798"/>
      <w:r w:rsidRPr="3A78FF18">
        <w:rPr>
          <w:rFonts w:ascii="Verdana" w:eastAsia="Verdana" w:hAnsi="Verdana" w:cs="Verdana"/>
          <w:lang w:bidi="cy-GB"/>
        </w:rPr>
        <w:t>Amcangyfrif gostyngiadau cronnus mewn CO</w:t>
      </w:r>
      <w:r w:rsidRPr="3A78FF18">
        <w:rPr>
          <w:rFonts w:ascii="Verdana" w:eastAsia="Verdana" w:hAnsi="Verdana" w:cs="Verdana"/>
          <w:vertAlign w:val="subscript"/>
          <w:lang w:bidi="cy-GB"/>
        </w:rPr>
        <w:t>2</w:t>
      </w:r>
      <w:r w:rsidRPr="3A78FF18">
        <w:rPr>
          <w:rFonts w:ascii="Verdana" w:eastAsia="Verdana" w:hAnsi="Verdana" w:cs="Verdana"/>
          <w:lang w:bidi="cy-GB"/>
        </w:rPr>
        <w:t>e y Cynllun gan ddefnyddio cyfrifiannell LP</w:t>
      </w:r>
      <w:bookmarkEnd w:id="41"/>
      <w:r w:rsidRPr="3A78FF18">
        <w:rPr>
          <w:rFonts w:ascii="Verdana" w:eastAsia="Verdana" w:hAnsi="Verdana" w:cs="Verdana"/>
          <w:lang w:bidi="cy-GB"/>
        </w:rPr>
        <w:t xml:space="preserve"> </w:t>
      </w:r>
    </w:p>
    <w:p w14:paraId="3AEBD9E2" w14:textId="2A933E9F" w:rsidR="00773FBE" w:rsidRDefault="775A2D99" w:rsidP="168B5B86">
      <w:pPr>
        <w:spacing w:line="276" w:lineRule="auto"/>
        <w:jc w:val="both"/>
        <w:rPr>
          <w:sz w:val="22"/>
        </w:rPr>
      </w:pPr>
      <w:r w:rsidRPr="168B5B86">
        <w:rPr>
          <w:sz w:val="22"/>
          <w:lang w:bidi="cy-GB"/>
        </w:rPr>
        <w:t>Nodwyd nifer o gyfyngiadau. Mae’r rhain fel a ganlyn:</w:t>
      </w:r>
    </w:p>
    <w:p w14:paraId="3590FA46" w14:textId="089DC920" w:rsidR="00AB176D" w:rsidRDefault="00544F28" w:rsidP="003107C7">
      <w:pPr>
        <w:pStyle w:val="ListParagraph"/>
        <w:numPr>
          <w:ilvl w:val="0"/>
          <w:numId w:val="30"/>
        </w:numPr>
        <w:spacing w:line="276" w:lineRule="auto"/>
        <w:jc w:val="both"/>
        <w:rPr>
          <w:sz w:val="22"/>
        </w:rPr>
      </w:pPr>
      <w:r w:rsidRPr="00773FBE">
        <w:rPr>
          <w:sz w:val="22"/>
          <w:lang w:bidi="cy-GB"/>
        </w:rPr>
        <w:t>Dim ond ar gyfer cyfran o'r camau gweithredu a gynhwysir yn y Cynllun y gellid amcangyfrif gostyngiadau CO</w:t>
      </w:r>
      <w:r w:rsidRPr="00773FBE">
        <w:rPr>
          <w:sz w:val="22"/>
          <w:vertAlign w:val="subscript"/>
          <w:lang w:bidi="cy-GB"/>
        </w:rPr>
        <w:t>2</w:t>
      </w:r>
      <w:r w:rsidRPr="00773FBE">
        <w:rPr>
          <w:sz w:val="22"/>
          <w:lang w:bidi="cy-GB"/>
        </w:rPr>
        <w:t>e.  Felly ni chaiff gwerth y camau 'galluogi' eu hadrodd. Gallai chwe cham gweithredu arwain at ostyngiadau mewn</w:t>
      </w:r>
      <w:r w:rsidRPr="00773FBE">
        <w:rPr>
          <w:sz w:val="22"/>
          <w:vertAlign w:val="subscript"/>
          <w:lang w:bidi="cy-GB"/>
        </w:rPr>
        <w:t xml:space="preserve"> </w:t>
      </w:r>
      <w:r w:rsidRPr="00773FBE">
        <w:rPr>
          <w:sz w:val="22"/>
          <w:lang w:bidi="cy-GB"/>
        </w:rPr>
        <w:t>CO</w:t>
      </w:r>
      <w:r w:rsidRPr="00773FBE">
        <w:rPr>
          <w:sz w:val="22"/>
          <w:vertAlign w:val="subscript"/>
          <w:lang w:bidi="cy-GB"/>
        </w:rPr>
        <w:t>2</w:t>
      </w:r>
      <w:r w:rsidRPr="00773FBE">
        <w:rPr>
          <w:sz w:val="22"/>
          <w:lang w:bidi="cy-GB"/>
        </w:rPr>
        <w:t xml:space="preserve">e, ond byddent yn gofyn am ddata pwrpasol ar lefel </w:t>
      </w:r>
      <w:proofErr w:type="spellStart"/>
      <w:r w:rsidRPr="00773FBE">
        <w:rPr>
          <w:sz w:val="22"/>
          <w:lang w:bidi="cy-GB"/>
        </w:rPr>
        <w:t>practisiau</w:t>
      </w:r>
      <w:proofErr w:type="spellEnd"/>
      <w:r w:rsidRPr="00773FBE">
        <w:rPr>
          <w:sz w:val="22"/>
          <w:lang w:bidi="cy-GB"/>
        </w:rPr>
        <w:t xml:space="preserve"> nad oedd ar gael, ac felly ni chynhwyswyd y gostyngiadau mewn CO</w:t>
      </w:r>
      <w:r w:rsidRPr="00773FBE">
        <w:rPr>
          <w:sz w:val="22"/>
          <w:vertAlign w:val="subscript"/>
          <w:lang w:bidi="cy-GB"/>
        </w:rPr>
        <w:t>2</w:t>
      </w:r>
      <w:r w:rsidRPr="00773FBE">
        <w:rPr>
          <w:sz w:val="22"/>
          <w:lang w:bidi="cy-GB"/>
        </w:rPr>
        <w:t>e a oedd yn ymwneud â'r chwe cham gweithredu hyn yng nghyfanswm y gostyngiadau mewn CO</w:t>
      </w:r>
      <w:r w:rsidRPr="00773FBE">
        <w:rPr>
          <w:sz w:val="22"/>
          <w:vertAlign w:val="subscript"/>
          <w:lang w:bidi="cy-GB"/>
        </w:rPr>
        <w:t>2</w:t>
      </w:r>
      <w:r w:rsidRPr="00773FBE">
        <w:rPr>
          <w:sz w:val="22"/>
          <w:lang w:bidi="cy-GB"/>
        </w:rPr>
        <w:t>e yr adroddwyd amdanynt ar gyfer y Cynllun rhwng 2022 a 2024, gan danamcangyfrif y gostyngiadau mewn CO</w:t>
      </w:r>
      <w:r w:rsidRPr="00773FBE">
        <w:rPr>
          <w:sz w:val="22"/>
          <w:vertAlign w:val="subscript"/>
          <w:lang w:bidi="cy-GB"/>
        </w:rPr>
        <w:t>2</w:t>
      </w:r>
      <w:r w:rsidRPr="00773FBE">
        <w:rPr>
          <w:sz w:val="22"/>
          <w:lang w:bidi="cy-GB"/>
        </w:rPr>
        <w:t>e.</w:t>
      </w:r>
    </w:p>
    <w:p w14:paraId="5276F673" w14:textId="77777777" w:rsidR="003107C7" w:rsidRPr="00773FBE" w:rsidRDefault="003107C7" w:rsidP="003107C7">
      <w:pPr>
        <w:pStyle w:val="ListParagraph"/>
        <w:spacing w:line="276" w:lineRule="auto"/>
        <w:ind w:left="360"/>
        <w:jc w:val="both"/>
        <w:rPr>
          <w:sz w:val="22"/>
        </w:rPr>
      </w:pPr>
    </w:p>
    <w:p w14:paraId="53A8A426" w14:textId="66469BF8" w:rsidR="003107C7" w:rsidRDefault="00272109" w:rsidP="168B5B86">
      <w:pPr>
        <w:pStyle w:val="ListParagraph"/>
        <w:numPr>
          <w:ilvl w:val="0"/>
          <w:numId w:val="30"/>
        </w:numPr>
        <w:spacing w:line="276" w:lineRule="auto"/>
        <w:jc w:val="both"/>
        <w:rPr>
          <w:sz w:val="22"/>
        </w:rPr>
      </w:pPr>
      <w:r w:rsidRPr="168B5B86">
        <w:rPr>
          <w:sz w:val="22"/>
          <w:lang w:bidi="cy-GB"/>
        </w:rPr>
        <w:t>Gan nad oedd amcangyfrif sylfaenol o allyriadau CO</w:t>
      </w:r>
      <w:r w:rsidRPr="168B5B86">
        <w:rPr>
          <w:sz w:val="22"/>
          <w:vertAlign w:val="subscript"/>
          <w:lang w:bidi="cy-GB"/>
        </w:rPr>
        <w:t>2</w:t>
      </w:r>
      <w:r w:rsidRPr="168B5B86">
        <w:rPr>
          <w:sz w:val="22"/>
          <w:lang w:bidi="cy-GB"/>
        </w:rPr>
        <w:t xml:space="preserve">e cyn i bractisiau ymuno â'r Cynllun, ni ellir tybio bod y camau gweithredu a gofnodwyd ganddynt yn deillio’n uniongyrchol o gyfranogiad yn y Cynllun rhwng 2022 a 2024. Mae'n bosibl, er enghraifft, fod </w:t>
      </w:r>
      <w:proofErr w:type="spellStart"/>
      <w:r w:rsidRPr="168B5B86">
        <w:rPr>
          <w:sz w:val="22"/>
          <w:lang w:bidi="cy-GB"/>
        </w:rPr>
        <w:t>practisiau</w:t>
      </w:r>
      <w:proofErr w:type="spellEnd"/>
      <w:r w:rsidRPr="168B5B86">
        <w:rPr>
          <w:sz w:val="22"/>
          <w:lang w:bidi="cy-GB"/>
        </w:rPr>
        <w:t xml:space="preserve"> wedi gosod goleuadau LED yn 2020, cyn iddynt ymuno. Er na ellir profi’r achos a’r effaith, mae'r amcangyfrif o faint o CO</w:t>
      </w:r>
      <w:r w:rsidRPr="168B5B86">
        <w:rPr>
          <w:sz w:val="22"/>
          <w:vertAlign w:val="subscript"/>
          <w:lang w:bidi="cy-GB"/>
        </w:rPr>
        <w:t>2</w:t>
      </w:r>
      <w:r w:rsidRPr="168B5B86">
        <w:rPr>
          <w:sz w:val="22"/>
          <w:lang w:bidi="cy-GB"/>
        </w:rPr>
        <w:t xml:space="preserve">e a gaiff ei leihau yn rhoi darlun o sut y gall newid ar lefel </w:t>
      </w:r>
      <w:proofErr w:type="spellStart"/>
      <w:r w:rsidRPr="168B5B86">
        <w:rPr>
          <w:sz w:val="22"/>
          <w:lang w:bidi="cy-GB"/>
        </w:rPr>
        <w:t>practisiau</w:t>
      </w:r>
      <w:proofErr w:type="spellEnd"/>
      <w:r w:rsidRPr="168B5B86">
        <w:rPr>
          <w:sz w:val="22"/>
          <w:lang w:bidi="cy-GB"/>
        </w:rPr>
        <w:t xml:space="preserve"> gyfrannu at dargedau datgarboneiddio cenedlaethol.</w:t>
      </w:r>
    </w:p>
    <w:p w14:paraId="07AE245E" w14:textId="77777777" w:rsidR="003107C7" w:rsidRPr="003107C7" w:rsidRDefault="003107C7" w:rsidP="003107C7">
      <w:pPr>
        <w:pStyle w:val="ListParagraph"/>
        <w:rPr>
          <w:sz w:val="22"/>
        </w:rPr>
      </w:pPr>
    </w:p>
    <w:p w14:paraId="7D320193" w14:textId="7191D4F1" w:rsidR="003107C7" w:rsidRPr="003107C7" w:rsidRDefault="00A01303" w:rsidP="168B5B86">
      <w:pPr>
        <w:pStyle w:val="ListParagraph"/>
        <w:numPr>
          <w:ilvl w:val="0"/>
          <w:numId w:val="30"/>
        </w:numPr>
        <w:spacing w:line="276" w:lineRule="auto"/>
        <w:jc w:val="both"/>
        <w:rPr>
          <w:sz w:val="22"/>
        </w:rPr>
      </w:pPr>
      <w:r w:rsidRPr="168B5B86">
        <w:rPr>
          <w:sz w:val="22"/>
          <w:lang w:bidi="cy-GB"/>
        </w:rPr>
        <w:t>Gwnaeth Partneriaethau Lleol dybiaethau wrth amcangyfrif y gostyngiadau mewn CO</w:t>
      </w:r>
      <w:r w:rsidRPr="168B5B86">
        <w:rPr>
          <w:sz w:val="22"/>
          <w:vertAlign w:val="subscript"/>
          <w:lang w:bidi="cy-GB"/>
        </w:rPr>
        <w:t>2</w:t>
      </w:r>
      <w:r w:rsidRPr="168B5B86">
        <w:rPr>
          <w:sz w:val="22"/>
          <w:lang w:bidi="cy-GB"/>
        </w:rPr>
        <w:t>e a dylunio'r gyfrifiannell. Yn benodol, ar gyfer y gostyngiad mewn CO</w:t>
      </w:r>
      <w:r w:rsidRPr="168B5B86">
        <w:rPr>
          <w:sz w:val="22"/>
          <w:vertAlign w:val="subscript"/>
          <w:lang w:bidi="cy-GB"/>
        </w:rPr>
        <w:t>2</w:t>
      </w:r>
      <w:r w:rsidRPr="168B5B86">
        <w:rPr>
          <w:sz w:val="22"/>
          <w:lang w:bidi="cy-GB"/>
        </w:rPr>
        <w:t xml:space="preserve">e ar gyfer y Cynllun o fewn </w:t>
      </w:r>
      <w:proofErr w:type="spellStart"/>
      <w:r w:rsidRPr="168B5B86">
        <w:rPr>
          <w:sz w:val="22"/>
          <w:lang w:bidi="cy-GB"/>
        </w:rPr>
        <w:t>practisiau</w:t>
      </w:r>
      <w:proofErr w:type="spellEnd"/>
      <w:r w:rsidRPr="168B5B86">
        <w:rPr>
          <w:sz w:val="22"/>
          <w:lang w:bidi="cy-GB"/>
        </w:rPr>
        <w:t xml:space="preserve"> a oedd yn cymryd rhan yn ystod </w:t>
      </w:r>
      <w:r w:rsidR="00045DF6" w:rsidRPr="168B5B86">
        <w:rPr>
          <w:rFonts w:eastAsia="Calibri" w:cs="Arial"/>
          <w:sz w:val="22"/>
          <w:lang w:bidi="cy-GB"/>
        </w:rPr>
        <w:t>y tair blynedd gyntaf o'i gyflwyno</w:t>
      </w:r>
      <w:r w:rsidRPr="168B5B86">
        <w:rPr>
          <w:sz w:val="22"/>
          <w:lang w:bidi="cy-GB"/>
        </w:rPr>
        <w:t xml:space="preserve">, roedd y gostyngiadau mewn CO2e yn seiliedig ar </w:t>
      </w:r>
      <w:r w:rsidR="008049C9" w:rsidRPr="168B5B86">
        <w:rPr>
          <w:rFonts w:cs="Calibri"/>
          <w:sz w:val="22"/>
          <w:lang w:bidi="cy-GB"/>
        </w:rPr>
        <w:t xml:space="preserve">faint practis model o 3,630 o gleifion ac arwynebedd llawr defnyddiol cyfan o 319 metr sgwâr. Yn yr un modd, roedd yr amcangyfrif yn seiliedig ar bractis gydag 11 o staff cyfwerth ag amser llawn (WTE). Nid oes modd gwirio dilysrwydd y ffigurau hyn mewn perthynas â safleoedd gofal sylfaenol Cymru o ddata a </w:t>
      </w:r>
      <w:proofErr w:type="spellStart"/>
      <w:r w:rsidR="008049C9" w:rsidRPr="168B5B86">
        <w:rPr>
          <w:rFonts w:cs="Calibri"/>
          <w:sz w:val="22"/>
          <w:lang w:bidi="cy-GB"/>
        </w:rPr>
        <w:t>gedwir</w:t>
      </w:r>
      <w:proofErr w:type="spellEnd"/>
      <w:r w:rsidR="008049C9" w:rsidRPr="168B5B86">
        <w:rPr>
          <w:rFonts w:cs="Calibri"/>
          <w:sz w:val="22"/>
          <w:lang w:bidi="cy-GB"/>
        </w:rPr>
        <w:t xml:space="preserve"> yn ganolog am faint rhestrau cleifion, arwynebedd llawr a nifer y staff WTE ar hyn o bryd i bob contractwr annibynnol yng Nghymru. Yn ôl niferoedd cleifion meddygon teulu sydd wedi’u cyhoeddi</w:t>
      </w:r>
      <w:r w:rsidR="00C81965" w:rsidRPr="168B5B86">
        <w:rPr>
          <w:rStyle w:val="FootnoteReference"/>
          <w:rFonts w:cs="Calibri"/>
          <w:sz w:val="22"/>
          <w:lang w:bidi="cy-GB"/>
        </w:rPr>
        <w:footnoteReference w:id="13"/>
      </w:r>
      <w:r w:rsidR="00C81965" w:rsidRPr="168B5B86">
        <w:rPr>
          <w:rFonts w:cs="Calibri"/>
          <w:sz w:val="22"/>
          <w:lang w:bidi="cy-GB"/>
        </w:rPr>
        <w:t xml:space="preserve">, cyfartaledd maint rhestr cleifion </w:t>
      </w:r>
      <w:proofErr w:type="spellStart"/>
      <w:r w:rsidR="00C81965" w:rsidRPr="168B5B86">
        <w:rPr>
          <w:rFonts w:cs="Calibri"/>
          <w:sz w:val="22"/>
          <w:lang w:bidi="cy-GB"/>
        </w:rPr>
        <w:t>practisiau</w:t>
      </w:r>
      <w:proofErr w:type="spellEnd"/>
      <w:r w:rsidR="00C81965" w:rsidRPr="168B5B86">
        <w:rPr>
          <w:rFonts w:cs="Calibri"/>
          <w:sz w:val="22"/>
          <w:lang w:bidi="cy-GB"/>
        </w:rPr>
        <w:t xml:space="preserve"> (cymedr) oedd oddeutu 8,800, gan amrywio o lai na 1,000 i dros 26,000 o gleifion. Mae data arwynebedd llawr yn anghyflawn, ac mae ar gael lle cesglir data ynghylch ad-dalu rhent i feddygfeydd teulu yn unig. Nifer y staff sy’n feddygon teulu fesul practis cyfartalog yw 21.7 cyfwerth ag amser llawn</w:t>
      </w:r>
      <w:r w:rsidR="00C81965" w:rsidRPr="168B5B86">
        <w:rPr>
          <w:rStyle w:val="FootnoteReference"/>
          <w:rFonts w:cs="Calibri"/>
          <w:sz w:val="22"/>
          <w:lang w:bidi="cy-GB"/>
        </w:rPr>
        <w:footnoteReference w:id="14"/>
      </w:r>
      <w:r w:rsidR="00C81965" w:rsidRPr="168B5B86">
        <w:rPr>
          <w:rFonts w:cs="Calibri"/>
          <w:sz w:val="22"/>
          <w:lang w:bidi="cy-GB"/>
        </w:rPr>
        <w:t xml:space="preserve">. Mae gwaith ar y gweill yn genedlaethol i ganfod niferoedd y staff WTE ar gyfer gwasanaethau optometreg, deintyddol a fferylliaeth cymunedol. Mae angen niferoedd cleifion </w:t>
      </w:r>
      <w:proofErr w:type="spellStart"/>
      <w:r w:rsidR="00C81965" w:rsidRPr="168B5B86">
        <w:rPr>
          <w:rFonts w:cs="Calibri"/>
          <w:sz w:val="22"/>
          <w:lang w:bidi="cy-GB"/>
        </w:rPr>
        <w:t>practisiau</w:t>
      </w:r>
      <w:proofErr w:type="spellEnd"/>
      <w:r w:rsidR="00C81965" w:rsidRPr="168B5B86">
        <w:rPr>
          <w:rFonts w:cs="Calibri"/>
          <w:sz w:val="22"/>
          <w:lang w:bidi="cy-GB"/>
        </w:rPr>
        <w:t xml:space="preserve"> ar gyfer 13/22 o'r amcangyfrifon gweithredu o fewn cyfrifiannell LP. Heb wybod maint cyfatebol y rhestrau, arwynebedd y llawr a nifer y staff WTE ar gyfer pob contractwr annibynnol, mae amwysedd sylweddol yn parhau ynghylch y cysyniad o bractis gofal sylfaenol model yng Nghymru.</w:t>
      </w:r>
    </w:p>
    <w:p w14:paraId="1EAE0E3B" w14:textId="77777777" w:rsidR="003107C7" w:rsidRDefault="003107C7" w:rsidP="003107C7">
      <w:pPr>
        <w:pStyle w:val="ListParagraph"/>
        <w:spacing w:line="276" w:lineRule="auto"/>
        <w:ind w:left="360"/>
        <w:jc w:val="both"/>
        <w:rPr>
          <w:sz w:val="22"/>
        </w:rPr>
      </w:pPr>
    </w:p>
    <w:p w14:paraId="06D139E5" w14:textId="60347426" w:rsidR="168B5B86" w:rsidRPr="00B14B50" w:rsidRDefault="00C81965" w:rsidP="002E602F">
      <w:pPr>
        <w:pStyle w:val="ListParagraph"/>
        <w:spacing w:line="276" w:lineRule="auto"/>
        <w:ind w:left="0"/>
        <w:jc w:val="both"/>
        <w:rPr>
          <w:sz w:val="22"/>
        </w:rPr>
      </w:pPr>
      <w:r w:rsidRPr="168B5B86">
        <w:rPr>
          <w:sz w:val="22"/>
          <w:lang w:bidi="cy-GB"/>
        </w:rPr>
        <w:lastRenderedPageBreak/>
        <w:t xml:space="preserve">Mae'r cyfyngiadau hyn yn adleisio canfyddiadau </w:t>
      </w:r>
      <w:hyperlink r:id="rId58">
        <w:r w:rsidRPr="168B5B86">
          <w:rPr>
            <w:rStyle w:val="Hyperlink"/>
            <w:i/>
            <w:sz w:val="22"/>
            <w:lang w:bidi="cy-GB"/>
          </w:rPr>
          <w:t xml:space="preserve">Gofal Sylfaenol yng Nghymru, Asesiad ôl troed carbon o allyriadau </w:t>
        </w:r>
        <w:proofErr w:type="spellStart"/>
        <w:r w:rsidRPr="168B5B86">
          <w:rPr>
            <w:rStyle w:val="Hyperlink"/>
            <w:i/>
            <w:sz w:val="22"/>
            <w:lang w:bidi="cy-GB"/>
          </w:rPr>
          <w:t>amcangyfrifedig</w:t>
        </w:r>
        <w:proofErr w:type="spellEnd"/>
        <w:r w:rsidRPr="168B5B86">
          <w:rPr>
            <w:rStyle w:val="Hyperlink"/>
            <w:i/>
            <w:sz w:val="22"/>
            <w:lang w:bidi="cy-GB"/>
          </w:rPr>
          <w:t xml:space="preserve"> ar gyfer contractwyr gofal sylfaenol yng Nghymru</w:t>
        </w:r>
      </w:hyperlink>
      <w:r w:rsidRPr="168B5B86">
        <w:rPr>
          <w:sz w:val="22"/>
          <w:lang w:bidi="cy-GB"/>
        </w:rPr>
        <w:t xml:space="preserve">: </w:t>
      </w:r>
      <w:r w:rsidRPr="168B5B86">
        <w:rPr>
          <w:i/>
          <w:sz w:val="22"/>
          <w:lang w:bidi="cy-GB"/>
        </w:rPr>
        <w:t>“Mae gofal sylfaenol yn sector helaeth sydd â nifer o gymhlethdodau a rhyngweithiadau â gwasanaethau gofal iechyd, preifat a masnachol eraill. Mae'r cymhlethdodau hyn wedi cyfrannu at heriau wrth gynnal dadansoddiad manwl”.</w:t>
      </w:r>
    </w:p>
    <w:p w14:paraId="5D014B16" w14:textId="17940254" w:rsidR="00C81965" w:rsidRPr="00233CB2" w:rsidRDefault="00272109" w:rsidP="00762CA3">
      <w:pPr>
        <w:pStyle w:val="Heading2"/>
        <w:numPr>
          <w:ilvl w:val="1"/>
          <w:numId w:val="19"/>
        </w:numPr>
        <w:spacing w:before="0" w:after="120" w:line="276" w:lineRule="auto"/>
        <w:rPr>
          <w:rFonts w:ascii="Verdana" w:hAnsi="Verdana"/>
        </w:rPr>
      </w:pPr>
      <w:bookmarkStart w:id="42" w:name="_Toc200524799"/>
      <w:r w:rsidRPr="3A78FF18">
        <w:rPr>
          <w:rFonts w:ascii="Verdana" w:eastAsia="Verdana" w:hAnsi="Verdana" w:cs="Verdana"/>
          <w:lang w:bidi="cy-GB"/>
        </w:rPr>
        <w:t>Amcangyfrif y gostyngiad mewn CO</w:t>
      </w:r>
      <w:r w:rsidRPr="3A78FF18">
        <w:rPr>
          <w:rFonts w:ascii="Verdana" w:eastAsia="Verdana" w:hAnsi="Verdana" w:cs="Verdana"/>
          <w:vertAlign w:val="subscript"/>
          <w:lang w:bidi="cy-GB"/>
        </w:rPr>
        <w:t>2</w:t>
      </w:r>
      <w:r w:rsidRPr="3A78FF18">
        <w:rPr>
          <w:rFonts w:ascii="Verdana" w:eastAsia="Verdana" w:hAnsi="Verdana" w:cs="Verdana"/>
          <w:lang w:bidi="cy-GB"/>
        </w:rPr>
        <w:t>e gan bractisiau gofal sylfaenol unigol sy’n ddefnyddio cyfrifiannell LP</w:t>
      </w:r>
      <w:bookmarkEnd w:id="42"/>
    </w:p>
    <w:p w14:paraId="32081328" w14:textId="0DBF72F8" w:rsidR="00166C83" w:rsidRDefault="00272109" w:rsidP="00272109">
      <w:pPr>
        <w:spacing w:after="120" w:line="276" w:lineRule="auto"/>
        <w:jc w:val="both"/>
        <w:rPr>
          <w:bCs/>
          <w:sz w:val="22"/>
        </w:rPr>
      </w:pPr>
      <w:r>
        <w:rPr>
          <w:sz w:val="22"/>
          <w:lang w:bidi="cy-GB"/>
        </w:rPr>
        <w:t xml:space="preserve">Daethpwyd i’r casgliad, sef nad oedd cyfrifiannell LP yn addas i'w defnyddio ar lefel </w:t>
      </w:r>
      <w:proofErr w:type="spellStart"/>
      <w:r>
        <w:rPr>
          <w:sz w:val="22"/>
          <w:lang w:bidi="cy-GB"/>
        </w:rPr>
        <w:t>practisiau</w:t>
      </w:r>
      <w:proofErr w:type="spellEnd"/>
      <w:r>
        <w:rPr>
          <w:sz w:val="22"/>
          <w:lang w:bidi="cy-GB"/>
        </w:rPr>
        <w:t xml:space="preserve"> unigol, a bod yr ymdrech sydd ei hangen i amcangyfrif gostyngiadau mewn CO</w:t>
      </w:r>
      <w:r>
        <w:rPr>
          <w:sz w:val="22"/>
          <w:vertAlign w:val="subscript"/>
          <w:lang w:bidi="cy-GB"/>
        </w:rPr>
        <w:t>2</w:t>
      </w:r>
      <w:r>
        <w:rPr>
          <w:sz w:val="22"/>
          <w:lang w:bidi="cy-GB"/>
        </w:rPr>
        <w:t xml:space="preserve">e yn anghymesur â'r budd a geir, i ryw raddau oherwydd ei chyfyngiadau. </w:t>
      </w:r>
    </w:p>
    <w:p w14:paraId="60AE2F88" w14:textId="73291DA4" w:rsidR="00774DBF" w:rsidRPr="00774DBF" w:rsidRDefault="00C81965" w:rsidP="168B5B86">
      <w:pPr>
        <w:pStyle w:val="ListParagraph"/>
        <w:numPr>
          <w:ilvl w:val="0"/>
          <w:numId w:val="31"/>
        </w:numPr>
        <w:spacing w:after="0" w:line="276" w:lineRule="auto"/>
        <w:jc w:val="both"/>
        <w:rPr>
          <w:sz w:val="22"/>
        </w:rPr>
      </w:pPr>
      <w:r w:rsidRPr="168B5B86">
        <w:rPr>
          <w:sz w:val="22"/>
          <w:lang w:bidi="cy-GB"/>
        </w:rPr>
        <w:t>Y prif gyfyngiad wrth ddefnyddio cyfrifiannell LP ar lefel ymarfer unigol oedd prinder data hygyrch. Er mwyn lleihau'r lwfans gwallau anochel o amgylch defnyddio maint practis model a rhagdybiaethau ar gyfer mesur gostyngiad mewn CO</w:t>
      </w:r>
      <w:r w:rsidRPr="168B5B86">
        <w:rPr>
          <w:sz w:val="22"/>
          <w:vertAlign w:val="subscript"/>
          <w:lang w:bidi="cy-GB"/>
        </w:rPr>
        <w:t>2</w:t>
      </w:r>
      <w:r w:rsidRPr="168B5B86">
        <w:rPr>
          <w:sz w:val="22"/>
          <w:lang w:bidi="cy-GB"/>
        </w:rPr>
        <w:t>e ar lefel gweithredu/</w:t>
      </w:r>
      <w:proofErr w:type="spellStart"/>
      <w:r w:rsidRPr="168B5B86">
        <w:rPr>
          <w:sz w:val="22"/>
          <w:lang w:bidi="cy-GB"/>
        </w:rPr>
        <w:t>practisiau</w:t>
      </w:r>
      <w:proofErr w:type="spellEnd"/>
      <w:r w:rsidRPr="168B5B86">
        <w:rPr>
          <w:sz w:val="22"/>
          <w:lang w:bidi="cy-GB"/>
        </w:rPr>
        <w:t>, mae cyfrifiannell LP yn cynnig y cyfle i ymarferwyr unigol fewnosod eu data a/neu eu rhagdybiaethau eu hunain. Gallai hyn weithio i bractisiau sy'n gwybod maint eu rhestr cleifion, sydd â ffin ffisegol glir i safle eu practis, ac sydd â mynediad rheolaidd at eu data defnydd ynni eu hunain. Bydd cyfrifiannell LP yn llai abl i adlewyrchu amcangyfrif o ostyngiad mewn CO</w:t>
      </w:r>
      <w:r w:rsidRPr="168B5B86">
        <w:rPr>
          <w:sz w:val="22"/>
          <w:vertAlign w:val="subscript"/>
          <w:lang w:bidi="cy-GB"/>
        </w:rPr>
        <w:t>2</w:t>
      </w:r>
      <w:r w:rsidRPr="168B5B86">
        <w:rPr>
          <w:sz w:val="22"/>
          <w:lang w:bidi="cy-GB"/>
        </w:rPr>
        <w:t>e</w:t>
      </w:r>
      <w:r w:rsidRPr="168B5B86">
        <w:rPr>
          <w:sz w:val="22"/>
          <w:vertAlign w:val="subscript"/>
          <w:lang w:bidi="cy-GB"/>
        </w:rPr>
        <w:t xml:space="preserve"> </w:t>
      </w:r>
      <w:r w:rsidRPr="168B5B86">
        <w:rPr>
          <w:sz w:val="22"/>
          <w:lang w:bidi="cy-GB"/>
        </w:rPr>
        <w:t xml:space="preserve">yn gywir mewn sefyllfaoedd lle nad yw'r practis yn monitro maint ei restr cleifion yn rheolaidd (e.e. fferylliaeth gymunedol), mae'n rhannu biliau swyddfeydd/cyfleustodau, neu mewn rhyw ffordd, mae ganddo gyfrifoldeb ar y cyd am adnoddau eraill (e.e. staff cymunedol y bwrdd iechyd, bod yn rhan o gadwyn neu bractis luosog). </w:t>
      </w:r>
    </w:p>
    <w:p w14:paraId="15625511" w14:textId="77777777" w:rsidR="00774DBF" w:rsidRPr="00774DBF" w:rsidRDefault="00774DBF" w:rsidP="00774DBF">
      <w:pPr>
        <w:pStyle w:val="ListParagraph"/>
        <w:spacing w:after="0" w:line="276" w:lineRule="auto"/>
        <w:ind w:left="360"/>
        <w:jc w:val="both"/>
        <w:rPr>
          <w:sz w:val="22"/>
        </w:rPr>
      </w:pPr>
    </w:p>
    <w:p w14:paraId="20118001" w14:textId="77777777" w:rsidR="00774DBF" w:rsidRDefault="00774DBF" w:rsidP="00774DBF">
      <w:pPr>
        <w:pStyle w:val="ListParagraph"/>
        <w:numPr>
          <w:ilvl w:val="0"/>
          <w:numId w:val="31"/>
        </w:numPr>
        <w:spacing w:after="0" w:line="276" w:lineRule="auto"/>
        <w:jc w:val="both"/>
        <w:rPr>
          <w:sz w:val="22"/>
        </w:rPr>
      </w:pPr>
      <w:r w:rsidRPr="00774DBF">
        <w:rPr>
          <w:sz w:val="22"/>
          <w:lang w:bidi="cy-GB"/>
        </w:rPr>
        <w:t>Felly, mae LP yn rhoi rhybudd y dylid defnyddio'r gostyngiadau mewn CO</w:t>
      </w:r>
      <w:r w:rsidRPr="00774DBF">
        <w:rPr>
          <w:sz w:val="22"/>
          <w:vertAlign w:val="subscript"/>
          <w:lang w:bidi="cy-GB"/>
        </w:rPr>
        <w:t>2</w:t>
      </w:r>
      <w:r w:rsidRPr="00774DBF">
        <w:rPr>
          <w:sz w:val="22"/>
          <w:lang w:bidi="cy-GB"/>
        </w:rPr>
        <w:t>e</w:t>
      </w:r>
      <w:r w:rsidRPr="00774DBF">
        <w:rPr>
          <w:sz w:val="22"/>
          <w:vertAlign w:val="subscript"/>
          <w:lang w:bidi="cy-GB"/>
        </w:rPr>
        <w:t xml:space="preserve"> </w:t>
      </w:r>
      <w:r w:rsidRPr="00774DBF">
        <w:rPr>
          <w:sz w:val="22"/>
          <w:lang w:bidi="cy-GB"/>
        </w:rPr>
        <w:t xml:space="preserve">a amcangyfrifir yn y gyfrifiannell fel canllaw. Fe wnaethant argymell ymhellach y dylai </w:t>
      </w:r>
      <w:proofErr w:type="spellStart"/>
      <w:r w:rsidRPr="00774DBF">
        <w:rPr>
          <w:sz w:val="22"/>
          <w:lang w:bidi="cy-GB"/>
        </w:rPr>
        <w:t>practisiau</w:t>
      </w:r>
      <w:proofErr w:type="spellEnd"/>
      <w:r w:rsidRPr="00774DBF">
        <w:rPr>
          <w:sz w:val="22"/>
          <w:lang w:bidi="cy-GB"/>
        </w:rPr>
        <w:t xml:space="preserve"> fonitro'r defnydd o ynni'n rheolaidd, archwilio'r data rhagnodi sydd ar gael yn lleol ar gyfer meddyginiaethau a chaffael nwyddau a gwasanaethau, er mwyn gwella cywirdeb amcangyfrif gostyngiadau mewn CO</w:t>
      </w:r>
      <w:r w:rsidRPr="00774DBF">
        <w:rPr>
          <w:sz w:val="22"/>
          <w:vertAlign w:val="subscript"/>
          <w:lang w:bidi="cy-GB"/>
        </w:rPr>
        <w:t>2</w:t>
      </w:r>
      <w:r w:rsidRPr="00774DBF">
        <w:rPr>
          <w:sz w:val="22"/>
          <w:lang w:bidi="cy-GB"/>
        </w:rPr>
        <w:t xml:space="preserve">e. </w:t>
      </w:r>
    </w:p>
    <w:p w14:paraId="5A685D22" w14:textId="77777777" w:rsidR="00774DBF" w:rsidRPr="00774DBF" w:rsidRDefault="00774DBF" w:rsidP="00774DBF">
      <w:pPr>
        <w:pStyle w:val="ListParagraph"/>
        <w:rPr>
          <w:sz w:val="22"/>
        </w:rPr>
      </w:pPr>
    </w:p>
    <w:p w14:paraId="45903900" w14:textId="6E9DCB83" w:rsidR="00272109" w:rsidRPr="00774DBF" w:rsidRDefault="00C81965" w:rsidP="168B5B86">
      <w:pPr>
        <w:pStyle w:val="ListParagraph"/>
        <w:numPr>
          <w:ilvl w:val="0"/>
          <w:numId w:val="31"/>
        </w:numPr>
        <w:spacing w:after="0" w:line="276" w:lineRule="auto"/>
        <w:jc w:val="both"/>
        <w:rPr>
          <w:sz w:val="22"/>
        </w:rPr>
      </w:pPr>
      <w:r w:rsidRPr="168B5B86">
        <w:rPr>
          <w:sz w:val="22"/>
          <w:lang w:bidi="cy-GB"/>
        </w:rPr>
        <w:t xml:space="preserve">Roedd LP yn rhagweld y byddai amser yn gyfyngedig o fewn gofal sylfaenol a </w:t>
      </w:r>
      <w:proofErr w:type="spellStart"/>
      <w:r w:rsidRPr="168B5B86">
        <w:rPr>
          <w:sz w:val="22"/>
          <w:lang w:bidi="cy-GB"/>
        </w:rPr>
        <w:t>chynigiodd</w:t>
      </w:r>
      <w:proofErr w:type="spellEnd"/>
      <w:r w:rsidRPr="168B5B86">
        <w:rPr>
          <w:sz w:val="22"/>
          <w:lang w:bidi="cy-GB"/>
        </w:rPr>
        <w:t xml:space="preserve"> y dylai </w:t>
      </w:r>
      <w:proofErr w:type="spellStart"/>
      <w:r w:rsidRPr="168B5B86">
        <w:rPr>
          <w:sz w:val="22"/>
          <w:lang w:bidi="cy-GB"/>
        </w:rPr>
        <w:t>practisiau</w:t>
      </w:r>
      <w:proofErr w:type="spellEnd"/>
      <w:r w:rsidRPr="168B5B86">
        <w:rPr>
          <w:sz w:val="22"/>
          <w:lang w:bidi="cy-GB"/>
        </w:rPr>
        <w:t xml:space="preserve"> gyfeirio at eu tystysgrifau DEC neu EPC y gellid cael mynediad at ddata ynni </w:t>
      </w:r>
      <w:proofErr w:type="spellStart"/>
      <w:r w:rsidRPr="168B5B86">
        <w:rPr>
          <w:sz w:val="22"/>
          <w:lang w:bidi="cy-GB"/>
        </w:rPr>
        <w:t>practisiau</w:t>
      </w:r>
      <w:proofErr w:type="spellEnd"/>
      <w:r w:rsidRPr="168B5B86">
        <w:rPr>
          <w:sz w:val="22"/>
          <w:lang w:bidi="cy-GB"/>
        </w:rPr>
        <w:t xml:space="preserve"> ohonynt. Mae angen data ynni i amcangyfrif 7 allan o 22 o'r camau gweithredu o fewn cyfrifiannell LP. Fodd bynnag, yn 2024, canfu </w:t>
      </w:r>
      <w:hyperlink r:id="rId59">
        <w:r w:rsidRPr="168B5B86">
          <w:rPr>
            <w:rStyle w:val="Hyperlink"/>
            <w:i/>
            <w:sz w:val="22"/>
            <w:lang w:bidi="cy-GB"/>
          </w:rPr>
          <w:t xml:space="preserve">Gofal Sylfaenol yng Nghymru, asesiad ôl troed carbon o allyriadau </w:t>
        </w:r>
        <w:proofErr w:type="spellStart"/>
        <w:r w:rsidRPr="168B5B86">
          <w:rPr>
            <w:rStyle w:val="Hyperlink"/>
            <w:i/>
            <w:sz w:val="22"/>
            <w:lang w:bidi="cy-GB"/>
          </w:rPr>
          <w:t>amcangyfrifedig</w:t>
        </w:r>
        <w:proofErr w:type="spellEnd"/>
        <w:r w:rsidRPr="168B5B86">
          <w:rPr>
            <w:rStyle w:val="Hyperlink"/>
            <w:i/>
            <w:sz w:val="22"/>
            <w:lang w:bidi="cy-GB"/>
          </w:rPr>
          <w:t xml:space="preserve"> ar gyfer contractwyr gofal sylfaenol yng Nghymru,</w:t>
        </w:r>
      </w:hyperlink>
      <w:r w:rsidRPr="168B5B86">
        <w:rPr>
          <w:sz w:val="22"/>
          <w:lang w:bidi="cy-GB"/>
        </w:rPr>
        <w:t xml:space="preserve"> fod cydymffurfiaeth ag EPC/DEC yn ymddangos yn isel, gyda dim ond 50% o safleoedd gofal sylfaenol yn cyd-fynd ag EPC a </w:t>
      </w:r>
      <w:proofErr w:type="spellStart"/>
      <w:r w:rsidRPr="168B5B86">
        <w:rPr>
          <w:sz w:val="22"/>
          <w:lang w:bidi="cy-GB"/>
        </w:rPr>
        <w:t>gedwir</w:t>
      </w:r>
      <w:proofErr w:type="spellEnd"/>
      <w:r w:rsidRPr="168B5B86">
        <w:rPr>
          <w:sz w:val="22"/>
          <w:lang w:bidi="cy-GB"/>
        </w:rPr>
        <w:t xml:space="preserve"> yn ganolog, a dim ond 12% yn cyd-fynd â DEC a </w:t>
      </w:r>
      <w:proofErr w:type="spellStart"/>
      <w:r w:rsidRPr="168B5B86">
        <w:rPr>
          <w:sz w:val="22"/>
          <w:lang w:bidi="cy-GB"/>
        </w:rPr>
        <w:t>gedwir</w:t>
      </w:r>
      <w:proofErr w:type="spellEnd"/>
      <w:r w:rsidRPr="168B5B86">
        <w:rPr>
          <w:sz w:val="22"/>
          <w:lang w:bidi="cy-GB"/>
        </w:rPr>
        <w:t xml:space="preserve"> yn ganolog.  </w:t>
      </w:r>
    </w:p>
    <w:p w14:paraId="7822EB78" w14:textId="77777777" w:rsidR="00272109" w:rsidRPr="00272109" w:rsidRDefault="00272109" w:rsidP="00272109">
      <w:pPr>
        <w:pStyle w:val="ListParagraph"/>
        <w:spacing w:after="120" w:line="276" w:lineRule="auto"/>
        <w:ind w:left="360"/>
        <w:jc w:val="both"/>
        <w:rPr>
          <w:sz w:val="22"/>
        </w:rPr>
      </w:pPr>
    </w:p>
    <w:p w14:paraId="43FB1B00" w14:textId="77777777" w:rsidR="00272109" w:rsidRPr="00272109" w:rsidRDefault="00C81965" w:rsidP="00272109">
      <w:pPr>
        <w:pStyle w:val="ListParagraph"/>
        <w:numPr>
          <w:ilvl w:val="0"/>
          <w:numId w:val="31"/>
        </w:numPr>
        <w:spacing w:after="120" w:line="276" w:lineRule="auto"/>
        <w:jc w:val="both"/>
        <w:rPr>
          <w:sz w:val="32"/>
          <w:szCs w:val="30"/>
        </w:rPr>
      </w:pPr>
      <w:r w:rsidRPr="00272109">
        <w:rPr>
          <w:sz w:val="22"/>
          <w:lang w:bidi="cy-GB"/>
        </w:rPr>
        <w:t>Ar ôl ymchwiliad pellach, datgelwyd nad oedd meddu ar DEC na EPC yn orfodol ar gyfer pob practis, gan y byddai hyn yn dibynnu ar faint y llawr a/neu’r defnydd o’r adeilad, ynghyd â hanes deiliadaeth y practis. Mae Tystysgrifau Ynni Arddangos (</w:t>
      </w:r>
      <w:proofErr w:type="spellStart"/>
      <w:r w:rsidRPr="00272109">
        <w:rPr>
          <w:sz w:val="22"/>
          <w:lang w:bidi="cy-GB"/>
        </w:rPr>
        <w:t>DECs</w:t>
      </w:r>
      <w:proofErr w:type="spellEnd"/>
      <w:r w:rsidRPr="00272109">
        <w:rPr>
          <w:sz w:val="22"/>
          <w:lang w:bidi="cy-GB"/>
        </w:rPr>
        <w:t>) yn orfodol ar gyfer adeiladau cyhoeddus yn y DU lle mae arwynebedd y llawr yn fwy na</w:t>
      </w:r>
      <w:r w:rsidRPr="00272109">
        <w:rPr>
          <w:sz w:val="22"/>
          <w:vertAlign w:val="superscript"/>
          <w:lang w:bidi="cy-GB"/>
        </w:rPr>
        <w:t xml:space="preserve"> </w:t>
      </w:r>
      <w:r w:rsidRPr="00272109">
        <w:rPr>
          <w:sz w:val="22"/>
          <w:lang w:bidi="cy-GB"/>
        </w:rPr>
        <w:t>250m</w:t>
      </w:r>
      <w:r w:rsidRPr="00272109">
        <w:rPr>
          <w:sz w:val="22"/>
          <w:vertAlign w:val="superscript"/>
          <w:lang w:bidi="cy-GB"/>
        </w:rPr>
        <w:t>2</w:t>
      </w:r>
      <w:r w:rsidRPr="00272109">
        <w:rPr>
          <w:sz w:val="22"/>
          <w:lang w:bidi="cy-GB"/>
        </w:rPr>
        <w:t xml:space="preserve"> ac y mae'r cyhoedd yn ymweld â nhw'n aml. Ar ddyddiad ei chyhoeddi, mae'r dystysgrif yn adlewyrchu defnydd ynni'r flwyddyn galendr flaenorol, ac ar gyfer </w:t>
      </w:r>
      <w:r w:rsidRPr="00272109">
        <w:rPr>
          <w:sz w:val="22"/>
          <w:lang w:bidi="cy-GB"/>
        </w:rPr>
        <w:lastRenderedPageBreak/>
        <w:t xml:space="preserve">safleoedd llai, lle </w:t>
      </w:r>
      <w:r w:rsidRPr="00272109">
        <w:rPr>
          <w:rFonts w:cs="Calibri"/>
          <w:sz w:val="22"/>
          <w:lang w:bidi="cy-GB"/>
        </w:rPr>
        <w:t>mae gan yr adeilad gyfanswm arwynebedd llawr defnyddiol rhwng 250m</w:t>
      </w:r>
      <w:r w:rsidRPr="00272109">
        <w:rPr>
          <w:rFonts w:cs="Calibri"/>
          <w:sz w:val="22"/>
          <w:vertAlign w:val="superscript"/>
          <w:lang w:bidi="cy-GB"/>
        </w:rPr>
        <w:t>2</w:t>
      </w:r>
      <w:r w:rsidRPr="00272109">
        <w:rPr>
          <w:rFonts w:cs="Calibri"/>
          <w:sz w:val="22"/>
          <w:lang w:bidi="cy-GB"/>
        </w:rPr>
        <w:t>a 1000m</w:t>
      </w:r>
      <w:r w:rsidRPr="00272109">
        <w:rPr>
          <w:rFonts w:cs="Calibri"/>
          <w:sz w:val="22"/>
          <w:vertAlign w:val="superscript"/>
          <w:lang w:bidi="cy-GB"/>
        </w:rPr>
        <w:t>2</w:t>
      </w:r>
      <w:r w:rsidRPr="00272109">
        <w:rPr>
          <w:rFonts w:cs="Calibri"/>
          <w:sz w:val="22"/>
          <w:lang w:bidi="cy-GB"/>
        </w:rPr>
        <w:t xml:space="preserve">, mae'r DEC a'r adroddiad cynghori cyfatebol yn ddilys am 10 mlynedd. </w:t>
      </w:r>
    </w:p>
    <w:p w14:paraId="1347A240" w14:textId="77777777" w:rsidR="00272109" w:rsidRPr="00272109" w:rsidRDefault="00272109" w:rsidP="00272109">
      <w:pPr>
        <w:pStyle w:val="ListParagraph"/>
        <w:rPr>
          <w:rFonts w:cs="Calibri"/>
          <w:sz w:val="22"/>
        </w:rPr>
      </w:pPr>
    </w:p>
    <w:p w14:paraId="1FF0495E" w14:textId="46E953D6" w:rsidR="00272109" w:rsidRPr="008D5290" w:rsidRDefault="00C81965" w:rsidP="008D5290">
      <w:pPr>
        <w:pStyle w:val="ListParagraph"/>
        <w:numPr>
          <w:ilvl w:val="0"/>
          <w:numId w:val="31"/>
        </w:numPr>
        <w:spacing w:after="120" w:line="276" w:lineRule="auto"/>
        <w:jc w:val="both"/>
        <w:rPr>
          <w:sz w:val="32"/>
          <w:szCs w:val="30"/>
        </w:rPr>
      </w:pPr>
      <w:r w:rsidRPr="00272109">
        <w:rPr>
          <w:rFonts w:cs="Calibri"/>
          <w:sz w:val="22"/>
          <w:lang w:bidi="cy-GB"/>
        </w:rPr>
        <w:t>Dim ond ar gyfer adeiladau domestig ac annomestig sydd wedi'u hadeiladu'n ddiweddar, wedi cael eu hadnewyddu'n sylweddol, neu sy'n cael eu gwerthu neu eu prydlesu y mae angen Tystysgrifau Perfformiad Ynni (</w:t>
      </w:r>
      <w:proofErr w:type="spellStart"/>
      <w:r w:rsidRPr="00272109">
        <w:rPr>
          <w:rFonts w:cs="Calibri"/>
          <w:sz w:val="22"/>
          <w:lang w:bidi="cy-GB"/>
        </w:rPr>
        <w:t>EPCs</w:t>
      </w:r>
      <w:proofErr w:type="spellEnd"/>
      <w:r w:rsidRPr="00272109">
        <w:rPr>
          <w:rFonts w:cs="Calibri"/>
          <w:sz w:val="22"/>
          <w:lang w:bidi="cy-GB"/>
        </w:rPr>
        <w:t>).</w:t>
      </w:r>
      <w:r w:rsidRPr="00272109">
        <w:rPr>
          <w:sz w:val="22"/>
          <w:lang w:bidi="cy-GB"/>
        </w:rPr>
        <w:t xml:space="preserve"> Mae Tystysgrifau Perfformiad Ynni yn seiliedig ar ddefnydd ynni wedi'i fodelu. </w:t>
      </w:r>
      <w:r w:rsidRPr="00272109">
        <w:rPr>
          <w:rFonts w:cs="Calibri"/>
          <w:sz w:val="22"/>
          <w:lang w:bidi="cy-GB"/>
        </w:rPr>
        <w:t>Mae Tystysgrif Perfformiad Ynni  yn ddilys am 10 mlynedd cyn belled nad oes unrhyw newidiadau'n cael eu gwneud i'r adeilad.</w:t>
      </w:r>
      <w:r w:rsidRPr="00272109">
        <w:rPr>
          <w:sz w:val="22"/>
          <w:lang w:bidi="cy-GB"/>
        </w:rPr>
        <w:t xml:space="preserve"> Er y gallai fod yn ddefnyddiol fel ciplun, yn ôl y diffiniad, ni fyddai'r data hwn o fewn EPC/DEC y safle yn ddefnyddiol mewn llawer o achosion wrth fonitro'r defnydd o ynni o fewn practis yn flynyddol.</w:t>
      </w:r>
    </w:p>
    <w:p w14:paraId="17607071" w14:textId="1F4F1888" w:rsidR="00774DBF" w:rsidRDefault="00774DBF" w:rsidP="0015391F">
      <w:pPr>
        <w:pStyle w:val="Heading2"/>
        <w:numPr>
          <w:ilvl w:val="1"/>
          <w:numId w:val="19"/>
        </w:numPr>
        <w:spacing w:before="0" w:after="120" w:line="276" w:lineRule="auto"/>
        <w:jc w:val="both"/>
        <w:rPr>
          <w:rFonts w:ascii="Verdana" w:hAnsi="Verdana"/>
        </w:rPr>
      </w:pPr>
      <w:bookmarkStart w:id="43" w:name="_Toc200524800"/>
      <w:r w:rsidRPr="3A78FF18">
        <w:rPr>
          <w:rFonts w:ascii="Verdana" w:eastAsia="Verdana" w:hAnsi="Verdana" w:cs="Verdana"/>
          <w:lang w:bidi="cy-GB"/>
        </w:rPr>
        <w:t xml:space="preserve">Profiadau </w:t>
      </w:r>
      <w:proofErr w:type="spellStart"/>
      <w:r w:rsidRPr="3A78FF18">
        <w:rPr>
          <w:rFonts w:ascii="Verdana" w:eastAsia="Verdana" w:hAnsi="Verdana" w:cs="Verdana"/>
          <w:lang w:bidi="cy-GB"/>
        </w:rPr>
        <w:t>practisiau</w:t>
      </w:r>
      <w:proofErr w:type="spellEnd"/>
      <w:r w:rsidRPr="3A78FF18">
        <w:rPr>
          <w:rFonts w:ascii="Verdana" w:eastAsia="Verdana" w:hAnsi="Verdana" w:cs="Verdana"/>
          <w:lang w:bidi="cy-GB"/>
        </w:rPr>
        <w:t xml:space="preserve"> a fu'n cwblhau'r camau gweithredu ôl troed carbon o fewn y Cynllun</w:t>
      </w:r>
      <w:bookmarkEnd w:id="43"/>
    </w:p>
    <w:p w14:paraId="56497A9F" w14:textId="5BF21002" w:rsidR="007B0B54" w:rsidRDefault="00B27045" w:rsidP="007B0B54">
      <w:pPr>
        <w:pStyle w:val="Heading2"/>
        <w:spacing w:before="0" w:after="0" w:line="276" w:lineRule="auto"/>
        <w:jc w:val="both"/>
        <w:rPr>
          <w:rFonts w:ascii="Verdana" w:hAnsi="Verdana"/>
          <w:color w:val="auto"/>
          <w:sz w:val="22"/>
          <w:szCs w:val="22"/>
        </w:rPr>
      </w:pPr>
      <w:bookmarkStart w:id="44" w:name="_Toc200524801"/>
      <w:r w:rsidRPr="3A78FF18">
        <w:rPr>
          <w:rFonts w:ascii="Verdana" w:eastAsia="Verdana" w:hAnsi="Verdana" w:cs="Verdana"/>
          <w:color w:val="auto"/>
          <w:sz w:val="22"/>
          <w:szCs w:val="22"/>
          <w:lang w:bidi="cy-GB"/>
        </w:rPr>
        <w:t xml:space="preserve">Mae cyfrifo ôl troed carbon mewn gofal iechyd yn weithgaredd cymharol newydd. Dangosir hyn ymhellach gan y gyfran fach o bractisiau a gwblhaodd gamau ôl troed carbon Fframwaith a Chynllun Gwobrau Gofal Sylfaenol Gwyrddach Cymru dros y tair blynedd a astudiwyd. Mae hyn yn arwain at gyfyngiadau posibl o ran cael cipolwg ar brofiadau </w:t>
      </w:r>
      <w:proofErr w:type="spellStart"/>
      <w:r w:rsidRPr="3A78FF18">
        <w:rPr>
          <w:rFonts w:ascii="Verdana" w:eastAsia="Verdana" w:hAnsi="Verdana" w:cs="Verdana"/>
          <w:color w:val="auto"/>
          <w:sz w:val="22"/>
          <w:szCs w:val="22"/>
          <w:lang w:bidi="cy-GB"/>
        </w:rPr>
        <w:t>practisiau</w:t>
      </w:r>
      <w:proofErr w:type="spellEnd"/>
      <w:r w:rsidRPr="3A78FF18">
        <w:rPr>
          <w:rFonts w:ascii="Verdana" w:eastAsia="Verdana" w:hAnsi="Verdana" w:cs="Verdana"/>
          <w:color w:val="auto"/>
          <w:sz w:val="22"/>
          <w:szCs w:val="22"/>
          <w:lang w:bidi="cy-GB"/>
        </w:rPr>
        <w:t xml:space="preserve"> sy'n cwblhau'r cam gweithredu hwn yn y Cynllun.</w:t>
      </w:r>
      <w:bookmarkEnd w:id="44"/>
      <w:r w:rsidRPr="3A78FF18">
        <w:rPr>
          <w:rFonts w:ascii="Verdana" w:eastAsia="Verdana" w:hAnsi="Verdana" w:cs="Verdana"/>
          <w:color w:val="auto"/>
          <w:sz w:val="22"/>
          <w:szCs w:val="22"/>
          <w:lang w:bidi="cy-GB"/>
        </w:rPr>
        <w:t xml:space="preserve"> </w:t>
      </w:r>
    </w:p>
    <w:p w14:paraId="3CAD84D8" w14:textId="77777777" w:rsidR="007B0B54" w:rsidRPr="007B0B54" w:rsidRDefault="007B0B54" w:rsidP="007B0B54">
      <w:pPr>
        <w:spacing w:after="0" w:line="276" w:lineRule="auto"/>
      </w:pPr>
    </w:p>
    <w:p w14:paraId="7B45CBB9" w14:textId="32ADB690" w:rsidR="00774DBF" w:rsidRPr="007B0B54" w:rsidRDefault="00774DBF" w:rsidP="168B5B86">
      <w:pPr>
        <w:pStyle w:val="ListParagraph"/>
        <w:numPr>
          <w:ilvl w:val="0"/>
          <w:numId w:val="32"/>
        </w:numPr>
        <w:spacing w:after="0" w:line="276" w:lineRule="auto"/>
        <w:ind w:left="357"/>
        <w:jc w:val="both"/>
        <w:rPr>
          <w:sz w:val="22"/>
        </w:rPr>
      </w:pPr>
      <w:r w:rsidRPr="168B5B86">
        <w:rPr>
          <w:sz w:val="22"/>
          <w:lang w:bidi="cy-GB"/>
        </w:rPr>
        <w:t xml:space="preserve">Roedd y sampl o bractisiau a gyfwelwyd yn yr arolwg yn fach. Nid oes modd canfod a yw canfyddiadau'r arolwg yn </w:t>
      </w:r>
      <w:proofErr w:type="spellStart"/>
      <w:r w:rsidRPr="168B5B86">
        <w:rPr>
          <w:sz w:val="22"/>
          <w:lang w:bidi="cy-GB"/>
        </w:rPr>
        <w:t>gyffredinoladwy</w:t>
      </w:r>
      <w:proofErr w:type="spellEnd"/>
      <w:r w:rsidRPr="168B5B86">
        <w:rPr>
          <w:sz w:val="22"/>
          <w:lang w:bidi="cy-GB"/>
        </w:rPr>
        <w:t xml:space="preserve">. Fodd bynnag, mae'n rhoi rhywfaint o fewnwelediad i brofiad </w:t>
      </w:r>
      <w:proofErr w:type="spellStart"/>
      <w:r w:rsidRPr="168B5B86">
        <w:rPr>
          <w:sz w:val="22"/>
          <w:lang w:bidi="cy-GB"/>
        </w:rPr>
        <w:t>practisiau</w:t>
      </w:r>
      <w:proofErr w:type="spellEnd"/>
      <w:r w:rsidRPr="168B5B86">
        <w:rPr>
          <w:sz w:val="22"/>
          <w:lang w:bidi="cy-GB"/>
        </w:rPr>
        <w:t xml:space="preserve"> o gynnal gweithgarwch mesur ôl troed carbon.  </w:t>
      </w:r>
    </w:p>
    <w:p w14:paraId="4B1D197A" w14:textId="77777777" w:rsidR="00774DBF" w:rsidRPr="007B0B54" w:rsidRDefault="00774DBF" w:rsidP="007B0B54">
      <w:pPr>
        <w:pStyle w:val="ListParagraph"/>
        <w:spacing w:after="0" w:line="276" w:lineRule="auto"/>
        <w:ind w:left="357"/>
        <w:jc w:val="both"/>
        <w:rPr>
          <w:sz w:val="22"/>
        </w:rPr>
      </w:pPr>
    </w:p>
    <w:p w14:paraId="5FD2C07D" w14:textId="50E103B9" w:rsidR="00774DBF" w:rsidRPr="007B0B54" w:rsidRDefault="00774DBF" w:rsidP="168B5B86">
      <w:pPr>
        <w:pStyle w:val="ListParagraph"/>
        <w:numPr>
          <w:ilvl w:val="0"/>
          <w:numId w:val="32"/>
        </w:numPr>
        <w:spacing w:after="0" w:line="276" w:lineRule="auto"/>
        <w:ind w:left="357"/>
        <w:jc w:val="both"/>
        <w:rPr>
          <w:sz w:val="22"/>
        </w:rPr>
      </w:pPr>
      <w:r w:rsidRPr="168B5B86">
        <w:rPr>
          <w:sz w:val="22"/>
          <w:lang w:bidi="cy-GB"/>
        </w:rPr>
        <w:t xml:space="preserve">Cwblhaodd rhai </w:t>
      </w:r>
      <w:proofErr w:type="spellStart"/>
      <w:r w:rsidRPr="168B5B86">
        <w:rPr>
          <w:sz w:val="22"/>
          <w:lang w:bidi="cy-GB"/>
        </w:rPr>
        <w:t>practisiau'r</w:t>
      </w:r>
      <w:proofErr w:type="spellEnd"/>
      <w:r w:rsidRPr="168B5B86">
        <w:rPr>
          <w:sz w:val="22"/>
          <w:lang w:bidi="cy-GB"/>
        </w:rPr>
        <w:t xml:space="preserve"> cam gweithredu hwn yn 2022, sef 2 flynedd cyn cymryd rhan yn yr arolwg. Felly efallai bod gan gyfranogwyr duedd atgofio a allai effeithio ar eu hatgof o brofiadau. </w:t>
      </w:r>
    </w:p>
    <w:p w14:paraId="59D0BB74" w14:textId="77777777" w:rsidR="00774DBF" w:rsidRDefault="00774DBF" w:rsidP="007B0B54">
      <w:pPr>
        <w:pStyle w:val="ListParagraph"/>
        <w:spacing w:after="0" w:line="276" w:lineRule="auto"/>
      </w:pPr>
    </w:p>
    <w:p w14:paraId="32B63E48" w14:textId="414EBE21" w:rsidR="002E52AF" w:rsidRPr="007B0B54" w:rsidRDefault="002E52AF" w:rsidP="007B0B54">
      <w:pPr>
        <w:pStyle w:val="Heading2"/>
        <w:spacing w:before="0" w:after="0" w:line="276" w:lineRule="auto"/>
        <w:rPr>
          <w:rFonts w:ascii="Verdana" w:hAnsi="Verdana"/>
          <w:sz w:val="21"/>
          <w:szCs w:val="21"/>
        </w:rPr>
      </w:pPr>
      <w:r w:rsidRPr="00215220">
        <w:rPr>
          <w:rFonts w:ascii="Verdana" w:eastAsia="Verdana" w:hAnsi="Verdana" w:cs="Verdana"/>
          <w:lang w:bidi="cy-GB"/>
        </w:rPr>
        <w:br w:type="page"/>
      </w:r>
    </w:p>
    <w:p w14:paraId="148020B5" w14:textId="18D659AB" w:rsidR="002E52AF" w:rsidRPr="00E00848" w:rsidRDefault="0045566E" w:rsidP="168B5B86">
      <w:pPr>
        <w:pStyle w:val="Heading1"/>
        <w:tabs>
          <w:tab w:val="right" w:pos="9050"/>
        </w:tabs>
        <w:spacing w:before="0" w:after="120" w:line="276" w:lineRule="auto"/>
        <w:rPr>
          <w:rFonts w:ascii="Verdana" w:hAnsi="Verdana"/>
          <w:b/>
          <w:bCs/>
          <w:color w:val="32BACC"/>
        </w:rPr>
      </w:pPr>
      <w:bookmarkStart w:id="45" w:name="_Toc200524802"/>
      <w:r w:rsidRPr="3A78FF18">
        <w:rPr>
          <w:rFonts w:ascii="Verdana" w:eastAsia="Verdana" w:hAnsi="Verdana" w:cs="Verdana"/>
          <w:b/>
          <w:color w:val="32BACC"/>
          <w:lang w:bidi="cy-GB"/>
        </w:rPr>
        <w:lastRenderedPageBreak/>
        <w:t>7 Casgliad</w:t>
      </w:r>
      <w:bookmarkEnd w:id="45"/>
      <w:r w:rsidRPr="3A78FF18">
        <w:rPr>
          <w:rFonts w:ascii="Verdana" w:eastAsia="Verdana" w:hAnsi="Verdana" w:cs="Verdana"/>
          <w:b/>
          <w:color w:val="32BACC"/>
          <w:lang w:bidi="cy-GB"/>
        </w:rPr>
        <w:t xml:space="preserve"> </w:t>
      </w:r>
    </w:p>
    <w:p w14:paraId="3A003FF2" w14:textId="25B037C9" w:rsidR="00822E23" w:rsidRPr="008D5290" w:rsidRDefault="00FB221A" w:rsidP="168B5B86">
      <w:pPr>
        <w:spacing w:after="0" w:line="276" w:lineRule="auto"/>
        <w:jc w:val="both"/>
        <w:rPr>
          <w:sz w:val="22"/>
        </w:rPr>
      </w:pPr>
      <w:r w:rsidRPr="168B5B86">
        <w:rPr>
          <w:rFonts w:eastAsiaTheme="majorEastAsia" w:cstheme="majorBidi"/>
          <w:sz w:val="22"/>
          <w:lang w:bidi="cy-GB"/>
        </w:rPr>
        <w:t>Mae defnyddio cyfrifiannell LP wedi galluogi Fframwaith a Chynllun Gwobrau Gofal Sylfaenol Gwyrddach Cymru i amcangyfrif yn ôl-weithredol, am y tro cyntaf, y gostyngiad cronnus mewn CO</w:t>
      </w:r>
      <w:r w:rsidR="00CD4A8D" w:rsidRPr="168B5B86">
        <w:rPr>
          <w:rFonts w:eastAsiaTheme="majorEastAsia" w:cstheme="majorBidi"/>
          <w:sz w:val="22"/>
          <w:vertAlign w:val="subscript"/>
          <w:lang w:bidi="cy-GB"/>
        </w:rPr>
        <w:t>2</w:t>
      </w:r>
      <w:r w:rsidRPr="168B5B86">
        <w:rPr>
          <w:rFonts w:eastAsiaTheme="majorEastAsia" w:cstheme="majorBidi"/>
          <w:sz w:val="22"/>
          <w:lang w:bidi="cy-GB"/>
        </w:rPr>
        <w:t>e o fewn</w:t>
      </w:r>
      <w:r w:rsidR="00CD5867">
        <w:rPr>
          <w:rFonts w:eastAsiaTheme="majorEastAsia" w:cstheme="majorBidi"/>
          <w:sz w:val="22"/>
          <w:lang w:bidi="cy-GB"/>
        </w:rPr>
        <w:t xml:space="preserve"> </w:t>
      </w:r>
      <w:proofErr w:type="spellStart"/>
      <w:r w:rsidRPr="168B5B86">
        <w:rPr>
          <w:rFonts w:eastAsiaTheme="majorEastAsia" w:cstheme="majorBidi"/>
          <w:sz w:val="22"/>
          <w:lang w:bidi="cy-GB"/>
        </w:rPr>
        <w:t>practisiau</w:t>
      </w:r>
      <w:proofErr w:type="spellEnd"/>
      <w:r w:rsidRPr="168B5B86">
        <w:rPr>
          <w:rFonts w:eastAsiaTheme="majorEastAsia" w:cstheme="majorBidi"/>
          <w:sz w:val="22"/>
          <w:lang w:bidi="cy-GB"/>
        </w:rPr>
        <w:t xml:space="preserve"> a oedd yn cymryd rhan </w:t>
      </w:r>
      <w:r w:rsidRPr="168B5B86">
        <w:rPr>
          <w:sz w:val="22"/>
          <w:lang w:bidi="cy-GB"/>
        </w:rPr>
        <w:t xml:space="preserve">rhwng 2022 a 2024 fel 2,761 tunnell o </w:t>
      </w:r>
      <w:r w:rsidR="00CD4A8D" w:rsidRPr="168B5B86">
        <w:rPr>
          <w:rFonts w:eastAsiaTheme="majorEastAsia" w:cstheme="majorBidi"/>
          <w:sz w:val="22"/>
          <w:lang w:bidi="cy-GB"/>
        </w:rPr>
        <w:t>CO</w:t>
      </w:r>
      <w:r w:rsidR="00CD4A8D" w:rsidRPr="168B5B86">
        <w:rPr>
          <w:rFonts w:eastAsiaTheme="majorEastAsia" w:cstheme="majorBidi"/>
          <w:sz w:val="22"/>
          <w:vertAlign w:val="subscript"/>
          <w:lang w:bidi="cy-GB"/>
        </w:rPr>
        <w:t>2</w:t>
      </w:r>
      <w:r w:rsidR="00CD4A8D" w:rsidRPr="168B5B86">
        <w:rPr>
          <w:rFonts w:eastAsiaTheme="majorEastAsia" w:cstheme="majorBidi"/>
          <w:sz w:val="22"/>
          <w:lang w:bidi="cy-GB"/>
        </w:rPr>
        <w:t>e</w:t>
      </w:r>
      <w:r w:rsidRPr="168B5B86">
        <w:rPr>
          <w:sz w:val="22"/>
          <w:lang w:bidi="cy-GB"/>
        </w:rPr>
        <w:t>. Mae'r ffigur hwn yn cwmpasu gwaith dros 500 o bractisiau ac mae'n cyfateb i yrru dros 7 miliwn o filltiroedd neu 46,600 o deithiau unffordd o Gaerdydd i Lundain mewn cerbyd teithwyr cyffredin a gaiff ei bweru gan betrol.</w:t>
      </w:r>
      <w:r w:rsidR="008D5290" w:rsidRPr="168B5B86">
        <w:rPr>
          <w:rStyle w:val="FootnoteReference"/>
          <w:sz w:val="22"/>
          <w:lang w:bidi="cy-GB"/>
        </w:rPr>
        <w:footnoteReference w:id="15"/>
      </w:r>
      <w:r w:rsidRPr="168B5B86">
        <w:rPr>
          <w:sz w:val="22"/>
          <w:lang w:bidi="cy-GB"/>
        </w:rPr>
        <w:t xml:space="preserve">  </w:t>
      </w:r>
    </w:p>
    <w:p w14:paraId="75165F1D" w14:textId="77777777" w:rsidR="00822E23" w:rsidRPr="006509C8" w:rsidRDefault="00822E23" w:rsidP="0015391F">
      <w:pPr>
        <w:spacing w:after="0" w:line="276" w:lineRule="auto"/>
        <w:jc w:val="both"/>
        <w:rPr>
          <w:sz w:val="22"/>
        </w:rPr>
      </w:pPr>
    </w:p>
    <w:p w14:paraId="1B2614A1" w14:textId="5D59CA35" w:rsidR="00DF1E50" w:rsidRDefault="00822E23" w:rsidP="0015391F">
      <w:pPr>
        <w:spacing w:after="0" w:line="276" w:lineRule="auto"/>
        <w:jc w:val="both"/>
        <w:rPr>
          <w:sz w:val="22"/>
        </w:rPr>
      </w:pPr>
      <w:r w:rsidRPr="006509C8">
        <w:rPr>
          <w:sz w:val="22"/>
          <w:lang w:bidi="cy-GB"/>
        </w:rPr>
        <w:t>Archwiliodd yr astudiaeth ymhellach a</w:t>
      </w:r>
      <w:r w:rsidR="00570FA4">
        <w:rPr>
          <w:sz w:val="22"/>
          <w:lang w:bidi="cy-GB"/>
        </w:rPr>
        <w:t xml:space="preserve"> </w:t>
      </w:r>
      <w:r w:rsidR="00570FA4">
        <w:rPr>
          <w:rFonts w:eastAsiaTheme="majorEastAsia" w:cstheme="majorBidi"/>
          <w:sz w:val="22"/>
          <w:lang w:bidi="cy-GB"/>
        </w:rPr>
        <w:t>allai</w:t>
      </w:r>
      <w:r w:rsidR="00570FA4">
        <w:rPr>
          <w:rFonts w:eastAsiaTheme="majorEastAsia" w:cstheme="majorBidi"/>
          <w:sz w:val="22"/>
          <w:vertAlign w:val="subscript"/>
          <w:lang w:bidi="cy-GB"/>
        </w:rPr>
        <w:t xml:space="preserve"> </w:t>
      </w:r>
      <w:r w:rsidRPr="006509C8">
        <w:rPr>
          <w:sz w:val="22"/>
          <w:lang w:bidi="cy-GB"/>
        </w:rPr>
        <w:t xml:space="preserve">cyfrifiannell LP gael ei defnyddio'n annibynnol hefyd gan bractisiau a oedd yn cymryd rhan i amcangyfrif y gostyngiad mewn </w:t>
      </w:r>
      <w:r w:rsidR="00CD4A8D" w:rsidRPr="006509C8">
        <w:rPr>
          <w:rFonts w:eastAsiaTheme="majorEastAsia" w:cstheme="majorBidi"/>
          <w:sz w:val="22"/>
          <w:lang w:bidi="cy-GB"/>
        </w:rPr>
        <w:t>CO</w:t>
      </w:r>
      <w:r w:rsidR="00CD4A8D" w:rsidRPr="006509C8">
        <w:rPr>
          <w:rFonts w:eastAsiaTheme="majorEastAsia" w:cstheme="majorBidi"/>
          <w:sz w:val="22"/>
          <w:vertAlign w:val="subscript"/>
          <w:lang w:bidi="cy-GB"/>
        </w:rPr>
        <w:t>2</w:t>
      </w:r>
      <w:r w:rsidR="00CD4A8D" w:rsidRPr="006509C8">
        <w:rPr>
          <w:rFonts w:eastAsiaTheme="majorEastAsia" w:cstheme="majorBidi"/>
          <w:sz w:val="22"/>
          <w:lang w:bidi="cy-GB"/>
        </w:rPr>
        <w:t xml:space="preserve">e </w:t>
      </w:r>
      <w:r w:rsidRPr="006509C8">
        <w:rPr>
          <w:sz w:val="22"/>
          <w:lang w:bidi="cy-GB"/>
        </w:rPr>
        <w:t xml:space="preserve">o gymryd camau gweithredu o fewn eu practis eu hunain. </w:t>
      </w:r>
      <w:r w:rsidR="00570FA4">
        <w:rPr>
          <w:rFonts w:eastAsiaTheme="majorEastAsia" w:cstheme="majorBidi"/>
          <w:sz w:val="22"/>
          <w:lang w:bidi="cy-GB"/>
        </w:rPr>
        <w:t xml:space="preserve">Daeth </w:t>
      </w:r>
      <w:r w:rsidRPr="006509C8">
        <w:rPr>
          <w:sz w:val="22"/>
          <w:lang w:bidi="cy-GB"/>
        </w:rPr>
        <w:t xml:space="preserve">adolygiad o ansawdd a fformat y data y mae'n ofynnol ei fewnbynnu i'r casgliad y byddai'r amser a'r ymdrech ar lefel </w:t>
      </w:r>
      <w:proofErr w:type="spellStart"/>
      <w:r w:rsidRPr="006509C8">
        <w:rPr>
          <w:sz w:val="22"/>
          <w:lang w:bidi="cy-GB"/>
        </w:rPr>
        <w:t>practisiau</w:t>
      </w:r>
      <w:proofErr w:type="spellEnd"/>
      <w:r w:rsidRPr="006509C8">
        <w:rPr>
          <w:sz w:val="22"/>
          <w:lang w:bidi="cy-GB"/>
        </w:rPr>
        <w:t xml:space="preserve"> sydd eu hangen i amcangyfrif y</w:t>
      </w:r>
      <w:r w:rsidR="00F178C1">
        <w:rPr>
          <w:sz w:val="22"/>
          <w:lang w:bidi="cy-GB"/>
        </w:rPr>
        <w:t xml:space="preserve"> </w:t>
      </w:r>
      <w:r w:rsidR="00E02352" w:rsidRPr="006509C8">
        <w:rPr>
          <w:rFonts w:eastAsiaTheme="majorEastAsia" w:cstheme="majorBidi"/>
          <w:sz w:val="22"/>
          <w:lang w:bidi="cy-GB"/>
        </w:rPr>
        <w:t>gostyngiad</w:t>
      </w:r>
      <w:r w:rsidRPr="006509C8">
        <w:rPr>
          <w:sz w:val="22"/>
          <w:lang w:bidi="cy-GB"/>
        </w:rPr>
        <w:t xml:space="preserve"> mewn</w:t>
      </w:r>
      <w:r w:rsidR="00F178C1">
        <w:rPr>
          <w:sz w:val="22"/>
          <w:lang w:bidi="cy-GB"/>
        </w:rPr>
        <w:t xml:space="preserve"> </w:t>
      </w:r>
      <w:r w:rsidR="00E02352" w:rsidRPr="006509C8">
        <w:rPr>
          <w:rFonts w:eastAsiaTheme="majorEastAsia" w:cstheme="majorBidi"/>
          <w:sz w:val="22"/>
          <w:lang w:bidi="cy-GB"/>
        </w:rPr>
        <w:t>CO</w:t>
      </w:r>
      <w:r w:rsidR="00E02352" w:rsidRPr="006509C8">
        <w:rPr>
          <w:rFonts w:eastAsiaTheme="majorEastAsia" w:cstheme="majorBidi"/>
          <w:sz w:val="22"/>
          <w:vertAlign w:val="subscript"/>
          <w:lang w:bidi="cy-GB"/>
        </w:rPr>
        <w:t>2</w:t>
      </w:r>
      <w:r w:rsidR="00E02352" w:rsidRPr="006509C8">
        <w:rPr>
          <w:rFonts w:eastAsiaTheme="majorEastAsia" w:cstheme="majorBidi"/>
          <w:sz w:val="22"/>
          <w:lang w:bidi="cy-GB"/>
        </w:rPr>
        <w:t>e</w:t>
      </w:r>
      <w:r w:rsidRPr="006509C8">
        <w:rPr>
          <w:sz w:val="22"/>
          <w:lang w:bidi="cy-GB"/>
        </w:rPr>
        <w:t xml:space="preserve"> mewn amrywiaeth o gamau gweithredu yn anghymesur â'r budd a geid o gael mesur mwy manwl.</w:t>
      </w:r>
    </w:p>
    <w:p w14:paraId="7269C5E7" w14:textId="77777777" w:rsidR="006509C8" w:rsidRPr="006509C8" w:rsidRDefault="006509C8" w:rsidP="0015391F">
      <w:pPr>
        <w:spacing w:after="0" w:line="276" w:lineRule="auto"/>
        <w:jc w:val="both"/>
        <w:rPr>
          <w:sz w:val="22"/>
        </w:rPr>
      </w:pPr>
    </w:p>
    <w:p w14:paraId="672C172E" w14:textId="58AF48BE" w:rsidR="00E00848" w:rsidRDefault="00DF1E50" w:rsidP="0015391F">
      <w:pPr>
        <w:spacing w:after="0" w:line="276" w:lineRule="auto"/>
        <w:jc w:val="both"/>
        <w:rPr>
          <w:sz w:val="22"/>
        </w:rPr>
      </w:pPr>
      <w:r w:rsidRPr="006509C8">
        <w:rPr>
          <w:sz w:val="22"/>
          <w:lang w:bidi="cy-GB"/>
        </w:rPr>
        <w:t>Mae'r canfyddiad hwn yn siomedig, ond nid yw’n gwbl annisgwyl. Mae cyfrifiannell LP yn defnyddio'r dull o'r gwaelod i fyny ar gyfer cyfrifo ôl troed carbon lle mae gweithgarwch yn cael ei fesur a'i luosi â'r ffactor allyriadau carbon priodol. Manteision y dull hwn yw ei fod yn syml ei ddeall ac yn aml yn cynhyrchu amcangyfrif mwy cywir sy'n benodol i amgylchiadau lleol. Prif anfantais y dull hwn yw bod dod o hyd i ddata yn aml yn cymryd llawer o amser ac yn llafurus. Defnyddiodd cyfrifiannell LP gyfres o dybiaethau yn ei hamcangyfrifon, er enghraifft y bydd goleuadau'n defnyddio tua 40% o'r trydan mewn practis gofal sylfaenol, ac y byddai gostyngiad o 60% yn y trydan a ddefnyddir o ganlyniad i gyflwyno goleuadau LED. Un o fanteision cyfrifiannell LP yw bod y rhagdybiaethau hyn yn dryloyw, a gellir trin y rhan fwyaf ohonynt i adlewyrchu amgylchiadau lleol. Gan ddefnyddio maint rhestr cleifion, gofod llawr a nodweddion lefel staffio practis 'model' o fewn y gyfrifiannell, mae LP wedi galluogi gwneud amcangyfrif o</w:t>
      </w:r>
      <w:r w:rsidR="00F178C1">
        <w:rPr>
          <w:sz w:val="22"/>
          <w:lang w:bidi="cy-GB"/>
        </w:rPr>
        <w:t xml:space="preserve"> </w:t>
      </w:r>
      <w:r w:rsidRPr="006509C8">
        <w:rPr>
          <w:sz w:val="22"/>
          <w:lang w:bidi="cy-GB"/>
        </w:rPr>
        <w:t xml:space="preserve">ostyngiadau mewn </w:t>
      </w:r>
      <w:r w:rsidR="00CD4A8D" w:rsidRPr="006509C8">
        <w:rPr>
          <w:rFonts w:eastAsiaTheme="majorEastAsia" w:cstheme="majorBidi"/>
          <w:sz w:val="22"/>
          <w:lang w:bidi="cy-GB"/>
        </w:rPr>
        <w:t>CO</w:t>
      </w:r>
      <w:r w:rsidR="00CD4A8D" w:rsidRPr="006509C8">
        <w:rPr>
          <w:rFonts w:eastAsiaTheme="majorEastAsia" w:cstheme="majorBidi"/>
          <w:sz w:val="22"/>
          <w:vertAlign w:val="subscript"/>
          <w:lang w:bidi="cy-GB"/>
        </w:rPr>
        <w:t>2</w:t>
      </w:r>
      <w:r w:rsidR="00CD4A8D" w:rsidRPr="006509C8">
        <w:rPr>
          <w:rFonts w:eastAsiaTheme="majorEastAsia" w:cstheme="majorBidi"/>
          <w:sz w:val="22"/>
          <w:lang w:bidi="cy-GB"/>
        </w:rPr>
        <w:t xml:space="preserve">e </w:t>
      </w:r>
      <w:r w:rsidRPr="006509C8">
        <w:rPr>
          <w:sz w:val="22"/>
          <w:lang w:bidi="cy-GB"/>
        </w:rPr>
        <w:t>ar lefel y Cynllun. Yng Nghymru ar hyn o bryd, nid oes unrhyw ffynonellau sy'n cael eu monitro'n ganolog ar gyfer y tri math hyn o ddata ar gyfer yr holl gontractwyr annibynnol, ac felly ni ellir archwilio dilysrwydd practis 'model' LP yn llawn.</w:t>
      </w:r>
    </w:p>
    <w:p w14:paraId="1A3A23F2" w14:textId="77777777" w:rsidR="00E00848" w:rsidRDefault="00E00848" w:rsidP="0015391F">
      <w:pPr>
        <w:spacing w:after="0" w:line="276" w:lineRule="auto"/>
        <w:jc w:val="both"/>
        <w:rPr>
          <w:sz w:val="22"/>
        </w:rPr>
      </w:pPr>
    </w:p>
    <w:p w14:paraId="369CC665" w14:textId="77777777" w:rsidR="00E00848" w:rsidRDefault="006245FB" w:rsidP="0015391F">
      <w:pPr>
        <w:spacing w:after="0" w:line="276" w:lineRule="auto"/>
        <w:jc w:val="both"/>
        <w:rPr>
          <w:sz w:val="22"/>
        </w:rPr>
      </w:pPr>
      <w:r>
        <w:rPr>
          <w:sz w:val="22"/>
          <w:lang w:bidi="cy-GB"/>
        </w:rPr>
        <w:t xml:space="preserve">Roedd yr astudiaeth hon hefyd yn ceisio disgrifio profiadau </w:t>
      </w:r>
      <w:proofErr w:type="spellStart"/>
      <w:r>
        <w:rPr>
          <w:sz w:val="22"/>
          <w:lang w:bidi="cy-GB"/>
        </w:rPr>
        <w:t>practisiau</w:t>
      </w:r>
      <w:proofErr w:type="spellEnd"/>
      <w:r>
        <w:rPr>
          <w:sz w:val="22"/>
          <w:lang w:bidi="cy-GB"/>
        </w:rPr>
        <w:t xml:space="preserve"> a oedd yn cwblhau'r camau gweithredu ôl troed carbon o fewn y Cynllun. Ar ôl cadarnhau bod gan bractisiau meddygon teulu fynediad at gyfrifiannell ar-lein bwrpasol, am ddim ar gyfer ymarfer cyffredinol, bu’r astudiaeth yn canolbwyntio ar asesu profiadau practisau optometreg, fferylliaeth gymunedol a phractisau deintyddol. Cafodd staff o wyth practis nad ydynt yn rhai meddygon teulu ledled Cymru eu cyfweld ynglŷn â'u profiadau o ddefnyddio cyfrifianellau ar-lein i amcangyfrif ôl troed carbon eu practis fel cam gweithredu o fewn y Cynllun. Roedd practisau’n rhannu’n ddau grŵp, sef y rhai a oedd wedi cwblhau’r dasg yn gyflym, wedi dewis cyfrifiannell symlach, gan ddefnyddio’r canfyddiadau fel arwydd cyffredinol o’u hôl troed, a’r rhai a oedd wedi gorfod treulio amser yn dod o hyd i’w data, ac o bosib wedi rhoi cynnig ar fwy nag un gyfrifiannell i gymharu canlyniadau, wrth geisio dadansoddiad mwy manwl. </w:t>
      </w:r>
    </w:p>
    <w:p w14:paraId="7113C1F4" w14:textId="77777777" w:rsidR="00E00848" w:rsidRDefault="00E00848" w:rsidP="0015391F">
      <w:pPr>
        <w:spacing w:after="0" w:line="276" w:lineRule="auto"/>
        <w:jc w:val="both"/>
        <w:rPr>
          <w:sz w:val="22"/>
        </w:rPr>
      </w:pPr>
    </w:p>
    <w:p w14:paraId="6255526D" w14:textId="77777777" w:rsidR="00E00848" w:rsidRDefault="00E20976" w:rsidP="168B5B86">
      <w:pPr>
        <w:spacing w:after="0" w:line="276" w:lineRule="auto"/>
        <w:jc w:val="both"/>
        <w:rPr>
          <w:sz w:val="22"/>
        </w:rPr>
      </w:pPr>
      <w:r w:rsidRPr="168B5B86">
        <w:rPr>
          <w:sz w:val="22"/>
          <w:lang w:bidi="cy-GB"/>
        </w:rPr>
        <w:t xml:space="preserve">Un bwlch heb ei gyflawni yw dymuniad </w:t>
      </w:r>
      <w:proofErr w:type="spellStart"/>
      <w:r w:rsidRPr="168B5B86">
        <w:rPr>
          <w:sz w:val="22"/>
          <w:lang w:bidi="cy-GB"/>
        </w:rPr>
        <w:t>practisiaui</w:t>
      </w:r>
      <w:proofErr w:type="spellEnd"/>
      <w:r w:rsidRPr="168B5B86">
        <w:rPr>
          <w:sz w:val="22"/>
          <w:lang w:bidi="cy-GB"/>
        </w:rPr>
        <w:t xml:space="preserve"> allu cymharu eu hôl troed eu hunain â </w:t>
      </w:r>
      <w:proofErr w:type="spellStart"/>
      <w:r w:rsidRPr="168B5B86">
        <w:rPr>
          <w:sz w:val="22"/>
          <w:lang w:bidi="cy-GB"/>
        </w:rPr>
        <w:t>phractisiau</w:t>
      </w:r>
      <w:proofErr w:type="spellEnd"/>
      <w:r w:rsidRPr="168B5B86">
        <w:rPr>
          <w:sz w:val="22"/>
          <w:lang w:bidi="cy-GB"/>
        </w:rPr>
        <w:t xml:space="preserve"> tebyg eraill. Mae'n bleser nodi bod cyfrifiannell bwrpasol newydd sydd wedi'i hanelu at bractisiau deintyddol cymunedol yn cael ei datblygu</w:t>
      </w:r>
      <w:r w:rsidR="00410B55" w:rsidRPr="168B5B86">
        <w:rPr>
          <w:rStyle w:val="CommentReference"/>
          <w:lang w:bidi="cy-GB"/>
        </w:rPr>
        <w:t xml:space="preserve"> </w:t>
      </w:r>
      <w:r w:rsidR="00410B55" w:rsidRPr="168B5B86">
        <w:rPr>
          <w:rStyle w:val="CommentReference"/>
          <w:sz w:val="22"/>
          <w:szCs w:val="22"/>
          <w:lang w:bidi="cy-GB"/>
        </w:rPr>
        <w:t xml:space="preserve">ar lefel y DU, a allai helpu i lenwi'r bwlch hwn. </w:t>
      </w:r>
      <w:r w:rsidRPr="168B5B86">
        <w:rPr>
          <w:sz w:val="22"/>
          <w:lang w:bidi="cy-GB"/>
        </w:rPr>
        <w:t xml:space="preserve">Er bod yr holl bractisiau a gymerodd ran yn yr arolwg wedi argymell y dylai </w:t>
      </w:r>
      <w:proofErr w:type="spellStart"/>
      <w:r w:rsidRPr="168B5B86">
        <w:rPr>
          <w:sz w:val="22"/>
          <w:lang w:bidi="cy-GB"/>
        </w:rPr>
        <w:t>practisiau</w:t>
      </w:r>
      <w:proofErr w:type="spellEnd"/>
      <w:r w:rsidRPr="168B5B86">
        <w:rPr>
          <w:sz w:val="22"/>
          <w:lang w:bidi="cy-GB"/>
        </w:rPr>
        <w:t xml:space="preserve"> eraill roi cynnig ar o leiaf un o'r cyfrifianellau sydd ar gael, fel ciplun, roedd barn gymysg ynghylch a fyddai gwneud hynny'n arwain at gamau datgarboneiddio penodol, o ystyried lefel uchel y dadansoddiad. Mae </w:t>
      </w:r>
      <w:proofErr w:type="spellStart"/>
      <w:r w:rsidRPr="168B5B86">
        <w:rPr>
          <w:sz w:val="22"/>
          <w:lang w:bidi="cy-GB"/>
        </w:rPr>
        <w:t>practisiau</w:t>
      </w:r>
      <w:proofErr w:type="spellEnd"/>
      <w:r w:rsidRPr="168B5B86">
        <w:rPr>
          <w:sz w:val="22"/>
          <w:lang w:bidi="cy-GB"/>
        </w:rPr>
        <w:t xml:space="preserve"> gofal sylfaenol yn amrywiol, ac ar hyn o bryd, ymddengys nad oes un gyfrifiannell carbon berffaith am ddim ar gael i ddiwallu anghenion amrywiaeth o leoliadau contractwyr annibynnol o ran amcangyfrif eu hôl troed carbon. </w:t>
      </w:r>
    </w:p>
    <w:p w14:paraId="2ED39A56" w14:textId="77777777" w:rsidR="00E00848" w:rsidRDefault="00E00848" w:rsidP="0015391F">
      <w:pPr>
        <w:spacing w:after="0" w:line="276" w:lineRule="auto"/>
        <w:jc w:val="both"/>
        <w:rPr>
          <w:sz w:val="22"/>
        </w:rPr>
      </w:pPr>
    </w:p>
    <w:p w14:paraId="4EC77C6D" w14:textId="7E481827" w:rsidR="00403F24" w:rsidRDefault="00732993" w:rsidP="0015391F">
      <w:pPr>
        <w:spacing w:after="0" w:line="276" w:lineRule="auto"/>
        <w:jc w:val="both"/>
        <w:rPr>
          <w:sz w:val="22"/>
        </w:rPr>
      </w:pPr>
      <w:r w:rsidRPr="00221EBE">
        <w:rPr>
          <w:sz w:val="22"/>
          <w:lang w:bidi="cy-GB"/>
        </w:rPr>
        <w:t xml:space="preserve">Bu’r astudiaeth hefyd yn archwilio addasrwydd cyfrifiannell carbon a ddatblygwyd gan Fwrdd Iechyd Prifysgol Caerdydd a'r Fro. Ni ychwanegodd y gyfrifiannell unrhyw werth at ddefnyddio cyfrifiannell LP ar lefel y Cynllun na </w:t>
      </w:r>
      <w:proofErr w:type="spellStart"/>
      <w:r w:rsidRPr="00221EBE">
        <w:rPr>
          <w:sz w:val="22"/>
          <w:lang w:bidi="cy-GB"/>
        </w:rPr>
        <w:t>phractisiau</w:t>
      </w:r>
      <w:proofErr w:type="spellEnd"/>
      <w:r w:rsidRPr="00221EBE">
        <w:rPr>
          <w:sz w:val="22"/>
          <w:lang w:bidi="cy-GB"/>
        </w:rPr>
        <w:t xml:space="preserve"> unigol wrth asesu camau gweithredu'r Cynllun. Fodd bynnag, mae rhwyddineb defnydd a pherthnasedd y gyfrifiannell hon, a ddefnyddiodd ddulliau o'r brig i lawr, o'r gwaelod i fyny a hybrid ar gyfer amcangyfrif lleihau </w:t>
      </w:r>
      <w:r w:rsidR="00CD4A8D" w:rsidRPr="006509C8">
        <w:rPr>
          <w:rFonts w:eastAsiaTheme="majorEastAsia" w:cstheme="majorBidi"/>
          <w:sz w:val="22"/>
          <w:lang w:bidi="cy-GB"/>
        </w:rPr>
        <w:t>CO</w:t>
      </w:r>
      <w:r w:rsidR="00CD4A8D" w:rsidRPr="006509C8">
        <w:rPr>
          <w:rFonts w:eastAsiaTheme="majorEastAsia" w:cstheme="majorBidi"/>
          <w:sz w:val="22"/>
          <w:vertAlign w:val="subscript"/>
          <w:lang w:bidi="cy-GB"/>
        </w:rPr>
        <w:t>2</w:t>
      </w:r>
      <w:r w:rsidR="00CD4A8D" w:rsidRPr="006509C8">
        <w:rPr>
          <w:rFonts w:eastAsiaTheme="majorEastAsia" w:cstheme="majorBidi"/>
          <w:sz w:val="22"/>
          <w:lang w:bidi="cy-GB"/>
        </w:rPr>
        <w:t>e</w:t>
      </w:r>
      <w:r w:rsidRPr="00221EBE">
        <w:rPr>
          <w:sz w:val="22"/>
          <w:lang w:bidi="cy-GB"/>
        </w:rPr>
        <w:t xml:space="preserve">, yn awgrymu y byddai'n gymorth ac yn offeryn defnyddiol ar gyfer gwneud penderfyniadau i wella llythrennedd carbon ymhlith staff gofal sylfaenol, er enghraifft: </w:t>
      </w:r>
    </w:p>
    <w:p w14:paraId="27FD0DEC" w14:textId="77777777" w:rsidR="00E00848" w:rsidRPr="00221EBE" w:rsidRDefault="00E00848" w:rsidP="0015391F">
      <w:pPr>
        <w:spacing w:after="0" w:line="276" w:lineRule="auto"/>
        <w:jc w:val="both"/>
        <w:rPr>
          <w:sz w:val="22"/>
        </w:rPr>
      </w:pPr>
    </w:p>
    <w:p w14:paraId="55FD4FAB" w14:textId="327ECC3B" w:rsidR="00403F24" w:rsidRDefault="00403F24" w:rsidP="168B5B86">
      <w:pPr>
        <w:numPr>
          <w:ilvl w:val="0"/>
          <w:numId w:val="34"/>
        </w:numPr>
        <w:spacing w:after="0" w:line="276" w:lineRule="auto"/>
        <w:jc w:val="both"/>
        <w:rPr>
          <w:sz w:val="22"/>
        </w:rPr>
      </w:pPr>
      <w:r w:rsidRPr="168B5B86">
        <w:rPr>
          <w:sz w:val="22"/>
          <w:lang w:bidi="cy-GB"/>
        </w:rPr>
        <w:t xml:space="preserve">Wrth nodi'r budd o ran ôl troed carbon o leihau nifer y bagiau gwastraff clinigol y mis, byddai'r practis yn cyfrifo eu cilogramau o wastraff ac yn defnyddio'r gyfrifiannell i amcangyfrif ôl troed carbon "llosgi ar dymheredd uchel" </w:t>
      </w:r>
    </w:p>
    <w:p w14:paraId="3F4EEB3F" w14:textId="77777777" w:rsidR="0015391F" w:rsidRPr="00221EBE" w:rsidRDefault="0015391F" w:rsidP="0015391F">
      <w:pPr>
        <w:spacing w:after="0" w:line="276" w:lineRule="auto"/>
        <w:ind w:left="360"/>
        <w:jc w:val="both"/>
        <w:rPr>
          <w:sz w:val="22"/>
        </w:rPr>
      </w:pPr>
    </w:p>
    <w:p w14:paraId="71E62670" w14:textId="0698F062" w:rsidR="00403F24" w:rsidRDefault="00403F24" w:rsidP="0015391F">
      <w:pPr>
        <w:numPr>
          <w:ilvl w:val="0"/>
          <w:numId w:val="34"/>
        </w:numPr>
        <w:spacing w:after="0" w:line="276" w:lineRule="auto"/>
        <w:jc w:val="both"/>
        <w:rPr>
          <w:sz w:val="22"/>
        </w:rPr>
      </w:pPr>
      <w:r w:rsidRPr="00221EBE">
        <w:rPr>
          <w:sz w:val="22"/>
          <w:lang w:bidi="cy-GB"/>
        </w:rPr>
        <w:t>Wrth amcangyfrif y gostyngiad mewn allyriadau nwyon tŷ gwydr pe bai staff yn teithio i'r gwaith ar drafnidiaeth gyhoeddus yn hytrach na mewn car, efallai i adolygu dichonoldeb addasu eu hamserlen waith i gyd-fynd ag amserlen y bysiau lleol.</w:t>
      </w:r>
    </w:p>
    <w:p w14:paraId="3D643766" w14:textId="77777777" w:rsidR="0015391F" w:rsidRPr="00221EBE" w:rsidRDefault="0015391F" w:rsidP="0015391F">
      <w:pPr>
        <w:spacing w:after="0" w:line="276" w:lineRule="auto"/>
        <w:ind w:left="360"/>
        <w:jc w:val="both"/>
        <w:rPr>
          <w:sz w:val="22"/>
        </w:rPr>
      </w:pPr>
    </w:p>
    <w:p w14:paraId="255D964B" w14:textId="56A82CC2" w:rsidR="00403F24" w:rsidRDefault="00403F24" w:rsidP="0015391F">
      <w:pPr>
        <w:spacing w:after="0" w:line="276" w:lineRule="auto"/>
        <w:jc w:val="both"/>
        <w:rPr>
          <w:sz w:val="22"/>
        </w:rPr>
      </w:pPr>
      <w:r w:rsidRPr="00221EBE">
        <w:rPr>
          <w:sz w:val="22"/>
          <w:lang w:bidi="cy-GB"/>
        </w:rPr>
        <w:t>Am amcangyfrifon mwy manwl, gallai cyfrifiannell BIP Caerdydd a'r Fro helpu'r practis i amcangyfrif budd ymyriadau penodol i bractisiau sydd wedi'u cynnwys yn eu cynllun gwyrdd pwrpasol, neu i'w gwerthuso. Er enghraifft:</w:t>
      </w:r>
    </w:p>
    <w:p w14:paraId="58340917" w14:textId="77777777" w:rsidR="0015391F" w:rsidRPr="00221EBE" w:rsidRDefault="0015391F" w:rsidP="0015391F">
      <w:pPr>
        <w:spacing w:after="0" w:line="276" w:lineRule="auto"/>
        <w:jc w:val="both"/>
        <w:rPr>
          <w:sz w:val="22"/>
        </w:rPr>
      </w:pPr>
    </w:p>
    <w:p w14:paraId="125B7B9D" w14:textId="66D87B98" w:rsidR="00403F24" w:rsidRDefault="0092786D" w:rsidP="0015391F">
      <w:pPr>
        <w:numPr>
          <w:ilvl w:val="0"/>
          <w:numId w:val="35"/>
        </w:numPr>
        <w:spacing w:after="0" w:line="276" w:lineRule="auto"/>
        <w:jc w:val="both"/>
        <w:rPr>
          <w:sz w:val="22"/>
        </w:rPr>
      </w:pPr>
      <w:r>
        <w:rPr>
          <w:sz w:val="22"/>
          <w:lang w:bidi="cy-GB"/>
        </w:rPr>
        <w:t xml:space="preserve">Adolygu llwybr gofal a lleihau nifer yr apwyntiadau gyda meddyg teulu (ôl troed carbon </w:t>
      </w:r>
      <w:proofErr w:type="spellStart"/>
      <w:r>
        <w:rPr>
          <w:sz w:val="22"/>
          <w:lang w:bidi="cy-GB"/>
        </w:rPr>
        <w:t>amcangyfrifedig</w:t>
      </w:r>
      <w:proofErr w:type="spellEnd"/>
      <w:r>
        <w:rPr>
          <w:sz w:val="22"/>
          <w:lang w:bidi="cy-GB"/>
        </w:rPr>
        <w:t xml:space="preserve"> un apwyntiad gyda meddyg teulu, gan gynnwys teithio, yw 9.9KgCO</w:t>
      </w:r>
      <w:r>
        <w:rPr>
          <w:sz w:val="22"/>
          <w:vertAlign w:val="subscript"/>
          <w:lang w:bidi="cy-GB"/>
        </w:rPr>
        <w:t>2</w:t>
      </w:r>
      <w:r>
        <w:rPr>
          <w:sz w:val="22"/>
          <w:lang w:bidi="cy-GB"/>
        </w:rPr>
        <w:t>e)</w:t>
      </w:r>
    </w:p>
    <w:p w14:paraId="10E0BD28" w14:textId="77777777" w:rsidR="0015391F" w:rsidRPr="00221EBE" w:rsidRDefault="0015391F" w:rsidP="0015391F">
      <w:pPr>
        <w:spacing w:after="0" w:line="276" w:lineRule="auto"/>
        <w:ind w:left="360"/>
        <w:jc w:val="both"/>
        <w:rPr>
          <w:sz w:val="22"/>
        </w:rPr>
      </w:pPr>
    </w:p>
    <w:p w14:paraId="5AA1EAA2" w14:textId="45C1743E" w:rsidR="00403F24" w:rsidRDefault="0092786D" w:rsidP="0015391F">
      <w:pPr>
        <w:numPr>
          <w:ilvl w:val="0"/>
          <w:numId w:val="35"/>
        </w:numPr>
        <w:spacing w:after="0" w:line="276" w:lineRule="auto"/>
        <w:jc w:val="both"/>
        <w:rPr>
          <w:sz w:val="22"/>
        </w:rPr>
      </w:pPr>
      <w:r>
        <w:rPr>
          <w:sz w:val="22"/>
          <w:lang w:bidi="cy-GB"/>
        </w:rPr>
        <w:t xml:space="preserve">Gwerthusiad o ymgyrch rheoli meddyginiaethau i leihau rhagnodi ailadroddus amhriodol (e.e. dros gyfnod o chwe mis, gwnaeth y practis leihau eu hôl troed o gyfwerth â 139 o deithiau dwyffordd mewn car rhwng Casnewydd a Chaerdydd). </w:t>
      </w:r>
    </w:p>
    <w:p w14:paraId="671BA391" w14:textId="77777777" w:rsidR="0015391F" w:rsidRPr="00221EBE" w:rsidRDefault="0015391F" w:rsidP="0015391F">
      <w:pPr>
        <w:spacing w:after="0" w:line="276" w:lineRule="auto"/>
        <w:jc w:val="both"/>
        <w:rPr>
          <w:sz w:val="22"/>
        </w:rPr>
      </w:pPr>
    </w:p>
    <w:p w14:paraId="2CE1728D" w14:textId="0BCFC996" w:rsidR="003D1DD6" w:rsidRDefault="00D43E8D" w:rsidP="0015391F">
      <w:pPr>
        <w:spacing w:after="0" w:line="276" w:lineRule="auto"/>
        <w:jc w:val="both"/>
        <w:rPr>
          <w:sz w:val="22"/>
        </w:rPr>
      </w:pPr>
      <w:r>
        <w:rPr>
          <w:sz w:val="22"/>
          <w:lang w:bidi="cy-GB"/>
        </w:rPr>
        <w:t xml:space="preserve">Mae canfyddiadau'r astudiaeth hon yn cyd-fynd â chanfyddiadau </w:t>
      </w:r>
      <w:hyperlink r:id="rId60" w:history="1">
        <w:r w:rsidR="00EF7B05" w:rsidRPr="00C81965">
          <w:rPr>
            <w:rStyle w:val="Hyperlink"/>
            <w:i/>
            <w:sz w:val="22"/>
            <w:lang w:bidi="cy-GB"/>
          </w:rPr>
          <w:t xml:space="preserve">Gofal Sylfaenol yng Nghymru, Asesiad ôl troed carbon o allyriadau </w:t>
        </w:r>
        <w:proofErr w:type="spellStart"/>
        <w:r w:rsidR="00EF7B05" w:rsidRPr="00C81965">
          <w:rPr>
            <w:rStyle w:val="Hyperlink"/>
            <w:i/>
            <w:sz w:val="22"/>
            <w:lang w:bidi="cy-GB"/>
          </w:rPr>
          <w:t>amcangyfrifedig</w:t>
        </w:r>
        <w:proofErr w:type="spellEnd"/>
        <w:r w:rsidR="00EF7B05" w:rsidRPr="00C81965">
          <w:rPr>
            <w:rStyle w:val="Hyperlink"/>
            <w:i/>
            <w:sz w:val="22"/>
            <w:lang w:bidi="cy-GB"/>
          </w:rPr>
          <w:t xml:space="preserve"> ar gyfer contractwyr gofal sylfaenol yng Nghymru</w:t>
        </w:r>
      </w:hyperlink>
      <w:r>
        <w:rPr>
          <w:sz w:val="22"/>
          <w:lang w:bidi="cy-GB"/>
        </w:rPr>
        <w:t xml:space="preserve"> ynghylch yr heriau sylweddol o fesur yr ôl troed carbon mewn gofal sylfaenol. Mae'r canfyddiadau yma'n dangos tystiolaeth i ategu tri o argymhellion yr adroddiad uchod, yn benodol:</w:t>
      </w:r>
    </w:p>
    <w:p w14:paraId="4A115960" w14:textId="77777777" w:rsidR="0015391F" w:rsidRDefault="0015391F" w:rsidP="0015391F">
      <w:pPr>
        <w:spacing w:after="0" w:line="276" w:lineRule="auto"/>
        <w:jc w:val="both"/>
        <w:rPr>
          <w:sz w:val="22"/>
        </w:rPr>
      </w:pPr>
    </w:p>
    <w:p w14:paraId="093FEBC5" w14:textId="1A3389B4" w:rsidR="003D1DD6" w:rsidRDefault="003D1DD6" w:rsidP="0015391F">
      <w:pPr>
        <w:pStyle w:val="ListParagraph"/>
        <w:numPr>
          <w:ilvl w:val="0"/>
          <w:numId w:val="36"/>
        </w:numPr>
        <w:spacing w:after="0" w:line="276" w:lineRule="auto"/>
        <w:ind w:left="360"/>
        <w:jc w:val="both"/>
        <w:rPr>
          <w:i/>
          <w:iCs/>
          <w:sz w:val="22"/>
        </w:rPr>
      </w:pPr>
      <w:r w:rsidRPr="003D1DD6">
        <w:rPr>
          <w:i/>
          <w:sz w:val="22"/>
          <w:lang w:bidi="cy-GB"/>
        </w:rPr>
        <w:lastRenderedPageBreak/>
        <w:t>Cyfleu'r ôl troed, ochr yn ochr ag adnoddau llythrennedd carbon sylfaenol, i ddarparwyr gwasanaethau gofal sylfaenol i gynyddu eu dealltwriaeth o allyriadau a’u hymwybyddiaeth o uchelgeisiau GIG Cymru a meithrin momentwm ar gyfer y newid i sero net.</w:t>
      </w:r>
    </w:p>
    <w:p w14:paraId="463675C3" w14:textId="77777777" w:rsidR="005D6887" w:rsidRPr="003D1DD6" w:rsidRDefault="005D6887" w:rsidP="0015391F">
      <w:pPr>
        <w:pStyle w:val="ListParagraph"/>
        <w:spacing w:after="0" w:line="276" w:lineRule="auto"/>
        <w:ind w:left="360"/>
        <w:jc w:val="both"/>
        <w:rPr>
          <w:i/>
          <w:iCs/>
          <w:sz w:val="22"/>
        </w:rPr>
      </w:pPr>
    </w:p>
    <w:p w14:paraId="79C8F844" w14:textId="105CF9D3" w:rsidR="00E00848" w:rsidRPr="00E00848" w:rsidRDefault="003D1DD6" w:rsidP="168B5B86">
      <w:pPr>
        <w:pStyle w:val="ListParagraph"/>
        <w:numPr>
          <w:ilvl w:val="0"/>
          <w:numId w:val="36"/>
        </w:numPr>
        <w:spacing w:after="0" w:line="276" w:lineRule="auto"/>
        <w:ind w:left="360"/>
        <w:jc w:val="both"/>
        <w:rPr>
          <w:sz w:val="22"/>
        </w:rPr>
      </w:pPr>
      <w:r w:rsidRPr="168B5B86">
        <w:rPr>
          <w:i/>
          <w:sz w:val="22"/>
          <w:lang w:bidi="cy-GB"/>
        </w:rPr>
        <w:t xml:space="preserve">Targedu gwaith arolwg i ddeall cydymffurfiaeth â DEC ac i ofyn am ddata. </w:t>
      </w:r>
      <w:r w:rsidRPr="168B5B86">
        <w:rPr>
          <w:sz w:val="22"/>
          <w:lang w:bidi="cy-GB"/>
        </w:rPr>
        <w:t xml:space="preserve">Nodwedd allweddol o gael DEC yw ei bod yn cynnwys </w:t>
      </w:r>
      <w:r w:rsidR="00E468D8" w:rsidRPr="168B5B86">
        <w:rPr>
          <w:rFonts w:cs="Calibri"/>
          <w:sz w:val="22"/>
          <w:lang w:bidi="cy-GB"/>
        </w:rPr>
        <w:t>adroddiad argymhellion, gan nodi newidiadau ymarferol a fyddai'n talu amdanynt eu hunain mewn 3 i 5 mlynedd a'r effaith bosibl ar allyriadau carbon yn sgil y newidiadau hynny.</w:t>
      </w:r>
      <w:r w:rsidR="00BC5EF2" w:rsidRPr="168B5B86">
        <w:rPr>
          <w:rStyle w:val="FootnoteReference"/>
          <w:rFonts w:cs="Calibri"/>
          <w:sz w:val="22"/>
          <w:lang w:bidi="cy-GB"/>
        </w:rPr>
        <w:footnoteReference w:id="16"/>
      </w:r>
      <w:r w:rsidR="00E468D8" w:rsidRPr="168B5B86">
        <w:rPr>
          <w:rFonts w:cs="Calibri"/>
          <w:sz w:val="22"/>
          <w:lang w:bidi="cy-GB"/>
        </w:rPr>
        <w:t>. Byddai cael y cyngor pwrpasol penodol hwn mewn lleoliad ymarfer yn gam sylweddol tuag at nod datgarboneiddio GIG Cymru.</w:t>
      </w:r>
    </w:p>
    <w:p w14:paraId="2DE93CFE" w14:textId="77777777" w:rsidR="00E00848" w:rsidRPr="00E00848" w:rsidRDefault="00E00848" w:rsidP="00E00848">
      <w:pPr>
        <w:pStyle w:val="ListParagraph"/>
        <w:rPr>
          <w:rFonts w:cs="Arial"/>
          <w:i/>
          <w:iCs/>
          <w:color w:val="000000"/>
          <w:sz w:val="22"/>
          <w14:ligatures w14:val="standardContextual"/>
        </w:rPr>
      </w:pPr>
    </w:p>
    <w:p w14:paraId="5CA69EDF" w14:textId="1ACB069A" w:rsidR="003D1DD6" w:rsidRPr="00E00848" w:rsidRDefault="003D1DD6" w:rsidP="00E00848">
      <w:pPr>
        <w:pStyle w:val="ListParagraph"/>
        <w:numPr>
          <w:ilvl w:val="0"/>
          <w:numId w:val="36"/>
        </w:numPr>
        <w:spacing w:line="276" w:lineRule="auto"/>
        <w:ind w:left="360"/>
        <w:jc w:val="both"/>
        <w:rPr>
          <w:sz w:val="22"/>
        </w:rPr>
      </w:pPr>
      <w:r w:rsidRPr="00E00848">
        <w:rPr>
          <w:rFonts w:cs="Arial"/>
          <w:i/>
          <w:color w:val="000000"/>
          <w:sz w:val="22"/>
          <w:lang w:bidi="cy-GB"/>
          <w14:ligatures w14:val="standardContextual"/>
        </w:rPr>
        <w:t xml:space="preserve">Mae mesuryddion clyfar yn rhad ac am ddim i'w gosod trwy'r cyflenwr ynni ac maent yn darparu data defnydd ynni mwy cywir sy'n benodol i'r safle. </w:t>
      </w:r>
      <w:r w:rsidRPr="00E00848">
        <w:rPr>
          <w:rFonts w:cs="Arial"/>
          <w:color w:val="000000"/>
          <w:sz w:val="22"/>
          <w:lang w:bidi="cy-GB"/>
          <w14:ligatures w14:val="standardContextual"/>
        </w:rPr>
        <w:t xml:space="preserve">Gellir cofnodi hyn yn ganolog, a byddai'n welliant o’i gymharu â data DEC ar gyfer adrodd ar allyriadau. </w:t>
      </w:r>
    </w:p>
    <w:p w14:paraId="79C1F622" w14:textId="77777777" w:rsidR="003D1DD6" w:rsidRPr="003D1DD6" w:rsidRDefault="003D1DD6" w:rsidP="00E00848">
      <w:pPr>
        <w:pStyle w:val="ListParagraph"/>
        <w:ind w:left="360"/>
        <w:rPr>
          <w:rStyle w:val="ui-provider"/>
          <w:sz w:val="22"/>
        </w:rPr>
      </w:pPr>
    </w:p>
    <w:p w14:paraId="15F305CF" w14:textId="0F1501A5" w:rsidR="00E20976" w:rsidRDefault="00E20976" w:rsidP="00E00848">
      <w:pPr>
        <w:spacing w:after="0" w:line="276" w:lineRule="auto"/>
        <w:jc w:val="both"/>
        <w:rPr>
          <w:rFonts w:cstheme="minorHAnsi"/>
          <w:sz w:val="22"/>
        </w:rPr>
      </w:pPr>
    </w:p>
    <w:p w14:paraId="56A5E6FC" w14:textId="77777777" w:rsidR="0045522E" w:rsidRDefault="0045522E" w:rsidP="00822E23">
      <w:pPr>
        <w:spacing w:after="0" w:line="276" w:lineRule="auto"/>
        <w:jc w:val="both"/>
        <w:rPr>
          <w:rFonts w:eastAsiaTheme="majorEastAsia" w:cstheme="majorBidi"/>
          <w:bCs/>
          <w:color w:val="32BACC"/>
          <w:sz w:val="22"/>
        </w:rPr>
      </w:pPr>
    </w:p>
    <w:p w14:paraId="6E99BD31" w14:textId="04061656" w:rsidR="006509C8" w:rsidRDefault="000A4126" w:rsidP="00FC536F">
      <w:pPr>
        <w:keepNext/>
        <w:keepLines/>
        <w:spacing w:before="240" w:after="0"/>
        <w:outlineLvl w:val="0"/>
        <w:rPr>
          <w:rFonts w:cs="Arial"/>
          <w:sz w:val="22"/>
        </w:rPr>
      </w:pPr>
      <w:r>
        <w:rPr>
          <w:rFonts w:cs="Arial"/>
          <w:sz w:val="22"/>
          <w:lang w:bidi="cy-GB"/>
        </w:rPr>
        <w:br w:type="page"/>
      </w:r>
      <w:bookmarkStart w:id="46" w:name="A1"/>
    </w:p>
    <w:p w14:paraId="2DACB563" w14:textId="77777777" w:rsidR="0015391F" w:rsidRDefault="00FC536F" w:rsidP="3A78FF18">
      <w:pPr>
        <w:keepNext/>
        <w:keepLines/>
        <w:spacing w:before="240" w:after="0"/>
        <w:outlineLvl w:val="0"/>
        <w:rPr>
          <w:rFonts w:eastAsiaTheme="majorEastAsia" w:cstheme="majorBidi"/>
          <w:b/>
          <w:bCs/>
          <w:color w:val="32BACC"/>
          <w:sz w:val="40"/>
          <w:szCs w:val="40"/>
        </w:rPr>
      </w:pPr>
      <w:bookmarkStart w:id="47" w:name="_Toc200524803"/>
      <w:r w:rsidRPr="3A78FF18">
        <w:rPr>
          <w:rFonts w:eastAsiaTheme="majorEastAsia" w:cstheme="majorBidi"/>
          <w:b/>
          <w:color w:val="32BACC"/>
          <w:sz w:val="40"/>
          <w:szCs w:val="40"/>
          <w:lang w:bidi="cy-GB"/>
        </w:rPr>
        <w:lastRenderedPageBreak/>
        <w:t>Atodiad 1</w:t>
      </w:r>
      <w:bookmarkEnd w:id="47"/>
    </w:p>
    <w:p w14:paraId="74EEC264" w14:textId="14336FAD" w:rsidR="00FC536F" w:rsidRPr="0015391F" w:rsidRDefault="0015391F" w:rsidP="168B5B86">
      <w:pPr>
        <w:pStyle w:val="Heading2"/>
        <w:rPr>
          <w:rFonts w:ascii="Verdana" w:hAnsi="Verdana"/>
          <w:b/>
          <w:bCs/>
          <w:color w:val="32BACC"/>
          <w:szCs w:val="28"/>
        </w:rPr>
      </w:pPr>
      <w:bookmarkStart w:id="48" w:name="_Toc200524804"/>
      <w:r w:rsidRPr="3A78FF18">
        <w:rPr>
          <w:rFonts w:ascii="Verdana" w:eastAsia="Verdana" w:hAnsi="Verdana" w:cs="Verdana"/>
          <w:szCs w:val="28"/>
          <w:lang w:bidi="cy-GB"/>
        </w:rPr>
        <w:t xml:space="preserve">Gwybodaeth i gynorthwyo </w:t>
      </w:r>
      <w:proofErr w:type="spellStart"/>
      <w:r w:rsidRPr="3A78FF18">
        <w:rPr>
          <w:rFonts w:ascii="Verdana" w:eastAsia="Verdana" w:hAnsi="Verdana" w:cs="Verdana"/>
          <w:szCs w:val="28"/>
          <w:lang w:bidi="cy-GB"/>
        </w:rPr>
        <w:t>practisiau</w:t>
      </w:r>
      <w:proofErr w:type="spellEnd"/>
      <w:r w:rsidRPr="3A78FF18">
        <w:rPr>
          <w:rFonts w:ascii="Verdana" w:eastAsia="Verdana" w:hAnsi="Verdana" w:cs="Verdana"/>
          <w:szCs w:val="28"/>
          <w:lang w:bidi="cy-GB"/>
        </w:rPr>
        <w:t xml:space="preserve"> i gwblhau'r camau cyfrifo ôl troed carbon yn y Cynllun</w:t>
      </w:r>
      <w:bookmarkEnd w:id="48"/>
    </w:p>
    <w:bookmarkEnd w:id="46"/>
    <w:p w14:paraId="06A47F4D" w14:textId="77777777" w:rsidR="00FC536F" w:rsidRPr="00215220" w:rsidRDefault="00FC536F" w:rsidP="00FC536F">
      <w:pPr>
        <w:jc w:val="both"/>
        <w:rPr>
          <w:rFonts w:cs="Arial"/>
          <w:b/>
          <w:sz w:val="22"/>
        </w:rPr>
      </w:pPr>
    </w:p>
    <w:p w14:paraId="6FB461F2" w14:textId="09281700" w:rsidR="00FC536F" w:rsidRPr="006D1CAC" w:rsidRDefault="00FC536F" w:rsidP="000462C8">
      <w:pPr>
        <w:pStyle w:val="ListParagraph"/>
        <w:numPr>
          <w:ilvl w:val="0"/>
          <w:numId w:val="14"/>
        </w:numPr>
        <w:jc w:val="both"/>
        <w:rPr>
          <w:rFonts w:cs="Arial"/>
          <w:bCs/>
          <w:sz w:val="22"/>
        </w:rPr>
      </w:pPr>
      <w:r w:rsidRPr="006D1CAC">
        <w:rPr>
          <w:rFonts w:cs="Arial"/>
          <w:sz w:val="22"/>
          <w:lang w:bidi="cy-GB"/>
        </w:rPr>
        <w:t xml:space="preserve">Gwybodaeth bellach sydd wedi'i chynnwys yn y Fframwaith ar-lein i gefnogi </w:t>
      </w:r>
      <w:proofErr w:type="spellStart"/>
      <w:r w:rsidRPr="006D1CAC">
        <w:rPr>
          <w:rFonts w:cs="Arial"/>
          <w:sz w:val="22"/>
          <w:lang w:bidi="cy-GB"/>
        </w:rPr>
        <w:t>practisiau</w:t>
      </w:r>
      <w:proofErr w:type="spellEnd"/>
      <w:r w:rsidRPr="006D1CAC">
        <w:rPr>
          <w:rFonts w:cs="Arial"/>
          <w:sz w:val="22"/>
          <w:lang w:bidi="cy-GB"/>
        </w:rPr>
        <w:t xml:space="preserve"> sy'n gweithredu'r camau ôl troed carbon o fewn Fframwaith a Chynllun Gwobrau Gofal Sylfaenol Gwyrddach Cymru [Ebrill 2025]</w:t>
      </w:r>
    </w:p>
    <w:tbl>
      <w:tblPr>
        <w:tblStyle w:val="TableGrid"/>
        <w:tblW w:w="0" w:type="auto"/>
        <w:tblInd w:w="421" w:type="dxa"/>
        <w:tblLook w:val="04A0" w:firstRow="1" w:lastRow="0" w:firstColumn="1" w:lastColumn="0" w:noHBand="0" w:noVBand="1"/>
      </w:tblPr>
      <w:tblGrid>
        <w:gridCol w:w="2551"/>
        <w:gridCol w:w="6657"/>
      </w:tblGrid>
      <w:tr w:rsidR="00FC536F" w14:paraId="14D1F9B9" w14:textId="77777777" w:rsidTr="00AA49E1">
        <w:tc>
          <w:tcPr>
            <w:tcW w:w="2551" w:type="dxa"/>
            <w:shd w:val="clear" w:color="auto" w:fill="002060"/>
          </w:tcPr>
          <w:p w14:paraId="761E6ADC" w14:textId="77777777" w:rsidR="00FC536F" w:rsidRDefault="00FC536F" w:rsidP="003259B6">
            <w:pPr>
              <w:jc w:val="center"/>
              <w:rPr>
                <w:rFonts w:cs="Arial"/>
                <w:b/>
              </w:rPr>
            </w:pPr>
            <w:r>
              <w:rPr>
                <w:rFonts w:cs="Arial"/>
                <w:b/>
                <w:lang w:bidi="cy-GB"/>
              </w:rPr>
              <w:t>Camau gweithredu’r fframwaith</w:t>
            </w:r>
          </w:p>
        </w:tc>
        <w:tc>
          <w:tcPr>
            <w:tcW w:w="6657" w:type="dxa"/>
            <w:shd w:val="clear" w:color="auto" w:fill="002060"/>
          </w:tcPr>
          <w:p w14:paraId="07F67422" w14:textId="77777777" w:rsidR="00FC536F" w:rsidRDefault="00FC536F" w:rsidP="003259B6">
            <w:pPr>
              <w:jc w:val="center"/>
              <w:rPr>
                <w:rFonts w:cs="Arial"/>
                <w:b/>
              </w:rPr>
            </w:pPr>
            <w:r>
              <w:rPr>
                <w:rFonts w:cs="Arial"/>
                <w:b/>
                <w:lang w:bidi="cy-GB"/>
              </w:rPr>
              <w:t>Rhagor o wybodaeth</w:t>
            </w:r>
          </w:p>
        </w:tc>
      </w:tr>
      <w:tr w:rsidR="00FC536F" w14:paraId="450AD5F0" w14:textId="77777777" w:rsidTr="00AA49E1">
        <w:tc>
          <w:tcPr>
            <w:tcW w:w="2551" w:type="dxa"/>
          </w:tcPr>
          <w:p w14:paraId="5665D89E" w14:textId="77777777" w:rsidR="00FC536F" w:rsidRPr="00AA49E1" w:rsidRDefault="00FC536F" w:rsidP="003259B6">
            <w:pPr>
              <w:spacing w:line="276" w:lineRule="auto"/>
              <w:rPr>
                <w:iCs/>
                <w:sz w:val="20"/>
                <w:szCs w:val="20"/>
              </w:rPr>
            </w:pPr>
            <w:r w:rsidRPr="00AA49E1">
              <w:rPr>
                <w:sz w:val="20"/>
                <w:szCs w:val="20"/>
                <w:lang w:bidi="cy-GB"/>
              </w:rPr>
              <w:t xml:space="preserve">Mae'r practis wedi cymryd camau i bennu pa mor gynaliadwy yw’r practis drwy fesur eu hôl troed carbon yn flynyddol.  </w:t>
            </w:r>
          </w:p>
          <w:p w14:paraId="1C33F7E6" w14:textId="77777777" w:rsidR="00FC536F" w:rsidRPr="00AA49E1" w:rsidRDefault="00FC536F" w:rsidP="003259B6">
            <w:pPr>
              <w:jc w:val="both"/>
              <w:rPr>
                <w:rFonts w:cs="Arial"/>
                <w:b/>
                <w:sz w:val="20"/>
                <w:szCs w:val="20"/>
              </w:rPr>
            </w:pPr>
          </w:p>
        </w:tc>
        <w:tc>
          <w:tcPr>
            <w:tcW w:w="6657" w:type="dxa"/>
          </w:tcPr>
          <w:p w14:paraId="10B9E582" w14:textId="77777777" w:rsidR="00FC536F" w:rsidRPr="00AA49E1" w:rsidRDefault="00FC536F" w:rsidP="003259B6">
            <w:pPr>
              <w:spacing w:line="276" w:lineRule="auto"/>
              <w:rPr>
                <w:rFonts w:cs="Arial"/>
                <w:sz w:val="20"/>
                <w:szCs w:val="20"/>
              </w:rPr>
            </w:pPr>
            <w:r w:rsidRPr="00AA49E1">
              <w:rPr>
                <w:rFonts w:cs="Arial"/>
                <w:sz w:val="20"/>
                <w:szCs w:val="20"/>
                <w:lang w:bidi="cy-GB"/>
              </w:rPr>
              <w:t xml:space="preserve">Bydd mesur ôl troed carbon eich practis yn eich helpu i geisio meddwl am feysydd blaenoriaeth allweddol ar gyfer lleihau eich effaith amgylcheddol a gwella arferion cynaliadwy. </w:t>
            </w:r>
          </w:p>
          <w:p w14:paraId="46A6737C" w14:textId="77777777" w:rsidR="00FC536F" w:rsidRPr="00AA49E1" w:rsidRDefault="00FC536F" w:rsidP="003259B6">
            <w:pPr>
              <w:spacing w:line="276" w:lineRule="auto"/>
              <w:rPr>
                <w:rFonts w:cs="Arial"/>
                <w:sz w:val="20"/>
                <w:szCs w:val="20"/>
              </w:rPr>
            </w:pPr>
          </w:p>
          <w:p w14:paraId="7AA92BEB" w14:textId="329C7F51" w:rsidR="00FC536F" w:rsidRPr="00AA49E1" w:rsidRDefault="00FC536F" w:rsidP="003259B6">
            <w:pPr>
              <w:spacing w:line="276" w:lineRule="auto"/>
              <w:rPr>
                <w:rFonts w:cs="Arial"/>
                <w:sz w:val="20"/>
                <w:szCs w:val="20"/>
              </w:rPr>
            </w:pPr>
            <w:r w:rsidRPr="00AA49E1">
              <w:rPr>
                <w:rFonts w:cs="Arial"/>
                <w:sz w:val="20"/>
                <w:szCs w:val="20"/>
                <w:lang w:bidi="cy-GB"/>
              </w:rPr>
              <w:t xml:space="preserve">Mae nifer o gyfrifianellau ôl troed carbon ar gael, ac mae rhai o'r rhain yn fwy addas ar gyfer gofal sylfaenol nag eraill. </w:t>
            </w:r>
            <w:r w:rsidR="00733D27" w:rsidRPr="00AA49E1">
              <w:rPr>
                <w:sz w:val="20"/>
                <w:szCs w:val="20"/>
                <w:lang w:bidi="cy-GB"/>
              </w:rPr>
              <w:t xml:space="preserve">Adroddodd </w:t>
            </w:r>
            <w:r w:rsidRPr="00AA49E1">
              <w:rPr>
                <w:rFonts w:cs="Arial"/>
                <w:sz w:val="20"/>
                <w:szCs w:val="20"/>
                <w:lang w:bidi="cy-GB"/>
              </w:rPr>
              <w:t xml:space="preserve">y </w:t>
            </w:r>
            <w:r w:rsidR="00733D27" w:rsidRPr="00AA49E1">
              <w:rPr>
                <w:sz w:val="20"/>
                <w:szCs w:val="20"/>
                <w:lang w:bidi="cy-GB"/>
              </w:rPr>
              <w:t>PCD</w:t>
            </w:r>
            <w:r w:rsidRPr="00AA49E1">
              <w:rPr>
                <w:rFonts w:cs="Arial"/>
                <w:sz w:val="20"/>
                <w:szCs w:val="20"/>
                <w:lang w:bidi="cy-GB"/>
              </w:rPr>
              <w:t xml:space="preserve"> ar y cyfrifianellau ôl troed carbon i'w defnyddio gan gontractwyr gofal sylfaenol, ac ymhlith y cyfrifianellau a argymhellir mae cyfrifiannell </w:t>
            </w:r>
            <w:hyperlink r:id="rId61" w:history="1">
              <w:proofErr w:type="spellStart"/>
              <w:r w:rsidRPr="00AA49E1">
                <w:rPr>
                  <w:rStyle w:val="Hyperlink"/>
                  <w:rFonts w:cs="Arial"/>
                  <w:sz w:val="20"/>
                  <w:szCs w:val="20"/>
                  <w:lang w:bidi="cy-GB"/>
                </w:rPr>
                <w:t>Carbonfootprint</w:t>
              </w:r>
            </w:hyperlink>
            <w:r w:rsidRPr="00AA49E1">
              <w:rPr>
                <w:rFonts w:cs="Arial"/>
                <w:sz w:val="20"/>
                <w:szCs w:val="20"/>
                <w:lang w:bidi="cy-GB"/>
              </w:rPr>
              <w:t>,</w:t>
            </w:r>
            <w:hyperlink r:id="rId62" w:history="1">
              <w:r w:rsidRPr="00AA49E1">
                <w:rPr>
                  <w:rStyle w:val="Hyperlink"/>
                  <w:rFonts w:cs="Arial"/>
                  <w:sz w:val="20"/>
                  <w:szCs w:val="20"/>
                  <w:lang w:bidi="cy-GB"/>
                </w:rPr>
                <w:t>Cyfrifiannell</w:t>
              </w:r>
              <w:proofErr w:type="spellEnd"/>
              <w:r w:rsidRPr="00AA49E1">
                <w:rPr>
                  <w:rStyle w:val="Hyperlink"/>
                  <w:rFonts w:cs="Arial"/>
                  <w:sz w:val="20"/>
                  <w:szCs w:val="20"/>
                  <w:lang w:bidi="cy-GB"/>
                </w:rPr>
                <w:t xml:space="preserve"> yr Ymddiriedolaeth </w:t>
              </w:r>
              <w:proofErr w:type="spellStart"/>
              <w:r w:rsidRPr="00AA49E1">
                <w:rPr>
                  <w:rStyle w:val="Hyperlink"/>
                  <w:rFonts w:cs="Arial"/>
                  <w:sz w:val="20"/>
                  <w:szCs w:val="20"/>
                  <w:lang w:bidi="cy-GB"/>
                </w:rPr>
                <w:t>Carbon,</w:t>
              </w:r>
            </w:hyperlink>
            <w:r w:rsidRPr="00AA49E1">
              <w:rPr>
                <w:rFonts w:cs="Arial"/>
                <w:sz w:val="20"/>
                <w:szCs w:val="20"/>
                <w:lang w:bidi="cy-GB"/>
              </w:rPr>
              <w:t>neu</w:t>
            </w:r>
            <w:hyperlink r:id="rId63" w:anchor="/" w:history="1">
              <w:r w:rsidRPr="00AA49E1">
                <w:rPr>
                  <w:rStyle w:val="Hyperlink"/>
                  <w:rFonts w:cs="Arial"/>
                  <w:sz w:val="20"/>
                  <w:szCs w:val="20"/>
                  <w:lang w:bidi="cy-GB"/>
                </w:rPr>
                <w:t>gyfrifiannell</w:t>
              </w:r>
              <w:proofErr w:type="spellEnd"/>
              <w:r w:rsidRPr="00AA49E1">
                <w:rPr>
                  <w:rStyle w:val="Hyperlink"/>
                  <w:rFonts w:cs="Arial"/>
                  <w:sz w:val="20"/>
                  <w:szCs w:val="20"/>
                  <w:lang w:bidi="cy-GB"/>
                </w:rPr>
                <w:t xml:space="preserve"> carbon anghlinigol ar gyfer Ymarfer Cyffredinol</w:t>
              </w:r>
            </w:hyperlink>
            <w:r w:rsidRPr="00AA49E1">
              <w:rPr>
                <w:rStyle w:val="Hyperlink"/>
                <w:rFonts w:cs="Arial"/>
                <w:sz w:val="20"/>
                <w:szCs w:val="20"/>
                <w:lang w:bidi="cy-GB"/>
              </w:rPr>
              <w:t>.</w:t>
            </w:r>
          </w:p>
          <w:p w14:paraId="4706C856" w14:textId="77777777" w:rsidR="00FC536F" w:rsidRPr="00AA49E1" w:rsidRDefault="00FC536F" w:rsidP="003259B6">
            <w:pPr>
              <w:spacing w:line="276" w:lineRule="auto"/>
              <w:rPr>
                <w:rFonts w:cs="Arial"/>
                <w:sz w:val="20"/>
                <w:szCs w:val="20"/>
              </w:rPr>
            </w:pPr>
            <w:r w:rsidRPr="00AA49E1">
              <w:rPr>
                <w:rFonts w:cs="Arial"/>
                <w:sz w:val="20"/>
                <w:szCs w:val="20"/>
                <w:lang w:bidi="cy-GB"/>
              </w:rPr>
              <w:br/>
              <w:t xml:space="preserve">Gall unigolion fesur eu hôl troed carbon drwy </w:t>
            </w:r>
            <w:proofErr w:type="spellStart"/>
            <w:r w:rsidRPr="00AA49E1">
              <w:rPr>
                <w:rFonts w:cs="Arial"/>
                <w:sz w:val="20"/>
                <w:szCs w:val="20"/>
                <w:lang w:bidi="cy-GB"/>
              </w:rPr>
              <w:t>gwblhau</w:t>
            </w:r>
            <w:hyperlink r:id="rId64" w:anchor="/" w:history="1">
              <w:r w:rsidRPr="00AA49E1">
                <w:rPr>
                  <w:rStyle w:val="Hyperlink"/>
                  <w:rFonts w:cs="Arial"/>
                  <w:sz w:val="20"/>
                  <w:szCs w:val="20"/>
                  <w:lang w:bidi="cy-GB"/>
                </w:rPr>
                <w:t>Cyfrifiannell</w:t>
              </w:r>
              <w:proofErr w:type="spellEnd"/>
              <w:r w:rsidRPr="00AA49E1">
                <w:rPr>
                  <w:rStyle w:val="Hyperlink"/>
                  <w:rFonts w:cs="Arial"/>
                  <w:sz w:val="20"/>
                  <w:szCs w:val="20"/>
                  <w:lang w:bidi="cy-GB"/>
                </w:rPr>
                <w:t xml:space="preserve"> Ôl Troed WWF</w:t>
              </w:r>
            </w:hyperlink>
            <w:r w:rsidRPr="00AA49E1">
              <w:rPr>
                <w:rFonts w:cs="Arial"/>
                <w:sz w:val="20"/>
                <w:szCs w:val="20"/>
                <w:lang w:bidi="cy-GB"/>
              </w:rPr>
              <w:t>. Mae'n cymryd ychydig funudau i gwblhau cyfres o gwestiynau ac yna mae’n amcangyfrif eich ôl troed ac yn ei gymharu â chyfartaledd y DU a'r byd. Mae hefyd yn rhoi cyngor ar sut i leihau eich ôl troed.</w:t>
            </w:r>
          </w:p>
          <w:p w14:paraId="6A406FB8" w14:textId="77777777" w:rsidR="00FC536F" w:rsidRPr="00AA49E1" w:rsidRDefault="00FC536F" w:rsidP="003259B6">
            <w:pPr>
              <w:jc w:val="both"/>
              <w:rPr>
                <w:rFonts w:cs="Arial"/>
                <w:b/>
                <w:sz w:val="20"/>
                <w:szCs w:val="20"/>
              </w:rPr>
            </w:pPr>
          </w:p>
        </w:tc>
      </w:tr>
    </w:tbl>
    <w:p w14:paraId="4BBE27D6" w14:textId="77777777" w:rsidR="00FC536F" w:rsidRPr="00560EC5" w:rsidRDefault="00FC536F" w:rsidP="00FC536F">
      <w:pPr>
        <w:jc w:val="both"/>
        <w:rPr>
          <w:rFonts w:cs="Arial"/>
          <w:b/>
          <w:sz w:val="22"/>
        </w:rPr>
      </w:pPr>
    </w:p>
    <w:p w14:paraId="19E9BE3E" w14:textId="6FD33DBF" w:rsidR="00FC536F" w:rsidRDefault="00FC536F" w:rsidP="00FC536F">
      <w:pPr>
        <w:pStyle w:val="ListParagraph"/>
        <w:numPr>
          <w:ilvl w:val="0"/>
          <w:numId w:val="14"/>
        </w:numPr>
        <w:spacing w:line="276" w:lineRule="auto"/>
        <w:rPr>
          <w:rFonts w:cs="Arial"/>
          <w:sz w:val="22"/>
        </w:rPr>
      </w:pPr>
      <w:r w:rsidRPr="006D1CAC">
        <w:rPr>
          <w:rFonts w:cs="Arial"/>
          <w:sz w:val="22"/>
          <w:lang w:bidi="cy-GB"/>
        </w:rPr>
        <w:t xml:space="preserve">Mae </w:t>
      </w:r>
      <w:hyperlink r:id="rId65" w:history="1">
        <w:r w:rsidRPr="006D1CAC">
          <w:rPr>
            <w:rStyle w:val="Hyperlink"/>
            <w:rFonts w:cs="Arial"/>
            <w:sz w:val="22"/>
            <w:lang w:bidi="cy-GB"/>
          </w:rPr>
          <w:t>Blwyddlyfr Gofal Sylfaenol Gwyrddach Cymru 2022</w:t>
        </w:r>
      </w:hyperlink>
      <w:r w:rsidRPr="006D1CAC">
        <w:rPr>
          <w:rFonts w:cs="Arial"/>
          <w:sz w:val="22"/>
          <w:lang w:bidi="cy-GB"/>
        </w:rPr>
        <w:t xml:space="preserve"> yn darparu astudiaeth achos sy’n disgrifio sut y cyflawnodd practis yng Nghymru y cam hwn fel rhan o’r Cynllun yn 2022.</w:t>
      </w:r>
    </w:p>
    <w:p w14:paraId="69BA864B" w14:textId="77777777" w:rsidR="00762CA3" w:rsidRPr="00762CA3" w:rsidRDefault="00762CA3" w:rsidP="00762CA3">
      <w:pPr>
        <w:pStyle w:val="ListParagraph"/>
        <w:spacing w:line="276" w:lineRule="auto"/>
        <w:ind w:left="360"/>
        <w:rPr>
          <w:rFonts w:cs="Arial"/>
          <w:sz w:val="22"/>
        </w:rPr>
      </w:pPr>
    </w:p>
    <w:p w14:paraId="63A98D3A" w14:textId="5A538D5A" w:rsidR="00FC536F" w:rsidRPr="000A090C" w:rsidRDefault="00FC536F" w:rsidP="000A090C">
      <w:pPr>
        <w:pStyle w:val="ListParagraph"/>
        <w:numPr>
          <w:ilvl w:val="0"/>
          <w:numId w:val="14"/>
        </w:numPr>
        <w:spacing w:after="0" w:line="276" w:lineRule="auto"/>
        <w:jc w:val="both"/>
        <w:rPr>
          <w:sz w:val="22"/>
        </w:rPr>
      </w:pPr>
      <w:r w:rsidRPr="00617707">
        <w:rPr>
          <w:sz w:val="22"/>
          <w:lang w:bidi="cy-GB"/>
        </w:rPr>
        <w:t xml:space="preserve">Cyhoeddwyd y </w:t>
      </w:r>
      <w:hyperlink r:id="rId66" w:history="1">
        <w:r w:rsidRPr="00617707">
          <w:rPr>
            <w:rStyle w:val="Hyperlink"/>
            <w:i/>
            <w:sz w:val="22"/>
            <w:lang w:bidi="cy-GB"/>
          </w:rPr>
          <w:t>Cyfrifianellau Ôl-troed Carbon i'w defnyddio gan Gontractwyr Gofal Sylfaenol</w:t>
        </w:r>
      </w:hyperlink>
      <w:r w:rsidRPr="00617707">
        <w:rPr>
          <w:sz w:val="22"/>
          <w:lang w:bidi="cy-GB"/>
        </w:rPr>
        <w:t xml:space="preserve"> gan y PCD, Iechyd Cyhoeddus Cymru, yn 2022.  Mae'r adroddiad hwn yn argymell y cyfrifianellau ôl troed carbon mwyaf addas i'w defnyddio gan bractisiau i ganfod eu hôl troed carbon. Daeth yr adroddiad i’r casgliad ‘</w:t>
      </w:r>
      <w:r w:rsidRPr="00617707">
        <w:rPr>
          <w:i/>
          <w:sz w:val="22"/>
          <w:lang w:bidi="cy-GB"/>
        </w:rPr>
        <w:t xml:space="preserve">nad oes unrhyw gyfrifiannell carbon, am ddim, sy’n ystyried ffactorau sy’n bodloni ei defnydd ar draws y pedwar lleoliad mewn gofal sylfaenol, </w:t>
      </w:r>
      <w:proofErr w:type="spellStart"/>
      <w:r w:rsidRPr="00617707">
        <w:rPr>
          <w:i/>
          <w:sz w:val="22"/>
          <w:lang w:bidi="cy-GB"/>
        </w:rPr>
        <w:t>practisiu</w:t>
      </w:r>
      <w:proofErr w:type="spellEnd"/>
      <w:r w:rsidRPr="00617707">
        <w:rPr>
          <w:i/>
          <w:sz w:val="22"/>
          <w:lang w:bidi="cy-GB"/>
        </w:rPr>
        <w:t xml:space="preserve"> cyffredinol, fferyllfeydd cymunedol, meddygfeydd deintyddol a meddygfeydd optometreg’. </w:t>
      </w:r>
      <w:r w:rsidRPr="00617707">
        <w:rPr>
          <w:sz w:val="22"/>
          <w:lang w:bidi="cy-GB"/>
        </w:rPr>
        <w:t xml:space="preserve">Mae'r adroddiad yn cyfeirio at nifer fach o’r cyfrifianellau sydd fwyaf addas i'w defnyddio mewn gofal sylfaenol, ac yn argymell </w:t>
      </w:r>
      <w:hyperlink r:id="rId67" w:history="1">
        <w:r w:rsidRPr="00617707">
          <w:rPr>
            <w:rStyle w:val="Hyperlink"/>
            <w:sz w:val="22"/>
            <w:lang w:bidi="cy-GB"/>
          </w:rPr>
          <w:t>Cyfrifiannell Carbon Anghlinigol SEE ar gyfer Ymarfer Cyffredinol</w:t>
        </w:r>
      </w:hyperlink>
      <w:r w:rsidRPr="00617707">
        <w:rPr>
          <w:sz w:val="22"/>
          <w:lang w:bidi="cy-GB"/>
        </w:rPr>
        <w:t xml:space="preserve"> i'w defnyddio ar draws lleoliadau gofal sylfaenol, er gwaethaf y ffaith ei bod wedi'i chynllunio'n benodol ar gyfer ymarfer cyffredinol.</w:t>
      </w:r>
    </w:p>
    <w:p w14:paraId="48A885EC" w14:textId="77777777" w:rsidR="00FC536F" w:rsidRPr="0033124B" w:rsidRDefault="00FC536F" w:rsidP="3A78FF18">
      <w:pPr>
        <w:keepNext/>
        <w:keepLines/>
        <w:spacing w:before="240" w:after="0"/>
        <w:outlineLvl w:val="0"/>
        <w:rPr>
          <w:rFonts w:eastAsiaTheme="majorEastAsia" w:cstheme="majorBidi"/>
          <w:b/>
          <w:bCs/>
          <w:color w:val="32BACC"/>
          <w:sz w:val="40"/>
          <w:szCs w:val="40"/>
        </w:rPr>
      </w:pPr>
      <w:bookmarkStart w:id="49" w:name="_Toc200524805"/>
      <w:bookmarkStart w:id="50" w:name="A2"/>
      <w:r w:rsidRPr="3A78FF18">
        <w:rPr>
          <w:rFonts w:eastAsiaTheme="majorEastAsia" w:cstheme="majorBidi"/>
          <w:b/>
          <w:color w:val="32BACC"/>
          <w:sz w:val="40"/>
          <w:szCs w:val="40"/>
          <w:lang w:bidi="cy-GB"/>
        </w:rPr>
        <w:lastRenderedPageBreak/>
        <w:t>Atodiad 2</w:t>
      </w:r>
      <w:bookmarkEnd w:id="49"/>
    </w:p>
    <w:p w14:paraId="61E7F093" w14:textId="77777777" w:rsidR="00A30132" w:rsidRPr="0015391F" w:rsidRDefault="00A30132" w:rsidP="00A30132">
      <w:pPr>
        <w:pStyle w:val="Heading2"/>
        <w:rPr>
          <w:rFonts w:ascii="Verdana" w:hAnsi="Verdana"/>
          <w:szCs w:val="28"/>
        </w:rPr>
      </w:pPr>
      <w:bookmarkStart w:id="51" w:name="_Toc200524806"/>
      <w:bookmarkEnd w:id="50"/>
      <w:r w:rsidRPr="3A78FF18">
        <w:rPr>
          <w:rFonts w:ascii="Verdana" w:eastAsia="Verdana" w:hAnsi="Verdana" w:cs="Verdana"/>
          <w:szCs w:val="28"/>
          <w:lang w:bidi="cy-GB"/>
        </w:rPr>
        <w:t>HOLIADUR: Y profiad o ddefnyddio cyfrifianellau cyfrifo ôl troed carbon gan bractisiau nad ydynt yn rhai meddygon teulu</w:t>
      </w:r>
      <w:bookmarkEnd w:id="51"/>
    </w:p>
    <w:p w14:paraId="1A05155D" w14:textId="77777777" w:rsidR="00A30132" w:rsidRPr="00D03E7F" w:rsidRDefault="00A30132" w:rsidP="00A30132">
      <w:pPr>
        <w:spacing w:line="276" w:lineRule="auto"/>
        <w:jc w:val="both"/>
        <w:rPr>
          <w:b/>
          <w:bCs/>
          <w:sz w:val="22"/>
        </w:rPr>
      </w:pPr>
      <w:r w:rsidRPr="00D03E7F">
        <w:rPr>
          <w:b/>
          <w:sz w:val="22"/>
          <w:lang w:bidi="cy-GB"/>
        </w:rPr>
        <w:t>Cyflwyniad ar ddechrau'r cyfweliad ffôn</w:t>
      </w:r>
    </w:p>
    <w:p w14:paraId="50116215" w14:textId="77777777" w:rsidR="00A30132" w:rsidRPr="00762CA3" w:rsidRDefault="00A30132" w:rsidP="00A30132">
      <w:pPr>
        <w:spacing w:line="276" w:lineRule="auto"/>
        <w:jc w:val="both"/>
        <w:rPr>
          <w:sz w:val="20"/>
          <w:szCs w:val="20"/>
        </w:rPr>
      </w:pPr>
      <w:r w:rsidRPr="00D03E7F">
        <w:rPr>
          <w:sz w:val="22"/>
          <w:lang w:bidi="cy-GB"/>
        </w:rPr>
        <w:t xml:space="preserve">Diolch am eich amser, dylai gymryd 10-20 munud yn unig. Ein nod yw casglu unrhyw wersi gan bractisiau fel eich un chi sydd wedi rhoi cynnig ar amcangyfrif eu hôl troed carbon. Mae hyn er mwyn i ni nodi sut y gallwn helpu </w:t>
      </w:r>
      <w:proofErr w:type="spellStart"/>
      <w:r w:rsidRPr="00D03E7F">
        <w:rPr>
          <w:sz w:val="22"/>
          <w:lang w:bidi="cy-GB"/>
        </w:rPr>
        <w:t>practisiau</w:t>
      </w:r>
      <w:proofErr w:type="spellEnd"/>
      <w:r w:rsidRPr="00D03E7F">
        <w:rPr>
          <w:sz w:val="22"/>
          <w:lang w:bidi="cy-GB"/>
        </w:rPr>
        <w:t xml:space="preserve"> optometreg/deintyddol sy'n ymgymryd â'r camau gweithredu cyfrifo ôl troed carbon yn y dyfodol. Bydd eich atebion yn cael eu cadw'n gyfrinachol, ac os byddwn yn dyfynnu o unrhyw beth a </w:t>
      </w:r>
      <w:proofErr w:type="spellStart"/>
      <w:r w:rsidRPr="00D03E7F">
        <w:rPr>
          <w:sz w:val="22"/>
          <w:lang w:bidi="cy-GB"/>
        </w:rPr>
        <w:t>ddywedwch</w:t>
      </w:r>
      <w:proofErr w:type="spellEnd"/>
      <w:r w:rsidRPr="00D03E7F">
        <w:rPr>
          <w:sz w:val="22"/>
          <w:lang w:bidi="cy-GB"/>
        </w:rPr>
        <w:t xml:space="preserve">, bydd yn cael ei wneud yn ddienw a’i nodi fel “ </w:t>
      </w:r>
      <w:r w:rsidRPr="00762CA3">
        <w:rPr>
          <w:sz w:val="20"/>
          <w:szCs w:val="20"/>
          <w:lang w:bidi="cy-GB"/>
        </w:rPr>
        <w:t>dywedodd un practis optometreg/deintyddol…”</w:t>
      </w:r>
    </w:p>
    <w:p w14:paraId="45EC9C8A" w14:textId="77777777" w:rsidR="00A30132" w:rsidRPr="00762CA3" w:rsidRDefault="00A30132" w:rsidP="00A30132">
      <w:pPr>
        <w:pStyle w:val="ListParagraph"/>
        <w:numPr>
          <w:ilvl w:val="0"/>
          <w:numId w:val="15"/>
        </w:numPr>
        <w:spacing w:line="276" w:lineRule="auto"/>
        <w:jc w:val="both"/>
        <w:rPr>
          <w:sz w:val="20"/>
          <w:szCs w:val="20"/>
        </w:rPr>
      </w:pPr>
      <w:r w:rsidRPr="00762CA3">
        <w:rPr>
          <w:sz w:val="20"/>
          <w:szCs w:val="20"/>
          <w:lang w:bidi="cy-GB"/>
        </w:rPr>
        <w:t>Ydych chi'n cofio pa gyfrifiannell a ddefnyddiwyd gennych i amcangyfrif eich ôl troed carbon?</w:t>
      </w:r>
    </w:p>
    <w:p w14:paraId="213E3CF7" w14:textId="77777777" w:rsidR="00A30132" w:rsidRPr="00762CA3" w:rsidRDefault="00A30132" w:rsidP="00A30132">
      <w:pPr>
        <w:pStyle w:val="ListParagraph"/>
        <w:spacing w:line="276" w:lineRule="auto"/>
        <w:ind w:left="0"/>
        <w:jc w:val="both"/>
        <w:rPr>
          <w:sz w:val="20"/>
          <w:szCs w:val="20"/>
        </w:rPr>
      </w:pPr>
    </w:p>
    <w:p w14:paraId="6BB5999C" w14:textId="77777777" w:rsidR="00A30132" w:rsidRPr="00762CA3" w:rsidRDefault="00A30132" w:rsidP="00A30132">
      <w:pPr>
        <w:pStyle w:val="ListParagraph"/>
        <w:numPr>
          <w:ilvl w:val="0"/>
          <w:numId w:val="15"/>
        </w:numPr>
        <w:spacing w:line="276" w:lineRule="auto"/>
        <w:jc w:val="both"/>
        <w:rPr>
          <w:sz w:val="20"/>
          <w:szCs w:val="20"/>
        </w:rPr>
      </w:pPr>
      <w:r w:rsidRPr="00762CA3">
        <w:rPr>
          <w:sz w:val="20"/>
          <w:szCs w:val="20"/>
          <w:lang w:bidi="cy-GB"/>
        </w:rPr>
        <w:t xml:space="preserve">Pam wnaethoch chi ei dewis? … A/neu, beth oedd elfennau negyddol y cyfrifianellau eraill </w:t>
      </w:r>
      <w:r w:rsidRPr="00762CA3">
        <w:rPr>
          <w:i/>
          <w:sz w:val="20"/>
          <w:szCs w:val="20"/>
          <w:lang w:bidi="cy-GB"/>
        </w:rPr>
        <w:t>(rhestrwch…)?</w:t>
      </w:r>
    </w:p>
    <w:p w14:paraId="30D2D342" w14:textId="77777777" w:rsidR="00A30132" w:rsidRPr="00762CA3" w:rsidRDefault="00A30132" w:rsidP="00A30132">
      <w:pPr>
        <w:pStyle w:val="ListParagraph"/>
        <w:spacing w:line="276" w:lineRule="auto"/>
        <w:ind w:left="0"/>
        <w:jc w:val="both"/>
        <w:rPr>
          <w:sz w:val="20"/>
          <w:szCs w:val="20"/>
        </w:rPr>
      </w:pPr>
    </w:p>
    <w:p w14:paraId="22FF5FDF" w14:textId="77777777" w:rsidR="00A30132" w:rsidRPr="00762CA3" w:rsidRDefault="00A30132" w:rsidP="00A30132">
      <w:pPr>
        <w:pStyle w:val="ListParagraph"/>
        <w:numPr>
          <w:ilvl w:val="0"/>
          <w:numId w:val="15"/>
        </w:numPr>
        <w:spacing w:line="276" w:lineRule="auto"/>
        <w:jc w:val="both"/>
        <w:rPr>
          <w:sz w:val="20"/>
          <w:szCs w:val="20"/>
        </w:rPr>
      </w:pPr>
      <w:r w:rsidRPr="00762CA3">
        <w:rPr>
          <w:sz w:val="20"/>
          <w:szCs w:val="20"/>
          <w:lang w:bidi="cy-GB"/>
        </w:rPr>
        <w:t xml:space="preserve">Ai cyfrifiannell ôl troed carbon SEE/Carbon Trust/Climate </w:t>
      </w:r>
      <w:proofErr w:type="spellStart"/>
      <w:r w:rsidRPr="00762CA3">
        <w:rPr>
          <w:sz w:val="20"/>
          <w:szCs w:val="20"/>
          <w:lang w:bidi="cy-GB"/>
        </w:rPr>
        <w:t>Hero</w:t>
      </w:r>
      <w:proofErr w:type="spellEnd"/>
      <w:r w:rsidRPr="00762CA3">
        <w:rPr>
          <w:sz w:val="20"/>
          <w:szCs w:val="20"/>
          <w:lang w:bidi="cy-GB"/>
        </w:rPr>
        <w:t xml:space="preserve"> (dewiswch y gyfrifiannell berthnasol) oedd yr unig un rydych chi wedi rhoi cynnig arni? IE/NAGE YDW/DDIM YN GWYBOD </w:t>
      </w:r>
      <w:r w:rsidRPr="00762CA3">
        <w:rPr>
          <w:i/>
          <w:sz w:val="20"/>
          <w:szCs w:val="20"/>
          <w:lang w:bidi="cy-GB"/>
        </w:rPr>
        <w:t xml:space="preserve">(rhestrwch eraill …) </w:t>
      </w:r>
    </w:p>
    <w:p w14:paraId="3A0DC022" w14:textId="77777777" w:rsidR="00A30132" w:rsidRPr="00762CA3" w:rsidRDefault="00A30132" w:rsidP="00A30132">
      <w:pPr>
        <w:pStyle w:val="ListParagraph"/>
        <w:spacing w:line="276" w:lineRule="auto"/>
        <w:ind w:left="0"/>
        <w:jc w:val="both"/>
        <w:rPr>
          <w:sz w:val="20"/>
          <w:szCs w:val="20"/>
        </w:rPr>
      </w:pPr>
    </w:p>
    <w:p w14:paraId="3C90B530" w14:textId="77777777" w:rsidR="00A30132" w:rsidRPr="00762CA3" w:rsidRDefault="00A30132" w:rsidP="00A30132">
      <w:pPr>
        <w:pStyle w:val="ListParagraph"/>
        <w:numPr>
          <w:ilvl w:val="0"/>
          <w:numId w:val="15"/>
        </w:numPr>
        <w:spacing w:line="276" w:lineRule="auto"/>
        <w:jc w:val="both"/>
        <w:rPr>
          <w:sz w:val="20"/>
          <w:szCs w:val="20"/>
        </w:rPr>
      </w:pPr>
      <w:r w:rsidRPr="00762CA3">
        <w:rPr>
          <w:sz w:val="20"/>
          <w:szCs w:val="20"/>
          <w:lang w:bidi="cy-GB"/>
        </w:rPr>
        <w:t>Ar raddfa o 0-10, lle mae 0 yn golygu ‘hawdd iawn’ ac mae 10 yn golygu ‘anodd iawn’,  pa mor hawdd oedd defnyddio’r gyfrifiannell?</w:t>
      </w:r>
    </w:p>
    <w:p w14:paraId="1683CE4D" w14:textId="77777777" w:rsidR="00A30132" w:rsidRPr="00762CA3" w:rsidRDefault="00A30132" w:rsidP="00A30132">
      <w:pPr>
        <w:pStyle w:val="ListParagraph"/>
        <w:spacing w:line="276" w:lineRule="auto"/>
        <w:ind w:left="0"/>
        <w:jc w:val="both"/>
        <w:rPr>
          <w:sz w:val="20"/>
          <w:szCs w:val="20"/>
        </w:rPr>
      </w:pPr>
    </w:p>
    <w:p w14:paraId="598E2DF9" w14:textId="77777777" w:rsidR="00A30132" w:rsidRPr="00762CA3" w:rsidRDefault="00A30132" w:rsidP="00A30132">
      <w:pPr>
        <w:pStyle w:val="ListParagraph"/>
        <w:numPr>
          <w:ilvl w:val="0"/>
          <w:numId w:val="15"/>
        </w:numPr>
        <w:spacing w:line="276" w:lineRule="auto"/>
        <w:jc w:val="both"/>
        <w:rPr>
          <w:sz w:val="20"/>
          <w:szCs w:val="20"/>
        </w:rPr>
      </w:pPr>
      <w:r w:rsidRPr="00762CA3">
        <w:rPr>
          <w:sz w:val="20"/>
          <w:szCs w:val="20"/>
          <w:lang w:bidi="cy-GB"/>
        </w:rPr>
        <w:t xml:space="preserve">Tua faint o amser gymerodd hi i chi? </w:t>
      </w:r>
      <w:r w:rsidRPr="00762CA3">
        <w:rPr>
          <w:sz w:val="20"/>
          <w:szCs w:val="20"/>
          <w:lang w:bidi="cy-GB"/>
        </w:rPr>
        <w:tab/>
      </w:r>
    </w:p>
    <w:p w14:paraId="3E8686AB" w14:textId="77777777" w:rsidR="00A30132" w:rsidRPr="00762CA3" w:rsidRDefault="00A30132" w:rsidP="00A30132">
      <w:pPr>
        <w:pStyle w:val="ListParagraph"/>
        <w:spacing w:line="276" w:lineRule="auto"/>
        <w:ind w:left="360"/>
        <w:jc w:val="both"/>
        <w:rPr>
          <w:sz w:val="20"/>
          <w:szCs w:val="20"/>
        </w:rPr>
      </w:pPr>
      <w:r w:rsidRPr="00762CA3">
        <w:rPr>
          <w:sz w:val="20"/>
          <w:szCs w:val="20"/>
          <w:lang w:bidi="cy-GB"/>
        </w:rPr>
        <w:t>&lt;1 awr 1-2 awr hanner diwrnod</w:t>
      </w:r>
      <w:r w:rsidRPr="00762CA3">
        <w:rPr>
          <w:sz w:val="20"/>
          <w:szCs w:val="20"/>
          <w:lang w:bidi="cy-GB"/>
        </w:rPr>
        <w:tab/>
      </w:r>
      <w:proofErr w:type="spellStart"/>
      <w:r w:rsidRPr="00762CA3">
        <w:rPr>
          <w:sz w:val="20"/>
          <w:szCs w:val="20"/>
          <w:lang w:bidi="cy-GB"/>
        </w:rPr>
        <w:t>diwrnod</w:t>
      </w:r>
      <w:proofErr w:type="spellEnd"/>
      <w:r w:rsidRPr="00762CA3">
        <w:rPr>
          <w:sz w:val="20"/>
          <w:szCs w:val="20"/>
          <w:lang w:bidi="cy-GB"/>
        </w:rPr>
        <w:t xml:space="preserve"> cyfan</w:t>
      </w:r>
      <w:r w:rsidRPr="00762CA3">
        <w:rPr>
          <w:sz w:val="20"/>
          <w:szCs w:val="20"/>
          <w:lang w:bidi="cy-GB"/>
        </w:rPr>
        <w:tab/>
        <w:t xml:space="preserve">    &gt;diwrnod cyfan</w:t>
      </w:r>
    </w:p>
    <w:p w14:paraId="49E92676" w14:textId="77777777" w:rsidR="00A30132" w:rsidRPr="00762CA3" w:rsidRDefault="00A30132" w:rsidP="00A30132">
      <w:pPr>
        <w:pStyle w:val="ListParagraph"/>
        <w:spacing w:line="276" w:lineRule="auto"/>
        <w:ind w:left="0"/>
        <w:jc w:val="both"/>
        <w:rPr>
          <w:sz w:val="20"/>
          <w:szCs w:val="20"/>
        </w:rPr>
      </w:pPr>
    </w:p>
    <w:p w14:paraId="10755CA1" w14:textId="77777777" w:rsidR="00A30132" w:rsidRPr="00762CA3" w:rsidRDefault="00A30132" w:rsidP="00A30132">
      <w:pPr>
        <w:pStyle w:val="ListParagraph"/>
        <w:numPr>
          <w:ilvl w:val="0"/>
          <w:numId w:val="15"/>
        </w:numPr>
        <w:spacing w:line="276" w:lineRule="auto"/>
        <w:jc w:val="both"/>
        <w:rPr>
          <w:sz w:val="20"/>
          <w:szCs w:val="20"/>
        </w:rPr>
      </w:pPr>
      <w:r w:rsidRPr="00762CA3">
        <w:rPr>
          <w:sz w:val="20"/>
          <w:szCs w:val="20"/>
          <w:lang w:bidi="cy-GB"/>
        </w:rPr>
        <w:t>Pa mor ddefnyddiol y bu amcangyfrif yr ôl troed wrth gynllunio unrhyw gamau gweithredu y gellid eu rhoi ar waith yn y practis?</w:t>
      </w:r>
    </w:p>
    <w:p w14:paraId="016F4537" w14:textId="77777777" w:rsidR="00A30132" w:rsidRPr="00762CA3" w:rsidRDefault="00A30132" w:rsidP="00A30132">
      <w:pPr>
        <w:pStyle w:val="ListParagraph"/>
        <w:spacing w:line="276" w:lineRule="auto"/>
        <w:ind w:left="360"/>
        <w:jc w:val="both"/>
        <w:rPr>
          <w:sz w:val="20"/>
          <w:szCs w:val="20"/>
        </w:rPr>
      </w:pPr>
      <w:r w:rsidRPr="00762CA3">
        <w:rPr>
          <w:sz w:val="20"/>
          <w:szCs w:val="20"/>
          <w:lang w:bidi="cy-GB"/>
        </w:rPr>
        <w:t>Defnyddiol iawn</w:t>
      </w:r>
      <w:r w:rsidRPr="00762CA3">
        <w:rPr>
          <w:sz w:val="20"/>
          <w:szCs w:val="20"/>
          <w:lang w:bidi="cy-GB"/>
        </w:rPr>
        <w:tab/>
        <w:t xml:space="preserve">    Yn weddol ddefnyddiol</w:t>
      </w:r>
      <w:r w:rsidRPr="00762CA3">
        <w:rPr>
          <w:sz w:val="20"/>
          <w:szCs w:val="20"/>
          <w:lang w:bidi="cy-GB"/>
        </w:rPr>
        <w:tab/>
        <w:t xml:space="preserve">      Ddim yn ddefnyddiol  </w:t>
      </w:r>
      <w:r w:rsidRPr="00762CA3">
        <w:rPr>
          <w:sz w:val="20"/>
          <w:szCs w:val="20"/>
          <w:lang w:bidi="cy-GB"/>
        </w:rPr>
        <w:tab/>
        <w:t xml:space="preserve">Roedd yn wastraff amser llwyr  </w:t>
      </w:r>
    </w:p>
    <w:p w14:paraId="24BEEF5A" w14:textId="77777777" w:rsidR="00A30132" w:rsidRPr="00762CA3" w:rsidRDefault="00A30132" w:rsidP="00A30132">
      <w:pPr>
        <w:pStyle w:val="ListParagraph"/>
        <w:spacing w:line="276" w:lineRule="auto"/>
        <w:ind w:left="360"/>
        <w:jc w:val="both"/>
        <w:rPr>
          <w:sz w:val="20"/>
          <w:szCs w:val="20"/>
        </w:rPr>
      </w:pPr>
      <w:r w:rsidRPr="00762CA3">
        <w:rPr>
          <w:sz w:val="20"/>
          <w:szCs w:val="20"/>
          <w:lang w:bidi="cy-GB"/>
        </w:rPr>
        <w:t xml:space="preserve">Er enghraifft…Os oedd yn ddefnyddiol, pa gamau gweithredu? </w:t>
      </w:r>
      <w:r w:rsidRPr="00762CA3">
        <w:rPr>
          <w:i/>
          <w:sz w:val="20"/>
          <w:szCs w:val="20"/>
          <w:lang w:bidi="cy-GB"/>
        </w:rPr>
        <w:t>(rhestrwch…)</w:t>
      </w:r>
    </w:p>
    <w:p w14:paraId="4BF11528" w14:textId="77777777" w:rsidR="00A30132" w:rsidRPr="00762CA3" w:rsidRDefault="00A30132" w:rsidP="00A30132">
      <w:pPr>
        <w:pStyle w:val="ListParagraph"/>
        <w:spacing w:line="276" w:lineRule="auto"/>
        <w:ind w:left="0"/>
        <w:jc w:val="both"/>
        <w:rPr>
          <w:sz w:val="20"/>
          <w:szCs w:val="20"/>
        </w:rPr>
      </w:pPr>
    </w:p>
    <w:p w14:paraId="7AC56D1E" w14:textId="77777777" w:rsidR="00A30132" w:rsidRPr="00762CA3" w:rsidRDefault="00A30132" w:rsidP="00A30132">
      <w:pPr>
        <w:pStyle w:val="ListParagraph"/>
        <w:numPr>
          <w:ilvl w:val="0"/>
          <w:numId w:val="15"/>
        </w:numPr>
        <w:spacing w:line="276" w:lineRule="auto"/>
        <w:jc w:val="both"/>
        <w:rPr>
          <w:sz w:val="20"/>
          <w:szCs w:val="20"/>
        </w:rPr>
      </w:pPr>
      <w:r w:rsidRPr="00762CA3">
        <w:rPr>
          <w:sz w:val="20"/>
          <w:szCs w:val="20"/>
          <w:lang w:bidi="cy-GB"/>
        </w:rPr>
        <w:t xml:space="preserve">Beth oedd yn gweithio'n dda, yn eich barn chi, wrth ddefnyddio cyfrifiannell i amcangyfrif eich ôl troed ar gyfer eich sefyllfa chi? </w:t>
      </w:r>
      <w:r w:rsidRPr="00762CA3">
        <w:rPr>
          <w:i/>
          <w:sz w:val="20"/>
          <w:szCs w:val="20"/>
          <w:lang w:bidi="cy-GB"/>
        </w:rPr>
        <w:t>(rhestrwch…)</w:t>
      </w:r>
    </w:p>
    <w:p w14:paraId="02F8084C" w14:textId="77777777" w:rsidR="00A30132" w:rsidRPr="00762CA3" w:rsidRDefault="00A30132" w:rsidP="00A30132">
      <w:pPr>
        <w:pStyle w:val="ListParagraph"/>
        <w:spacing w:line="276" w:lineRule="auto"/>
        <w:ind w:left="0"/>
        <w:jc w:val="both"/>
        <w:rPr>
          <w:sz w:val="20"/>
          <w:szCs w:val="20"/>
        </w:rPr>
      </w:pPr>
    </w:p>
    <w:p w14:paraId="0062EA69" w14:textId="77777777" w:rsidR="00A30132" w:rsidRPr="00762CA3" w:rsidRDefault="00A30132" w:rsidP="00A30132">
      <w:pPr>
        <w:pStyle w:val="ListParagraph"/>
        <w:numPr>
          <w:ilvl w:val="0"/>
          <w:numId w:val="15"/>
        </w:numPr>
        <w:spacing w:line="276" w:lineRule="auto"/>
        <w:jc w:val="both"/>
        <w:rPr>
          <w:sz w:val="20"/>
          <w:szCs w:val="20"/>
        </w:rPr>
      </w:pPr>
      <w:r w:rsidRPr="00762CA3">
        <w:rPr>
          <w:sz w:val="20"/>
          <w:szCs w:val="20"/>
          <w:lang w:bidi="cy-GB"/>
        </w:rPr>
        <w:t xml:space="preserve">Beth nad oedd yn gweithio, yn eich barn chi, wrth ddefnyddio cyfrifiannell i amcangyfrif eich ôl troed ar gyfer eich sefyllfa chi? </w:t>
      </w:r>
      <w:r w:rsidRPr="00762CA3">
        <w:rPr>
          <w:i/>
          <w:sz w:val="20"/>
          <w:szCs w:val="20"/>
          <w:lang w:bidi="cy-GB"/>
        </w:rPr>
        <w:t>(rhestrwch…)</w:t>
      </w:r>
    </w:p>
    <w:p w14:paraId="6DC7645C" w14:textId="77777777" w:rsidR="00A30132" w:rsidRPr="00762CA3" w:rsidRDefault="00A30132" w:rsidP="00A30132">
      <w:pPr>
        <w:pStyle w:val="ListParagraph"/>
        <w:spacing w:line="276" w:lineRule="auto"/>
        <w:ind w:left="360"/>
        <w:jc w:val="both"/>
        <w:rPr>
          <w:sz w:val="20"/>
          <w:szCs w:val="20"/>
        </w:rPr>
      </w:pPr>
    </w:p>
    <w:p w14:paraId="15620053" w14:textId="77777777" w:rsidR="00A30132" w:rsidRPr="00762CA3" w:rsidRDefault="00A30132" w:rsidP="00A30132">
      <w:pPr>
        <w:pStyle w:val="ListParagraph"/>
        <w:numPr>
          <w:ilvl w:val="0"/>
          <w:numId w:val="15"/>
        </w:numPr>
        <w:spacing w:line="276" w:lineRule="auto"/>
        <w:jc w:val="both"/>
        <w:rPr>
          <w:sz w:val="20"/>
          <w:szCs w:val="20"/>
        </w:rPr>
      </w:pPr>
      <w:r w:rsidRPr="00762CA3">
        <w:rPr>
          <w:sz w:val="20"/>
          <w:szCs w:val="20"/>
          <w:lang w:bidi="cy-GB"/>
        </w:rPr>
        <w:t xml:space="preserve">Beth, os o gwbl, oedd y problemau o ran sut roedd y gyfrifiannell yn berthnasol i'ch practis chi fel practis optometreg/deintyddol (yn hytrach na phractis contractwr annibynnol arall)? </w:t>
      </w:r>
      <w:r w:rsidRPr="00762CA3">
        <w:rPr>
          <w:i/>
          <w:sz w:val="20"/>
          <w:szCs w:val="20"/>
          <w:lang w:bidi="cy-GB"/>
        </w:rPr>
        <w:t>(rhestrwch…)</w:t>
      </w:r>
    </w:p>
    <w:p w14:paraId="6BB330D0" w14:textId="77777777" w:rsidR="00A30132" w:rsidRPr="00762CA3" w:rsidRDefault="00A30132" w:rsidP="00A30132">
      <w:pPr>
        <w:pStyle w:val="ListParagraph"/>
        <w:spacing w:line="276" w:lineRule="auto"/>
        <w:ind w:left="0"/>
        <w:jc w:val="both"/>
        <w:rPr>
          <w:sz w:val="20"/>
          <w:szCs w:val="20"/>
        </w:rPr>
      </w:pPr>
    </w:p>
    <w:p w14:paraId="54649266" w14:textId="77777777" w:rsidR="00A30132" w:rsidRPr="00762CA3" w:rsidRDefault="00A30132" w:rsidP="00A30132">
      <w:pPr>
        <w:pStyle w:val="ListParagraph"/>
        <w:numPr>
          <w:ilvl w:val="0"/>
          <w:numId w:val="15"/>
        </w:numPr>
        <w:spacing w:line="276" w:lineRule="auto"/>
        <w:jc w:val="both"/>
        <w:rPr>
          <w:sz w:val="20"/>
          <w:szCs w:val="20"/>
        </w:rPr>
      </w:pPr>
      <w:r w:rsidRPr="00762CA3">
        <w:rPr>
          <w:sz w:val="20"/>
          <w:szCs w:val="20"/>
          <w:lang w:bidi="cy-GB"/>
        </w:rPr>
        <w:t xml:space="preserve">A fyddech chi'n ei defnyddio eto? </w:t>
      </w:r>
      <w:r w:rsidRPr="00762CA3">
        <w:rPr>
          <w:sz w:val="20"/>
          <w:szCs w:val="20"/>
          <w:lang w:bidi="cy-GB"/>
        </w:rPr>
        <w:tab/>
        <w:t>Pryd? Pam?</w:t>
      </w:r>
    </w:p>
    <w:p w14:paraId="31513031" w14:textId="77777777" w:rsidR="00A30132" w:rsidRPr="00762CA3" w:rsidRDefault="00A30132" w:rsidP="00A30132">
      <w:pPr>
        <w:pStyle w:val="ListParagraph"/>
        <w:spacing w:line="276" w:lineRule="auto"/>
        <w:ind w:left="0"/>
        <w:jc w:val="both"/>
        <w:rPr>
          <w:sz w:val="20"/>
          <w:szCs w:val="20"/>
        </w:rPr>
      </w:pPr>
    </w:p>
    <w:p w14:paraId="12B2992D" w14:textId="77777777" w:rsidR="00A30132" w:rsidRPr="00762CA3" w:rsidRDefault="00A30132" w:rsidP="00A30132">
      <w:pPr>
        <w:pStyle w:val="ListParagraph"/>
        <w:numPr>
          <w:ilvl w:val="0"/>
          <w:numId w:val="15"/>
        </w:numPr>
        <w:spacing w:line="276" w:lineRule="auto"/>
        <w:jc w:val="both"/>
        <w:rPr>
          <w:sz w:val="20"/>
          <w:szCs w:val="20"/>
        </w:rPr>
      </w:pPr>
      <w:r w:rsidRPr="00762CA3">
        <w:rPr>
          <w:sz w:val="20"/>
          <w:szCs w:val="20"/>
          <w:lang w:bidi="cy-GB"/>
        </w:rPr>
        <w:t xml:space="preserve">A fyddech chi'n argymell y gyfrifiannell i bractisiau optometreg/deintyddol eraill? BYDDWN / NA FYDDWN / DDIM YN GWYBOD </w:t>
      </w:r>
      <w:r w:rsidRPr="00762CA3">
        <w:rPr>
          <w:i/>
          <w:sz w:val="20"/>
          <w:szCs w:val="20"/>
          <w:lang w:bidi="cy-GB"/>
        </w:rPr>
        <w:t>Os na fyddech, pam?...</w:t>
      </w:r>
    </w:p>
    <w:p w14:paraId="68AB10DD" w14:textId="77777777" w:rsidR="00A30132" w:rsidRPr="00762CA3" w:rsidRDefault="00A30132" w:rsidP="00A30132">
      <w:pPr>
        <w:pStyle w:val="ListParagraph"/>
        <w:spacing w:line="276" w:lineRule="auto"/>
        <w:jc w:val="both"/>
        <w:rPr>
          <w:sz w:val="20"/>
          <w:szCs w:val="20"/>
        </w:rPr>
      </w:pPr>
    </w:p>
    <w:p w14:paraId="05B2CD00" w14:textId="77777777" w:rsidR="00A30132" w:rsidRPr="00762CA3" w:rsidRDefault="00A30132" w:rsidP="00A30132">
      <w:pPr>
        <w:pStyle w:val="ListParagraph"/>
        <w:numPr>
          <w:ilvl w:val="0"/>
          <w:numId w:val="15"/>
        </w:numPr>
        <w:spacing w:line="276" w:lineRule="auto"/>
        <w:jc w:val="both"/>
        <w:rPr>
          <w:sz w:val="20"/>
          <w:szCs w:val="20"/>
        </w:rPr>
      </w:pPr>
      <w:r w:rsidRPr="00762CA3">
        <w:rPr>
          <w:sz w:val="20"/>
          <w:szCs w:val="20"/>
          <w:lang w:bidi="cy-GB"/>
        </w:rPr>
        <w:lastRenderedPageBreak/>
        <w:t>Oes unrhyw beth arall yr hoffech chi ei ddweud wrthym am eich profiad o amcangyfrif eich ôl troed?</w:t>
      </w:r>
    </w:p>
    <w:p w14:paraId="376F1CE4" w14:textId="77777777" w:rsidR="00A30132" w:rsidRPr="00D03E7F" w:rsidRDefault="00A30132" w:rsidP="00A30132">
      <w:pPr>
        <w:pStyle w:val="ListParagraph"/>
        <w:spacing w:line="276" w:lineRule="auto"/>
        <w:jc w:val="both"/>
        <w:rPr>
          <w:sz w:val="22"/>
        </w:rPr>
      </w:pPr>
    </w:p>
    <w:p w14:paraId="3CB430E4" w14:textId="77777777" w:rsidR="00A30132" w:rsidRPr="00D03E7F" w:rsidRDefault="00A30132" w:rsidP="00A30132">
      <w:pPr>
        <w:spacing w:line="278" w:lineRule="auto"/>
        <w:jc w:val="both"/>
        <w:rPr>
          <w:sz w:val="22"/>
        </w:rPr>
      </w:pPr>
      <w:r w:rsidRPr="00D03E7F">
        <w:rPr>
          <w:sz w:val="22"/>
          <w:lang w:bidi="cy-GB"/>
        </w:rPr>
        <w:t xml:space="preserve">Diolch i chi am roi o’ch amser i'n helpu i gynllunio ein cymorth ar gyfer </w:t>
      </w:r>
      <w:proofErr w:type="spellStart"/>
      <w:r w:rsidRPr="00D03E7F">
        <w:rPr>
          <w:sz w:val="22"/>
          <w:lang w:bidi="cy-GB"/>
        </w:rPr>
        <w:t>practisiau</w:t>
      </w:r>
      <w:proofErr w:type="spellEnd"/>
      <w:r w:rsidRPr="00D03E7F">
        <w:rPr>
          <w:sz w:val="22"/>
          <w:lang w:bidi="cy-GB"/>
        </w:rPr>
        <w:t xml:space="preserve"> optometreg/deintyddol. Os oes gennych unrhyw adborth pellach ar ôl yr alwad, mae croeso i chi anfon e-bost at </w:t>
      </w:r>
      <w:hyperlink r:id="rId68" w:history="1">
        <w:r w:rsidRPr="00D03E7F">
          <w:rPr>
            <w:rStyle w:val="Hyperlink"/>
            <w:sz w:val="22"/>
            <w:lang w:bidi="cy-GB"/>
          </w:rPr>
          <w:t>greenerprimarycare@wales.nhs.uk</w:t>
        </w:r>
      </w:hyperlink>
    </w:p>
    <w:p w14:paraId="7B8DB138" w14:textId="77777777" w:rsidR="000A090C" w:rsidRDefault="000A090C" w:rsidP="00B14B50">
      <w:pPr>
        <w:keepNext/>
        <w:keepLines/>
        <w:spacing w:before="240" w:after="0"/>
        <w:outlineLvl w:val="0"/>
        <w:rPr>
          <w:rFonts w:eastAsiaTheme="majorEastAsia" w:cstheme="majorBidi"/>
          <w:b/>
          <w:color w:val="32BACC"/>
          <w:sz w:val="40"/>
          <w:szCs w:val="40"/>
          <w:lang w:bidi="cy-GB"/>
        </w:rPr>
      </w:pPr>
    </w:p>
    <w:p w14:paraId="4DA3230C" w14:textId="77777777" w:rsidR="000A090C" w:rsidRDefault="000A090C" w:rsidP="00B14B50">
      <w:pPr>
        <w:keepNext/>
        <w:keepLines/>
        <w:spacing w:before="240" w:after="0"/>
        <w:outlineLvl w:val="0"/>
        <w:rPr>
          <w:rFonts w:eastAsiaTheme="majorEastAsia" w:cstheme="majorBidi"/>
          <w:b/>
          <w:color w:val="32BACC"/>
          <w:sz w:val="40"/>
          <w:szCs w:val="40"/>
          <w:lang w:bidi="cy-GB"/>
        </w:rPr>
      </w:pPr>
    </w:p>
    <w:p w14:paraId="2225BA9A" w14:textId="77777777" w:rsidR="000A090C" w:rsidRDefault="000A090C" w:rsidP="00B14B50">
      <w:pPr>
        <w:keepNext/>
        <w:keepLines/>
        <w:spacing w:before="240" w:after="0"/>
        <w:outlineLvl w:val="0"/>
        <w:rPr>
          <w:rFonts w:eastAsiaTheme="majorEastAsia" w:cstheme="majorBidi"/>
          <w:b/>
          <w:color w:val="32BACC"/>
          <w:sz w:val="40"/>
          <w:szCs w:val="40"/>
          <w:lang w:bidi="cy-GB"/>
        </w:rPr>
      </w:pPr>
    </w:p>
    <w:p w14:paraId="39F88EFB" w14:textId="77777777" w:rsidR="000A090C" w:rsidRDefault="000A090C" w:rsidP="00B14B50">
      <w:pPr>
        <w:keepNext/>
        <w:keepLines/>
        <w:spacing w:before="240" w:after="0"/>
        <w:outlineLvl w:val="0"/>
        <w:rPr>
          <w:rFonts w:eastAsiaTheme="majorEastAsia" w:cstheme="majorBidi"/>
          <w:b/>
          <w:color w:val="32BACC"/>
          <w:sz w:val="40"/>
          <w:szCs w:val="40"/>
          <w:lang w:bidi="cy-GB"/>
        </w:rPr>
      </w:pPr>
    </w:p>
    <w:p w14:paraId="6F0DA7BD" w14:textId="77777777" w:rsidR="000A090C" w:rsidRDefault="000A090C" w:rsidP="00B14B50">
      <w:pPr>
        <w:keepNext/>
        <w:keepLines/>
        <w:spacing w:before="240" w:after="0"/>
        <w:outlineLvl w:val="0"/>
        <w:rPr>
          <w:rFonts w:eastAsiaTheme="majorEastAsia" w:cstheme="majorBidi"/>
          <w:b/>
          <w:color w:val="32BACC"/>
          <w:sz w:val="40"/>
          <w:szCs w:val="40"/>
          <w:lang w:bidi="cy-GB"/>
        </w:rPr>
      </w:pPr>
    </w:p>
    <w:p w14:paraId="7A62B8D3" w14:textId="77777777" w:rsidR="000A090C" w:rsidRDefault="000A090C" w:rsidP="00B14B50">
      <w:pPr>
        <w:keepNext/>
        <w:keepLines/>
        <w:spacing w:before="240" w:after="0"/>
        <w:outlineLvl w:val="0"/>
        <w:rPr>
          <w:rFonts w:eastAsiaTheme="majorEastAsia" w:cstheme="majorBidi"/>
          <w:b/>
          <w:color w:val="32BACC"/>
          <w:sz w:val="40"/>
          <w:szCs w:val="40"/>
          <w:lang w:bidi="cy-GB"/>
        </w:rPr>
      </w:pPr>
    </w:p>
    <w:p w14:paraId="5A850910" w14:textId="77777777" w:rsidR="000A090C" w:rsidRDefault="000A090C" w:rsidP="00B14B50">
      <w:pPr>
        <w:keepNext/>
        <w:keepLines/>
        <w:spacing w:before="240" w:after="0"/>
        <w:outlineLvl w:val="0"/>
        <w:rPr>
          <w:rFonts w:eastAsiaTheme="majorEastAsia" w:cstheme="majorBidi"/>
          <w:b/>
          <w:color w:val="32BACC"/>
          <w:sz w:val="40"/>
          <w:szCs w:val="40"/>
          <w:lang w:bidi="cy-GB"/>
        </w:rPr>
      </w:pPr>
    </w:p>
    <w:p w14:paraId="37AC439A" w14:textId="77777777" w:rsidR="000A090C" w:rsidRDefault="000A090C" w:rsidP="00B14B50">
      <w:pPr>
        <w:keepNext/>
        <w:keepLines/>
        <w:spacing w:before="240" w:after="0"/>
        <w:outlineLvl w:val="0"/>
        <w:rPr>
          <w:rFonts w:eastAsiaTheme="majorEastAsia" w:cstheme="majorBidi"/>
          <w:b/>
          <w:color w:val="32BACC"/>
          <w:sz w:val="40"/>
          <w:szCs w:val="40"/>
          <w:lang w:bidi="cy-GB"/>
        </w:rPr>
      </w:pPr>
    </w:p>
    <w:p w14:paraId="78DCBB23" w14:textId="77777777" w:rsidR="000A090C" w:rsidRDefault="000A090C" w:rsidP="00B14B50">
      <w:pPr>
        <w:keepNext/>
        <w:keepLines/>
        <w:spacing w:before="240" w:after="0"/>
        <w:outlineLvl w:val="0"/>
        <w:rPr>
          <w:rFonts w:eastAsiaTheme="majorEastAsia" w:cstheme="majorBidi"/>
          <w:b/>
          <w:color w:val="32BACC"/>
          <w:sz w:val="40"/>
          <w:szCs w:val="40"/>
          <w:lang w:bidi="cy-GB"/>
        </w:rPr>
      </w:pPr>
    </w:p>
    <w:p w14:paraId="03E15EE3" w14:textId="77777777" w:rsidR="000A090C" w:rsidRDefault="000A090C" w:rsidP="00B14B50">
      <w:pPr>
        <w:keepNext/>
        <w:keepLines/>
        <w:spacing w:before="240" w:after="0"/>
        <w:outlineLvl w:val="0"/>
        <w:rPr>
          <w:rFonts w:eastAsiaTheme="majorEastAsia" w:cstheme="majorBidi"/>
          <w:b/>
          <w:color w:val="32BACC"/>
          <w:sz w:val="40"/>
          <w:szCs w:val="40"/>
          <w:lang w:bidi="cy-GB"/>
        </w:rPr>
      </w:pPr>
    </w:p>
    <w:p w14:paraId="7A58DBF8" w14:textId="77777777" w:rsidR="000A090C" w:rsidRDefault="000A090C" w:rsidP="00B14B50">
      <w:pPr>
        <w:keepNext/>
        <w:keepLines/>
        <w:spacing w:before="240" w:after="0"/>
        <w:outlineLvl w:val="0"/>
        <w:rPr>
          <w:rFonts w:eastAsiaTheme="majorEastAsia" w:cstheme="majorBidi"/>
          <w:b/>
          <w:color w:val="32BACC"/>
          <w:sz w:val="40"/>
          <w:szCs w:val="40"/>
          <w:lang w:bidi="cy-GB"/>
        </w:rPr>
      </w:pPr>
    </w:p>
    <w:p w14:paraId="502BE5C3" w14:textId="77777777" w:rsidR="0018453F" w:rsidRDefault="0018453F" w:rsidP="000A090C">
      <w:pPr>
        <w:keepNext/>
        <w:keepLines/>
        <w:spacing w:before="240" w:after="0"/>
        <w:outlineLvl w:val="0"/>
        <w:rPr>
          <w:rFonts w:eastAsiaTheme="majorEastAsia" w:cstheme="majorBidi"/>
          <w:b/>
          <w:color w:val="32BACC"/>
          <w:sz w:val="40"/>
          <w:szCs w:val="40"/>
          <w:lang w:bidi="cy-GB"/>
        </w:rPr>
      </w:pPr>
    </w:p>
    <w:p w14:paraId="7F5A1F03" w14:textId="006F7D70" w:rsidR="000A090C" w:rsidRPr="000A090C" w:rsidRDefault="00B14B50" w:rsidP="000A090C">
      <w:pPr>
        <w:keepNext/>
        <w:keepLines/>
        <w:spacing w:before="240" w:after="0"/>
        <w:outlineLvl w:val="0"/>
        <w:rPr>
          <w:rFonts w:eastAsiaTheme="majorEastAsia" w:cstheme="majorBidi"/>
          <w:b/>
          <w:bCs/>
          <w:color w:val="32BACC"/>
          <w:sz w:val="40"/>
          <w:szCs w:val="40"/>
        </w:rPr>
      </w:pPr>
      <w:bookmarkStart w:id="52" w:name="_Toc200524807"/>
      <w:r w:rsidRPr="3A78FF18">
        <w:rPr>
          <w:rFonts w:eastAsiaTheme="majorEastAsia" w:cstheme="majorBidi"/>
          <w:b/>
          <w:color w:val="32BACC"/>
          <w:sz w:val="40"/>
          <w:szCs w:val="40"/>
          <w:lang w:bidi="cy-GB"/>
        </w:rPr>
        <w:t>Atodiad 3</w:t>
      </w:r>
      <w:bookmarkEnd w:id="52"/>
    </w:p>
    <w:p w14:paraId="116E6CE3" w14:textId="77777777" w:rsidR="00A30132" w:rsidRPr="0015391F" w:rsidRDefault="00A30132" w:rsidP="00A30132">
      <w:pPr>
        <w:pStyle w:val="Heading2"/>
        <w:rPr>
          <w:rFonts w:ascii="Verdana" w:hAnsi="Verdana" w:cs="Calibri"/>
          <w:szCs w:val="28"/>
        </w:rPr>
      </w:pPr>
      <w:bookmarkStart w:id="53" w:name="_Toc200524808"/>
      <w:r w:rsidRPr="3A78FF18">
        <w:rPr>
          <w:rFonts w:ascii="Verdana" w:eastAsia="Verdana" w:hAnsi="Verdana" w:cs="Calibri"/>
          <w:szCs w:val="28"/>
          <w:lang w:bidi="cy-GB"/>
        </w:rPr>
        <w:t>Tystysgrifau Perfformiad Ynni (</w:t>
      </w:r>
      <w:proofErr w:type="spellStart"/>
      <w:r w:rsidRPr="3A78FF18">
        <w:rPr>
          <w:rFonts w:ascii="Verdana" w:eastAsia="Verdana" w:hAnsi="Verdana" w:cs="Calibri"/>
          <w:szCs w:val="28"/>
          <w:lang w:bidi="cy-GB"/>
        </w:rPr>
        <w:t>EPCs</w:t>
      </w:r>
      <w:proofErr w:type="spellEnd"/>
      <w:r w:rsidRPr="3A78FF18">
        <w:rPr>
          <w:rFonts w:ascii="Verdana" w:eastAsia="Verdana" w:hAnsi="Verdana" w:cs="Calibri"/>
          <w:szCs w:val="28"/>
          <w:lang w:bidi="cy-GB"/>
        </w:rPr>
        <w:t>) a Tystysgrifau Ynni i'w Harddangos (</w:t>
      </w:r>
      <w:proofErr w:type="spellStart"/>
      <w:r w:rsidRPr="3A78FF18">
        <w:rPr>
          <w:rFonts w:ascii="Verdana" w:eastAsia="Verdana" w:hAnsi="Verdana" w:cs="Calibri"/>
          <w:szCs w:val="28"/>
          <w:lang w:bidi="cy-GB"/>
        </w:rPr>
        <w:t>DECs</w:t>
      </w:r>
      <w:proofErr w:type="spellEnd"/>
      <w:r w:rsidRPr="3A78FF18">
        <w:rPr>
          <w:rFonts w:ascii="Verdana" w:eastAsia="Verdana" w:hAnsi="Verdana" w:cs="Calibri"/>
          <w:szCs w:val="28"/>
          <w:lang w:bidi="cy-GB"/>
        </w:rPr>
        <w:t>)</w:t>
      </w:r>
      <w:bookmarkEnd w:id="53"/>
    </w:p>
    <w:p w14:paraId="5453F091" w14:textId="77777777" w:rsidR="00A30132" w:rsidRPr="00D03E7F" w:rsidRDefault="00A30132" w:rsidP="00A30132">
      <w:pPr>
        <w:spacing w:line="276" w:lineRule="auto"/>
        <w:jc w:val="both"/>
        <w:rPr>
          <w:rFonts w:cs="Calibri"/>
          <w:b/>
          <w:bCs/>
          <w:sz w:val="22"/>
        </w:rPr>
      </w:pPr>
      <w:r w:rsidRPr="00D03E7F">
        <w:rPr>
          <w:rFonts w:cs="Calibri"/>
          <w:b/>
          <w:sz w:val="22"/>
          <w:lang w:bidi="cy-GB"/>
        </w:rPr>
        <w:t xml:space="preserve">Crynodeb o’r tri phrif wahaniaeth </w:t>
      </w:r>
      <w:r w:rsidRPr="00D03E7F">
        <w:rPr>
          <w:rStyle w:val="FootnoteReference"/>
          <w:rFonts w:cs="Calibri"/>
          <w:b/>
          <w:sz w:val="22"/>
          <w:lang w:bidi="cy-GB"/>
        </w:rPr>
        <w:footnoteReference w:id="17"/>
      </w:r>
    </w:p>
    <w:p w14:paraId="3340DC0B" w14:textId="77777777" w:rsidR="00A30132" w:rsidRPr="00D03E7F" w:rsidRDefault="00A30132" w:rsidP="00A30132">
      <w:pPr>
        <w:numPr>
          <w:ilvl w:val="0"/>
          <w:numId w:val="16"/>
        </w:numPr>
        <w:spacing w:line="276" w:lineRule="auto"/>
        <w:ind w:left="357" w:hanging="357"/>
        <w:jc w:val="both"/>
        <w:rPr>
          <w:rFonts w:cs="Calibri"/>
          <w:sz w:val="22"/>
        </w:rPr>
      </w:pPr>
      <w:r w:rsidRPr="00D03E7F">
        <w:rPr>
          <w:rFonts w:cs="Calibri"/>
          <w:sz w:val="22"/>
          <w:lang w:bidi="cy-GB"/>
        </w:rPr>
        <w:lastRenderedPageBreak/>
        <w:t xml:space="preserve">Mae angen </w:t>
      </w:r>
      <w:r w:rsidRPr="00D03E7F">
        <w:rPr>
          <w:rFonts w:cs="Calibri"/>
          <w:b/>
          <w:sz w:val="22"/>
          <w:lang w:bidi="cy-GB"/>
        </w:rPr>
        <w:t>Tystysgrifau Perfformiad Ynni (</w:t>
      </w:r>
      <w:proofErr w:type="spellStart"/>
      <w:r w:rsidRPr="00D03E7F">
        <w:rPr>
          <w:rFonts w:cs="Calibri"/>
          <w:b/>
          <w:sz w:val="22"/>
          <w:lang w:bidi="cy-GB"/>
        </w:rPr>
        <w:t>EPCs</w:t>
      </w:r>
      <w:proofErr w:type="spellEnd"/>
      <w:r w:rsidRPr="00D03E7F">
        <w:rPr>
          <w:rFonts w:cs="Calibri"/>
          <w:b/>
          <w:sz w:val="22"/>
          <w:lang w:bidi="cy-GB"/>
        </w:rPr>
        <w:t>)</w:t>
      </w:r>
      <w:r w:rsidRPr="00D03E7F">
        <w:rPr>
          <w:rFonts w:cs="Calibri"/>
          <w:sz w:val="22"/>
          <w:lang w:bidi="cy-GB"/>
        </w:rPr>
        <w:t xml:space="preserve"> ar gyfer yr holl adeiladau domestig ac annomestig sydd wedi'u hadeiladu o’r newydd, sydd wedi cael eu hadnewyddu'n sylweddol, neu sy'n cael eu gwerthu neu eu prydlesu, tra bod </w:t>
      </w:r>
      <w:r w:rsidRPr="00D03E7F">
        <w:rPr>
          <w:rFonts w:cs="Calibri"/>
          <w:b/>
          <w:sz w:val="22"/>
          <w:lang w:bidi="cy-GB"/>
        </w:rPr>
        <w:t>Tystysgrifau Ynni i’w Harddangos (</w:t>
      </w:r>
      <w:proofErr w:type="spellStart"/>
      <w:r w:rsidRPr="00D03E7F">
        <w:rPr>
          <w:rFonts w:cs="Calibri"/>
          <w:b/>
          <w:sz w:val="22"/>
          <w:lang w:bidi="cy-GB"/>
        </w:rPr>
        <w:t>DECs</w:t>
      </w:r>
      <w:proofErr w:type="spellEnd"/>
      <w:r w:rsidRPr="00D03E7F">
        <w:rPr>
          <w:rFonts w:cs="Calibri"/>
          <w:b/>
          <w:sz w:val="22"/>
          <w:lang w:bidi="cy-GB"/>
        </w:rPr>
        <w:t>)</w:t>
      </w:r>
      <w:r w:rsidRPr="00D03E7F">
        <w:rPr>
          <w:rFonts w:cs="Calibri"/>
          <w:sz w:val="22"/>
          <w:lang w:bidi="cy-GB"/>
        </w:rPr>
        <w:t xml:space="preserve"> yn ofynnol ar gyfer detholiad llawer llai o adeiladau; dim ond ar gyfer adeiladau annomestig gydag arwynebedd llawr sy'n fwy na 250m</w:t>
      </w:r>
      <w:r w:rsidRPr="00D03E7F">
        <w:rPr>
          <w:rFonts w:cs="Calibri"/>
          <w:sz w:val="22"/>
          <w:vertAlign w:val="superscript"/>
          <w:lang w:bidi="cy-GB"/>
        </w:rPr>
        <w:t xml:space="preserve">2 </w:t>
      </w:r>
      <w:r w:rsidRPr="00D03E7F">
        <w:rPr>
          <w:rFonts w:cs="Calibri"/>
          <w:sz w:val="22"/>
          <w:lang w:bidi="cy-GB"/>
        </w:rPr>
        <w:t xml:space="preserve">sy'n cael eu meddiannu gan awdurdod cyhoeddus neu sy'n darparu gwasanaeth cyhoeddus y maent yn ofynnol </w:t>
      </w:r>
      <w:r w:rsidRPr="00D03E7F">
        <w:rPr>
          <w:rFonts w:cs="Calibri"/>
          <w:i/>
          <w:sz w:val="22"/>
          <w:lang w:bidi="cy-GB"/>
        </w:rPr>
        <w:t>(250m</w:t>
      </w:r>
      <w:r w:rsidRPr="00D03E7F">
        <w:rPr>
          <w:rFonts w:cs="Calibri"/>
          <w:i/>
          <w:sz w:val="22"/>
          <w:vertAlign w:val="superscript"/>
          <w:lang w:bidi="cy-GB"/>
        </w:rPr>
        <w:t xml:space="preserve">2 </w:t>
      </w:r>
      <w:r w:rsidRPr="00D03E7F">
        <w:rPr>
          <w:rFonts w:cs="Calibri"/>
          <w:sz w:val="22"/>
          <w:lang w:bidi="cy-GB"/>
        </w:rPr>
        <w:t>= maint hanner cwrt pêl-fasged).</w:t>
      </w:r>
    </w:p>
    <w:p w14:paraId="5A466504" w14:textId="77777777" w:rsidR="00A30132" w:rsidRPr="00D03E7F" w:rsidRDefault="00A30132" w:rsidP="00A30132">
      <w:pPr>
        <w:numPr>
          <w:ilvl w:val="0"/>
          <w:numId w:val="16"/>
        </w:numPr>
        <w:spacing w:line="276" w:lineRule="auto"/>
        <w:jc w:val="both"/>
        <w:rPr>
          <w:rFonts w:cs="Calibri"/>
          <w:sz w:val="22"/>
        </w:rPr>
      </w:pPr>
      <w:r w:rsidRPr="00D03E7F">
        <w:rPr>
          <w:rFonts w:cs="Calibri"/>
          <w:sz w:val="22"/>
          <w:lang w:bidi="cy-GB"/>
        </w:rPr>
        <w:t xml:space="preserve">Er bod </w:t>
      </w:r>
      <w:r w:rsidRPr="00D03E7F">
        <w:rPr>
          <w:rFonts w:cs="Calibri"/>
          <w:b/>
          <w:sz w:val="22"/>
          <w:lang w:bidi="cy-GB"/>
        </w:rPr>
        <w:t>Tystysgrifau Perfformiad Ynni (</w:t>
      </w:r>
      <w:proofErr w:type="spellStart"/>
      <w:r w:rsidRPr="00D03E7F">
        <w:rPr>
          <w:rFonts w:cs="Calibri"/>
          <w:b/>
          <w:sz w:val="22"/>
          <w:lang w:bidi="cy-GB"/>
        </w:rPr>
        <w:t>EPCs</w:t>
      </w:r>
      <w:proofErr w:type="spellEnd"/>
      <w:r w:rsidRPr="00D03E7F">
        <w:rPr>
          <w:rFonts w:cs="Calibri"/>
          <w:b/>
          <w:sz w:val="22"/>
          <w:lang w:bidi="cy-GB"/>
        </w:rPr>
        <w:t>)</w:t>
      </w:r>
      <w:r w:rsidRPr="00D03E7F">
        <w:rPr>
          <w:rFonts w:cs="Calibri"/>
          <w:sz w:val="22"/>
          <w:lang w:bidi="cy-GB"/>
        </w:rPr>
        <w:t xml:space="preserve"> yn seiliedig ar ddefnydd ynni wedi'i fodelu, mae </w:t>
      </w:r>
      <w:r w:rsidRPr="00D03E7F">
        <w:rPr>
          <w:rFonts w:cs="Calibri"/>
          <w:b/>
          <w:sz w:val="22"/>
          <w:lang w:bidi="cy-GB"/>
        </w:rPr>
        <w:t>Tystysgrifau Ynni i’w Harddangos</w:t>
      </w:r>
      <w:r w:rsidRPr="00D03E7F">
        <w:rPr>
          <w:rFonts w:cs="Calibri"/>
          <w:sz w:val="22"/>
          <w:lang w:bidi="cy-GB"/>
        </w:rPr>
        <w:t xml:space="preserve"> </w:t>
      </w:r>
      <w:r w:rsidRPr="00D03E7F">
        <w:rPr>
          <w:rFonts w:cs="Calibri"/>
          <w:b/>
          <w:sz w:val="22"/>
          <w:lang w:bidi="cy-GB"/>
        </w:rPr>
        <w:t>(</w:t>
      </w:r>
      <w:proofErr w:type="spellStart"/>
      <w:r w:rsidRPr="00D03E7F">
        <w:rPr>
          <w:rFonts w:cs="Calibri"/>
          <w:b/>
          <w:sz w:val="22"/>
          <w:lang w:bidi="cy-GB"/>
        </w:rPr>
        <w:t>DECs</w:t>
      </w:r>
      <w:proofErr w:type="spellEnd"/>
      <w:r w:rsidRPr="00D03E7F">
        <w:rPr>
          <w:rFonts w:cs="Calibri"/>
          <w:b/>
          <w:sz w:val="22"/>
          <w:lang w:bidi="cy-GB"/>
        </w:rPr>
        <w:t>)</w:t>
      </w:r>
      <w:r w:rsidRPr="00D03E7F">
        <w:rPr>
          <w:rFonts w:cs="Calibri"/>
          <w:sz w:val="22"/>
          <w:lang w:bidi="cy-GB"/>
        </w:rPr>
        <w:t xml:space="preserve"> yn seiliedig ar ddefnydd ynni blynyddol gwirioneddol adeilad ar gyfer y flwyddyn flaenorol.</w:t>
      </w:r>
    </w:p>
    <w:p w14:paraId="599E2E2E" w14:textId="77777777" w:rsidR="00A30132" w:rsidRPr="00D03E7F" w:rsidRDefault="00A30132" w:rsidP="00A30132">
      <w:pPr>
        <w:numPr>
          <w:ilvl w:val="0"/>
          <w:numId w:val="16"/>
        </w:numPr>
        <w:spacing w:line="276" w:lineRule="auto"/>
        <w:jc w:val="both"/>
        <w:rPr>
          <w:rFonts w:cs="Calibri"/>
          <w:sz w:val="22"/>
        </w:rPr>
      </w:pPr>
      <w:r w:rsidRPr="00D03E7F">
        <w:rPr>
          <w:rFonts w:cs="Calibri"/>
          <w:sz w:val="22"/>
          <w:lang w:bidi="cy-GB"/>
        </w:rPr>
        <w:t xml:space="preserve">Mae </w:t>
      </w:r>
      <w:r w:rsidRPr="00D03E7F">
        <w:rPr>
          <w:rFonts w:cs="Calibri"/>
          <w:b/>
          <w:sz w:val="22"/>
          <w:lang w:bidi="cy-GB"/>
        </w:rPr>
        <w:t>Tystysgrif Perfformiad Ynni (TPE)</w:t>
      </w:r>
      <w:r w:rsidRPr="00D03E7F">
        <w:rPr>
          <w:rFonts w:cs="Calibri"/>
          <w:sz w:val="22"/>
          <w:lang w:bidi="cy-GB"/>
        </w:rPr>
        <w:t xml:space="preserve"> yn ddilys am 10 mlynedd cyn belled nad oes unrhyw newidiadau'n cael eu gwneud i'r adeilad. Lle mae gan yr adeilad gyfanswm arwynebedd llawr defnyddiol o fwy na 1,000m</w:t>
      </w:r>
      <w:r w:rsidRPr="00D03E7F">
        <w:rPr>
          <w:rFonts w:cs="Calibri"/>
          <w:sz w:val="22"/>
          <w:vertAlign w:val="superscript"/>
          <w:lang w:bidi="cy-GB"/>
        </w:rPr>
        <w:t>2</w:t>
      </w:r>
      <w:r w:rsidRPr="00D03E7F">
        <w:rPr>
          <w:rFonts w:cs="Calibri"/>
          <w:sz w:val="22"/>
          <w:lang w:bidi="cy-GB"/>
        </w:rPr>
        <w:t xml:space="preserve">, mae'r </w:t>
      </w:r>
      <w:r w:rsidRPr="00D03E7F">
        <w:rPr>
          <w:rFonts w:cs="Calibri"/>
          <w:b/>
          <w:sz w:val="22"/>
          <w:lang w:bidi="cy-GB"/>
        </w:rPr>
        <w:t>DEC</w:t>
      </w:r>
      <w:r w:rsidRPr="00D03E7F">
        <w:rPr>
          <w:rFonts w:cs="Calibri"/>
          <w:sz w:val="22"/>
          <w:lang w:bidi="cy-GB"/>
        </w:rPr>
        <w:t xml:space="preserve"> yn ddilys am 12 mis. Mae'r adroddiad ymgynghori cysylltiedig yn ddilys am 7 mlynedd. Lle mae gan yr adeilad gyfanswm arwynebedd llawr defnyddiol o rhwng 250m</w:t>
      </w:r>
      <w:r w:rsidRPr="00D03E7F">
        <w:rPr>
          <w:rFonts w:cs="Calibri"/>
          <w:sz w:val="22"/>
          <w:vertAlign w:val="superscript"/>
          <w:lang w:bidi="cy-GB"/>
        </w:rPr>
        <w:t xml:space="preserve">2 </w:t>
      </w:r>
      <w:r w:rsidRPr="00D03E7F">
        <w:rPr>
          <w:rFonts w:cs="Calibri"/>
          <w:sz w:val="22"/>
          <w:lang w:bidi="cy-GB"/>
        </w:rPr>
        <w:t>a 1000m</w:t>
      </w:r>
      <w:r w:rsidRPr="00D03E7F">
        <w:rPr>
          <w:rFonts w:cs="Calibri"/>
          <w:sz w:val="22"/>
          <w:vertAlign w:val="superscript"/>
          <w:lang w:bidi="cy-GB"/>
        </w:rPr>
        <w:t>2</w:t>
      </w:r>
      <w:r w:rsidRPr="00D03E7F">
        <w:rPr>
          <w:rFonts w:cs="Calibri"/>
          <w:sz w:val="22"/>
          <w:lang w:bidi="cy-GB"/>
        </w:rPr>
        <w:t>, mae'r DEC a'r adroddiad ymgynghori yn ddilys am 10 mlynedd.</w:t>
      </w:r>
    </w:p>
    <w:p w14:paraId="245E91D9" w14:textId="77777777" w:rsidR="00A30132" w:rsidRPr="00D03E7F" w:rsidRDefault="00A30132" w:rsidP="00A30132">
      <w:pPr>
        <w:numPr>
          <w:ilvl w:val="0"/>
          <w:numId w:val="16"/>
        </w:numPr>
        <w:spacing w:line="276" w:lineRule="auto"/>
        <w:jc w:val="both"/>
        <w:rPr>
          <w:rFonts w:cs="Calibri"/>
          <w:b/>
          <w:bCs/>
          <w:sz w:val="22"/>
        </w:rPr>
      </w:pPr>
      <w:r w:rsidRPr="00D03E7F">
        <w:rPr>
          <w:rFonts w:cs="Calibri"/>
          <w:sz w:val="22"/>
          <w:lang w:bidi="cy-GB"/>
        </w:rPr>
        <w:t xml:space="preserve">Mae gan </w:t>
      </w:r>
      <w:r w:rsidRPr="00D03E7F">
        <w:rPr>
          <w:rFonts w:cs="Calibri"/>
          <w:b/>
          <w:sz w:val="22"/>
          <w:lang w:bidi="cy-GB"/>
        </w:rPr>
        <w:t>Dystysgrifau Perfformiad Ynni (</w:t>
      </w:r>
      <w:proofErr w:type="spellStart"/>
      <w:r w:rsidRPr="00D03E7F">
        <w:rPr>
          <w:rFonts w:cs="Calibri"/>
          <w:b/>
          <w:sz w:val="22"/>
          <w:lang w:bidi="cy-GB"/>
        </w:rPr>
        <w:t>EPCs</w:t>
      </w:r>
      <w:proofErr w:type="spellEnd"/>
      <w:r w:rsidRPr="00D03E7F">
        <w:rPr>
          <w:rFonts w:cs="Calibri"/>
          <w:b/>
          <w:sz w:val="22"/>
          <w:lang w:bidi="cy-GB"/>
        </w:rPr>
        <w:t>)</w:t>
      </w:r>
      <w:r w:rsidRPr="00D03E7F">
        <w:rPr>
          <w:rFonts w:cs="Calibri"/>
          <w:sz w:val="22"/>
          <w:lang w:bidi="cy-GB"/>
        </w:rPr>
        <w:t xml:space="preserve"> a </w:t>
      </w:r>
      <w:r w:rsidRPr="00D03E7F">
        <w:rPr>
          <w:rFonts w:cs="Calibri"/>
          <w:b/>
          <w:sz w:val="22"/>
          <w:lang w:bidi="cy-GB"/>
        </w:rPr>
        <w:t>Thystysgrifau Ynni i’w Harddangos (</w:t>
      </w:r>
      <w:proofErr w:type="spellStart"/>
      <w:r w:rsidRPr="00D03E7F">
        <w:rPr>
          <w:rFonts w:cs="Calibri"/>
          <w:b/>
          <w:sz w:val="22"/>
          <w:lang w:bidi="cy-GB"/>
        </w:rPr>
        <w:t>DECs</w:t>
      </w:r>
      <w:proofErr w:type="spellEnd"/>
      <w:r w:rsidRPr="00D03E7F">
        <w:rPr>
          <w:rFonts w:cs="Calibri"/>
          <w:b/>
          <w:sz w:val="22"/>
          <w:lang w:bidi="cy-GB"/>
        </w:rPr>
        <w:t xml:space="preserve">) </w:t>
      </w:r>
      <w:r w:rsidRPr="00D03E7F">
        <w:rPr>
          <w:rFonts w:cs="Calibri"/>
          <w:sz w:val="22"/>
          <w:lang w:bidi="cy-GB"/>
        </w:rPr>
        <w:t>ill dau adroddiad argymhellion cysylltiedig, sy'n nodi newidiadau a fyddai'n talu amdanynt eu hunain ymhen 3 i 5 mlynedd, ac effaith bosibl y newidiadau hynny ar allyriadau carbon. Mae enghraifft i’w gweld isod.</w:t>
      </w:r>
    </w:p>
    <w:p w14:paraId="5B0E0454" w14:textId="77777777" w:rsidR="00A30132" w:rsidRPr="00D03E7F" w:rsidRDefault="00A30132" w:rsidP="00A30132">
      <w:pPr>
        <w:spacing w:line="276" w:lineRule="auto"/>
        <w:ind w:left="360"/>
        <w:jc w:val="center"/>
        <w:rPr>
          <w:rFonts w:cs="Calibri"/>
          <w:sz w:val="28"/>
          <w:szCs w:val="28"/>
        </w:rPr>
      </w:pPr>
      <w:r w:rsidRPr="168B5B86">
        <w:rPr>
          <w:rFonts w:cs="Calibri"/>
          <w:b/>
          <w:sz w:val="22"/>
          <w:lang w:bidi="cy-GB"/>
        </w:rPr>
        <w:t>Ciplun sgrin yn dangos cynnwys enghreifftiol Adroddiad Argymhellion DEC</w:t>
      </w:r>
      <w:r>
        <w:rPr>
          <w:noProof/>
          <w:lang w:bidi="cy-GB"/>
        </w:rPr>
        <w:drawing>
          <wp:anchor distT="0" distB="0" distL="114300" distR="114300" simplePos="0" relativeHeight="251658246" behindDoc="1" locked="0" layoutInCell="1" allowOverlap="1" wp14:anchorId="0CD929A4" wp14:editId="287DE74D">
            <wp:simplePos x="0" y="0"/>
            <wp:positionH relativeFrom="column">
              <wp:posOffset>1533525</wp:posOffset>
            </wp:positionH>
            <wp:positionV relativeFrom="paragraph">
              <wp:posOffset>363220</wp:posOffset>
            </wp:positionV>
            <wp:extent cx="3298825" cy="2500630"/>
            <wp:effectExtent l="171450" t="171450" r="358775" b="356870"/>
            <wp:wrapTight wrapText="bothSides">
              <wp:wrapPolygon edited="0">
                <wp:start x="1123" y="-1481"/>
                <wp:lineTo x="-998" y="-1152"/>
                <wp:lineTo x="-1123" y="19911"/>
                <wp:lineTo x="-873" y="22708"/>
                <wp:lineTo x="998" y="24189"/>
                <wp:lineTo x="1123" y="24518"/>
                <wp:lineTo x="21579" y="24518"/>
                <wp:lineTo x="21704" y="24189"/>
                <wp:lineTo x="23575" y="22708"/>
                <wp:lineTo x="23824" y="19911"/>
                <wp:lineTo x="23700" y="987"/>
                <wp:lineTo x="22078" y="-1152"/>
                <wp:lineTo x="21579" y="-1481"/>
                <wp:lineTo x="1123" y="-1481"/>
              </wp:wrapPolygon>
            </wp:wrapTight>
            <wp:docPr id="1956199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9" cstate="print">
                      <a:extLst>
                        <a:ext uri="{28A0092B-C50C-407E-A947-70E740481C1C}">
                          <a14:useLocalDpi xmlns:a14="http://schemas.microsoft.com/office/drawing/2010/main" val="0"/>
                        </a:ext>
                        <a:ext uri="{53640926-AAD7-44D8-BBD7-CCE9431645EC}">
                          <a14:shadowObscured xmlns:arto="http://schemas.microsoft.com/office/word/2006/arto" xmlns:asvg="http://schemas.microsoft.com/office/drawing/2016/SVG/main" xmlns:w="http://schemas.openxmlformats.org/wordprocessingml/2006/main" xmlns:w10="urn:schemas-microsoft-com:office:word" xmlns:v="urn:schemas-microsoft-com:vml" xmlns:o="urn:schemas-microsoft-com:office:office" xmlns="" xmlns:a14="http://schemas.microsoft.com/office/drawing/2010/main"/>
                        </a:ext>
                      </a:extLst>
                    </a:blip>
                    <a:srcRect l="13763" t="5609" r="23610" b="9952"/>
                    <a:stretch>
                      <a:fillRect/>
                    </a:stretch>
                  </pic:blipFill>
                  <pic:spPr bwMode="auto">
                    <a:xfrm>
                      <a:off x="0" y="0"/>
                      <a:ext cx="3298825" cy="250063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anchor>
        </w:drawing>
      </w:r>
    </w:p>
    <w:p w14:paraId="43C8E3D5" w14:textId="77777777" w:rsidR="00A30132" w:rsidRPr="00215220" w:rsidRDefault="00A30132" w:rsidP="00A30132">
      <w:pPr>
        <w:ind w:left="360"/>
        <w:jc w:val="center"/>
      </w:pPr>
    </w:p>
    <w:p w14:paraId="461B258C" w14:textId="77777777" w:rsidR="00A30132" w:rsidRPr="0033124B" w:rsidRDefault="00A30132" w:rsidP="00B14B50">
      <w:pPr>
        <w:keepNext/>
        <w:keepLines/>
        <w:spacing w:before="240" w:after="0"/>
        <w:outlineLvl w:val="0"/>
        <w:rPr>
          <w:rFonts w:eastAsiaTheme="majorEastAsia" w:cstheme="majorBidi"/>
          <w:b/>
          <w:bCs/>
          <w:color w:val="32BACC"/>
          <w:sz w:val="40"/>
          <w:szCs w:val="40"/>
        </w:rPr>
      </w:pPr>
    </w:p>
    <w:sectPr w:rsidR="00A30132" w:rsidRPr="0033124B" w:rsidSect="00141DC9">
      <w:headerReference w:type="default" r:id="rId70"/>
      <w:footerReference w:type="default" r:id="rId71"/>
      <w:footerReference w:type="first" r:id="rId72"/>
      <w:pgSz w:w="11906" w:h="16838" w:code="9"/>
      <w:pgMar w:top="1440" w:right="992" w:bottom="851" w:left="992" w:header="709" w:footer="380" w:gutter="0"/>
      <w:pgNumType w:start="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tin Naughton (Public Health Wales - No. 2 Capital Quarter)" w:date="2025-06-09T11:23:00Z" w:initials="MN">
    <w:p w14:paraId="7AD3BF6C" w14:textId="77777777" w:rsidR="00D819AD" w:rsidRDefault="00D819AD" w:rsidP="00D819AD">
      <w:pPr>
        <w:pStyle w:val="CommentText"/>
      </w:pPr>
      <w:r>
        <w:rPr>
          <w:rStyle w:val="CommentReference"/>
        </w:rPr>
        <w:annotationRef/>
      </w:r>
      <w:r>
        <w:t>Formatting through the doc needs review to align to the ENG</w:t>
      </w:r>
    </w:p>
  </w:comment>
  <w:comment w:id="8" w:author="Martin Naughton (Public Health Wales - No. 2 Capital Quarter)" w:date="2025-06-09T11:24:00Z" w:initials="MN">
    <w:p w14:paraId="5141FD68" w14:textId="77777777" w:rsidR="00D819AD" w:rsidRDefault="00D819AD" w:rsidP="00D819AD">
      <w:pPr>
        <w:pStyle w:val="CommentText"/>
      </w:pPr>
      <w:r>
        <w:rPr>
          <w:rStyle w:val="CommentReference"/>
        </w:rPr>
        <w:annotationRef/>
      </w:r>
      <w:r>
        <w:t>Font has gone weird</w:t>
      </w:r>
    </w:p>
  </w:comment>
  <w:comment w:id="38" w:author="Martin Naughton (Public Health Wales - No. 2 Capital Quarter)" w:date="2025-06-09T11:24:00Z" w:initials="MN">
    <w:p w14:paraId="697EA71E" w14:textId="77777777" w:rsidR="00D819AD" w:rsidRDefault="00D819AD" w:rsidP="00D819AD">
      <w:pPr>
        <w:pStyle w:val="CommentText"/>
      </w:pPr>
      <w:r>
        <w:rPr>
          <w:rStyle w:val="CommentReference"/>
        </w:rPr>
        <w:annotationRef/>
      </w:r>
      <w:r>
        <w:t>Figure only available in ENG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D3BF6C" w15:done="0"/>
  <w15:commentEx w15:paraId="5141FD68" w15:done="1"/>
  <w15:commentEx w15:paraId="697EA71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80FC16" w16cex:dateUtc="2025-06-09T10:23:00Z"/>
  <w16cex:commentExtensible w16cex:durableId="4D4109D1" w16cex:dateUtc="2025-06-09T10:24:00Z"/>
  <w16cex:commentExtensible w16cex:durableId="40C41871" w16cex:dateUtc="2025-06-09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D3BF6C" w16cid:durableId="7780FC16"/>
  <w16cid:commentId w16cid:paraId="5141FD68" w16cid:durableId="4D4109D1"/>
  <w16cid:commentId w16cid:paraId="697EA71E" w16cid:durableId="40C418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B6026" w14:textId="77777777" w:rsidR="005A0475" w:rsidRDefault="005A0475" w:rsidP="002E52AF">
      <w:pPr>
        <w:spacing w:after="0" w:line="240" w:lineRule="auto"/>
      </w:pPr>
      <w:r>
        <w:separator/>
      </w:r>
    </w:p>
  </w:endnote>
  <w:endnote w:type="continuationSeparator" w:id="0">
    <w:p w14:paraId="419AFDEC" w14:textId="77777777" w:rsidR="005A0475" w:rsidRDefault="005A0475" w:rsidP="002E52AF">
      <w:pPr>
        <w:spacing w:after="0" w:line="240" w:lineRule="auto"/>
      </w:pPr>
      <w:r>
        <w:continuationSeparator/>
      </w:r>
    </w:p>
  </w:endnote>
  <w:endnote w:type="continuationNotice" w:id="1">
    <w:p w14:paraId="57F10610" w14:textId="77777777" w:rsidR="005A0475" w:rsidRDefault="005A0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Narkisim">
    <w:charset w:val="B1"/>
    <w:family w:val="swiss"/>
    <w:pitch w:val="variable"/>
    <w:sig w:usb0="00000803" w:usb1="00000000" w:usb2="00000000" w:usb3="00000000" w:csb0="00000021"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551577"/>
      <w:docPartObj>
        <w:docPartGallery w:val="Page Numbers (Bottom of Page)"/>
        <w:docPartUnique/>
      </w:docPartObj>
    </w:sdtPr>
    <w:sdtEndPr>
      <w:rPr>
        <w:noProof/>
      </w:rPr>
    </w:sdtEndPr>
    <w:sdtContent>
      <w:p w14:paraId="6E6D7871" w14:textId="30C1481C" w:rsidR="00233CB2" w:rsidRDefault="00233CB2">
        <w:pPr>
          <w:pStyle w:val="Footer"/>
          <w:jc w:val="center"/>
        </w:pPr>
        <w:r>
          <w:rPr>
            <w:lang w:bidi="cy-GB"/>
          </w:rPr>
          <w:fldChar w:fldCharType="begin"/>
        </w:r>
        <w:r>
          <w:rPr>
            <w:lang w:bidi="cy-GB"/>
          </w:rPr>
          <w:instrText xml:space="preserve"> PAGE   \* MERGEFORMAT </w:instrText>
        </w:r>
        <w:r>
          <w:rPr>
            <w:lang w:bidi="cy-GB"/>
          </w:rPr>
          <w:fldChar w:fldCharType="separate"/>
        </w:r>
        <w:r w:rsidR="008512E3">
          <w:rPr>
            <w:noProof/>
            <w:lang w:bidi="cy-GB"/>
          </w:rPr>
          <w:t>0</w:t>
        </w:r>
        <w:r>
          <w:rPr>
            <w:noProof/>
            <w:lang w:bidi="cy-GB"/>
          </w:rPr>
          <w:fldChar w:fldCharType="end"/>
        </w:r>
      </w:p>
    </w:sdtContent>
  </w:sdt>
  <w:p w14:paraId="78B278B7" w14:textId="77777777" w:rsidR="00233CB2" w:rsidRPr="00847456" w:rsidRDefault="00233CB2" w:rsidP="00A80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5D12" w14:textId="77777777" w:rsidR="00233CB2" w:rsidRDefault="00233CB2">
    <w:pPr>
      <w:pStyle w:val="Footer"/>
    </w:pPr>
    <w:r>
      <w:rPr>
        <w:noProof/>
        <w:lang w:bidi="cy-GB"/>
      </w:rPr>
      <w:drawing>
        <wp:anchor distT="0" distB="0" distL="114300" distR="114300" simplePos="0" relativeHeight="251658246" behindDoc="1" locked="0" layoutInCell="1" allowOverlap="1" wp14:anchorId="752E3781" wp14:editId="09145610">
          <wp:simplePos x="0" y="0"/>
          <wp:positionH relativeFrom="column">
            <wp:posOffset>-114300</wp:posOffset>
          </wp:positionH>
          <wp:positionV relativeFrom="paragraph">
            <wp:posOffset>-80645</wp:posOffset>
          </wp:positionV>
          <wp:extent cx="6553200" cy="704850"/>
          <wp:effectExtent l="0" t="0" r="0" b="0"/>
          <wp:wrapNone/>
          <wp:docPr id="838832324" name="Picture 838832324"/>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3200" cy="704850"/>
                  </a:xfrm>
                  <a:prstGeom prst="rect">
                    <a:avLst/>
                  </a:prstGeom>
                </pic:spPr>
              </pic:pic>
            </a:graphicData>
          </a:graphic>
        </wp:anchor>
      </w:drawing>
    </w:r>
    <w:r>
      <w:rPr>
        <w:noProof/>
        <w:lang w:bidi="cy-GB"/>
      </w:rPr>
      <w:drawing>
        <wp:anchor distT="0" distB="0" distL="114300" distR="114300" simplePos="0" relativeHeight="251658247" behindDoc="0" locked="0" layoutInCell="1" allowOverlap="1" wp14:anchorId="6C366393" wp14:editId="7D96EE57">
          <wp:simplePos x="0" y="0"/>
          <wp:positionH relativeFrom="column">
            <wp:posOffset>-266700</wp:posOffset>
          </wp:positionH>
          <wp:positionV relativeFrom="paragraph">
            <wp:posOffset>-233045</wp:posOffset>
          </wp:positionV>
          <wp:extent cx="6553200" cy="704850"/>
          <wp:effectExtent l="0" t="0" r="0" b="0"/>
          <wp:wrapNone/>
          <wp:docPr id="1013534671" name="Picture 101353467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3200" cy="704850"/>
                  </a:xfrm>
                  <a:prstGeom prst="rect">
                    <a:avLst/>
                  </a:prstGeom>
                </pic:spPr>
              </pic:pic>
            </a:graphicData>
          </a:graphic>
        </wp:anchor>
      </w:drawing>
    </w:r>
    <w:r>
      <w:rPr>
        <w:noProof/>
        <w:lang w:bidi="cy-GB"/>
      </w:rPr>
      <mc:AlternateContent>
        <mc:Choice Requires="wps">
          <w:drawing>
            <wp:anchor distT="0" distB="0" distL="114300" distR="114300" simplePos="0" relativeHeight="251658243" behindDoc="0" locked="0" layoutInCell="1" allowOverlap="1" wp14:anchorId="22428E32" wp14:editId="6E55E11D">
              <wp:simplePos x="0" y="0"/>
              <wp:positionH relativeFrom="column">
                <wp:posOffset>3705225</wp:posOffset>
              </wp:positionH>
              <wp:positionV relativeFrom="paragraph">
                <wp:posOffset>-382270</wp:posOffset>
              </wp:positionV>
              <wp:extent cx="2571750" cy="495300"/>
              <wp:effectExtent l="0" t="0" r="0" b="0"/>
              <wp:wrapNone/>
              <wp:docPr id="454" name="Text Box 454"/>
              <wp:cNvGraphicFramePr/>
              <a:graphic xmlns:a="http://schemas.openxmlformats.org/drawingml/2006/main">
                <a:graphicData uri="http://schemas.microsoft.com/office/word/2010/wordprocessingShape">
                  <wps:wsp>
                    <wps:cNvSpPr txBox="1"/>
                    <wps:spPr>
                      <a:xfrm>
                        <a:off x="0" y="0"/>
                        <a:ext cx="2571750" cy="495300"/>
                      </a:xfrm>
                      <a:prstGeom prst="rect">
                        <a:avLst/>
                      </a:prstGeom>
                      <a:noFill/>
                      <a:ln w="6350">
                        <a:noFill/>
                      </a:ln>
                    </wps:spPr>
                    <wps:txbx>
                      <w:txbxContent>
                        <w:p w14:paraId="25E381D0" w14:textId="77777777" w:rsidR="00233CB2" w:rsidRPr="00C2664F" w:rsidRDefault="00233CB2" w:rsidP="00A802BB">
                          <w:pPr>
                            <w:jc w:val="right"/>
                            <w:rPr>
                              <w:b/>
                              <w:noProof/>
                              <w:color w:val="FFFFFF" w:themeColor="background1"/>
                              <w:sz w:val="23"/>
                              <w:szCs w:val="23"/>
                              <w:lang w:eastAsia="en-GB"/>
                            </w:rPr>
                          </w:pPr>
                          <w:r w:rsidRPr="00C2664F">
                            <w:rPr>
                              <w:b/>
                              <w:noProof/>
                              <w:color w:val="FFFFFF" w:themeColor="background1"/>
                              <w:sz w:val="23"/>
                              <w:szCs w:val="23"/>
                              <w:lang w:bidi="cy-GB"/>
                            </w:rPr>
                            <w:t>Trosolwg y Bwrdd Ymarfer</w:t>
                          </w:r>
                          <w:r w:rsidRPr="00C2664F">
                            <w:rPr>
                              <w:b/>
                              <w:noProof/>
                              <w:color w:val="FFFFFF" w:themeColor="background1"/>
                              <w:sz w:val="23"/>
                              <w:szCs w:val="23"/>
                              <w:lang w:bidi="cy-GB"/>
                            </w:rPr>
                            <w:br/>
                            <w:t>Fersiwn: 0.6</w:t>
                          </w:r>
                        </w:p>
                        <w:p w14:paraId="23F7C2B5" w14:textId="77777777" w:rsidR="00233CB2" w:rsidRPr="00C2664F" w:rsidRDefault="00233CB2">
                          <w:pPr>
                            <w:rPr>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428E32" id="_x0000_t202" coordsize="21600,21600" o:spt="202" path="m,l,21600r21600,l21600,xe">
              <v:stroke joinstyle="miter"/>
              <v:path gradientshapeok="t" o:connecttype="rect"/>
            </v:shapetype>
            <v:shape id="Text Box 454" o:spid="_x0000_s1030" type="#_x0000_t202" style="position:absolute;margin-left:291.75pt;margin-top:-30.1pt;width:202.5pt;height:39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" filled="f" stroked="f" strokeweight=".5pt">
              <v:textbox>
                <w:txbxContent>
                  <w:p w14:paraId="25E381D0" w14:textId="77777777" w:rsidR="00233CB2" w:rsidRPr="00C2664F" w:rsidRDefault="00233CB2" w:rsidP="00A802BB">
                    <w:pPr>
                      <w:jc w:val="right"/>
                      <w:rPr>
                        <w:b/>
                        <w:noProof/>
                        <w:color w:val="FFFFFF" w:themeColor="background1"/>
                        <w:sz w:val="23"/>
                        <w:szCs w:val="23"/>
                        <w:lang w:eastAsia="en-GB"/>
                      </w:rPr>
                    </w:pPr>
                    <w:r w:rsidRPr="00C2664F">
                      <w:rPr>
                        <w:b/>
                        <w:noProof/>
                        <w:color w:val="FFFFFF" w:themeColor="background1"/>
                        <w:sz w:val="23"/>
                        <w:szCs w:val="23"/>
                        <w:lang w:bidi="cy-GB"/>
                      </w:rPr>
                      <w:t>Trosolwg y Bwrdd Ymarfer</w:t>
                    </w:r>
                    <w:r w:rsidRPr="00C2664F">
                      <w:rPr>
                        <w:b/>
                        <w:noProof/>
                        <w:color w:val="FFFFFF" w:themeColor="background1"/>
                        <w:sz w:val="23"/>
                        <w:szCs w:val="23"/>
                        <w:lang w:bidi="cy-GB"/>
                      </w:rPr>
                      <w:br/>
                      <w:t>Fersiwn: 0.6</w:t>
                    </w:r>
                  </w:p>
                  <w:p w14:paraId="23F7C2B5" w14:textId="77777777" w:rsidR="00233CB2" w:rsidRPr="00C2664F" w:rsidRDefault="00233CB2">
                    <w:pPr>
                      <w:rPr>
                        <w:sz w:val="23"/>
                        <w:szCs w:val="23"/>
                      </w:rPr>
                    </w:pPr>
                  </w:p>
                </w:txbxContent>
              </v:textbox>
            </v:shape>
          </w:pict>
        </mc:Fallback>
      </mc:AlternateContent>
    </w:r>
    <w:r>
      <w:rPr>
        <w:noProof/>
        <w:lang w:bidi="cy-GB"/>
      </w:rPr>
      <mc:AlternateContent>
        <mc:Choice Requires="wps">
          <w:drawing>
            <wp:anchor distT="0" distB="0" distL="114300" distR="114300" simplePos="0" relativeHeight="251658240" behindDoc="0" locked="0" layoutInCell="1" allowOverlap="1" wp14:anchorId="6FAA0447" wp14:editId="6873039D">
              <wp:simplePos x="0" y="0"/>
              <wp:positionH relativeFrom="column">
                <wp:posOffset>-914400</wp:posOffset>
              </wp:positionH>
              <wp:positionV relativeFrom="paragraph">
                <wp:posOffset>-648970</wp:posOffset>
              </wp:positionV>
              <wp:extent cx="7556500" cy="1009650"/>
              <wp:effectExtent l="0" t="0" r="6350" b="0"/>
              <wp:wrapNone/>
              <wp:docPr id="453" name="Rectangle 453"/>
              <wp:cNvGraphicFramePr/>
              <a:graphic xmlns:a="http://schemas.openxmlformats.org/drawingml/2006/main">
                <a:graphicData uri="http://schemas.microsoft.com/office/word/2010/wordprocessingShape">
                  <wps:wsp>
                    <wps:cNvSpPr/>
                    <wps:spPr>
                      <a:xfrm>
                        <a:off x="0" y="0"/>
                        <a:ext cx="7556500" cy="1009650"/>
                      </a:xfrm>
                      <a:prstGeom prst="rect">
                        <a:avLst/>
                      </a:prstGeom>
                      <a:gradFill flip="none" rotWithShape="1">
                        <a:gsLst>
                          <a:gs pos="0">
                            <a:srgbClr val="28B8CE">
                              <a:shade val="30000"/>
                              <a:satMod val="115000"/>
                            </a:srgbClr>
                          </a:gs>
                          <a:gs pos="50000">
                            <a:srgbClr val="28B8CE">
                              <a:shade val="67500"/>
                              <a:satMod val="115000"/>
                            </a:srgbClr>
                          </a:gs>
                          <a:gs pos="100000">
                            <a:srgbClr val="28B8CE">
                              <a:shade val="100000"/>
                              <a:satMod val="115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F65A8E" id="Rectangle 453" o:spid="_x0000_s1026" style="position:absolute;margin-left:-1in;margin-top:-51.1pt;width:595pt;height:7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" fillcolor="#0b6f7f" stroked="f" strokeweight="1pt">
              <v:fill color2="#1cc1da" rotate="t" angle="90" colors="0 #0b6f7f;.5 #15a2b7;1 #1cc1da" focus="100%" type="gradient"/>
            </v:rect>
          </w:pict>
        </mc:Fallback>
      </mc:AlternateContent>
    </w:r>
    <w:r w:rsidRPr="00A94D51">
      <w:rPr>
        <w:noProof/>
        <w:lang w:bidi="cy-GB"/>
      </w:rPr>
      <mc:AlternateContent>
        <mc:Choice Requires="wps">
          <w:drawing>
            <wp:anchor distT="0" distB="0" distL="114300" distR="114300" simplePos="0" relativeHeight="251658241" behindDoc="0" locked="0" layoutInCell="1" allowOverlap="1" wp14:anchorId="1F5E8690" wp14:editId="085D04B4">
              <wp:simplePos x="0" y="0"/>
              <wp:positionH relativeFrom="page">
                <wp:align>right</wp:align>
              </wp:positionH>
              <wp:positionV relativeFrom="paragraph">
                <wp:posOffset>2568575</wp:posOffset>
              </wp:positionV>
              <wp:extent cx="10690225" cy="906780"/>
              <wp:effectExtent l="0" t="0" r="0" b="7620"/>
              <wp:wrapNone/>
              <wp:docPr id="451" name="Rectangle 451"/>
              <wp:cNvGraphicFramePr/>
              <a:graphic xmlns:a="http://schemas.openxmlformats.org/drawingml/2006/main">
                <a:graphicData uri="http://schemas.microsoft.com/office/word/2010/wordprocessingShape">
                  <wps:wsp>
                    <wps:cNvSpPr/>
                    <wps:spPr>
                      <a:xfrm>
                        <a:off x="0" y="0"/>
                        <a:ext cx="10690225" cy="906780"/>
                      </a:xfrm>
                      <a:prstGeom prst="rect">
                        <a:avLst/>
                      </a:prstGeom>
                      <a:gradFill flip="none" rotWithShape="1">
                        <a:gsLst>
                          <a:gs pos="0">
                            <a:srgbClr val="28B8CE">
                              <a:shade val="30000"/>
                              <a:satMod val="115000"/>
                            </a:srgbClr>
                          </a:gs>
                          <a:gs pos="50000">
                            <a:srgbClr val="28B8CE">
                              <a:shade val="67500"/>
                              <a:satMod val="115000"/>
                            </a:srgbClr>
                          </a:gs>
                          <a:gs pos="100000">
                            <a:srgbClr val="28B8CE">
                              <a:shade val="100000"/>
                              <a:satMod val="115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E0DEE" id="Rectangle 451" o:spid="_x0000_s1026" style="position:absolute;margin-left:790.55pt;margin-top:202.25pt;width:841.75pt;height:71.4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" fillcolor="#0b6f7f" stroked="f" strokeweight="1pt">
              <v:fill color2="#1cc1da" rotate="t" angle="90" colors="0 #0b6f7f;.5 #15a2b7;1 #1cc1da" focus="100%" type="gradient"/>
              <w10:wrap anchorx="page"/>
            </v:rect>
          </w:pict>
        </mc:Fallback>
      </mc:AlternateContent>
    </w:r>
    <w:r w:rsidRPr="00A94D51">
      <w:rPr>
        <w:noProof/>
        <w:lang w:bidi="cy-GB"/>
      </w:rPr>
      <w:drawing>
        <wp:anchor distT="0" distB="0" distL="114300" distR="114300" simplePos="0" relativeHeight="251658242" behindDoc="1" locked="0" layoutInCell="1" allowOverlap="1" wp14:anchorId="738A1E51" wp14:editId="14B9FAB8">
          <wp:simplePos x="0" y="0"/>
          <wp:positionH relativeFrom="page">
            <wp:posOffset>267419</wp:posOffset>
          </wp:positionH>
          <wp:positionV relativeFrom="paragraph">
            <wp:posOffset>-491826</wp:posOffset>
          </wp:positionV>
          <wp:extent cx="2405380" cy="689610"/>
          <wp:effectExtent l="0" t="0" r="0" b="0"/>
          <wp:wrapTight wrapText="bothSides">
            <wp:wrapPolygon edited="0">
              <wp:start x="2566" y="0"/>
              <wp:lineTo x="1369" y="2983"/>
              <wp:lineTo x="0" y="8354"/>
              <wp:lineTo x="0" y="16110"/>
              <wp:lineTo x="2053" y="19094"/>
              <wp:lineTo x="2566" y="20884"/>
              <wp:lineTo x="3421" y="20884"/>
              <wp:lineTo x="9922" y="20884"/>
              <wp:lineTo x="15909" y="20287"/>
              <wp:lineTo x="15738" y="19094"/>
              <wp:lineTo x="19159" y="16110"/>
              <wp:lineTo x="19159" y="12530"/>
              <wp:lineTo x="15909" y="9547"/>
              <wp:lineTo x="21383" y="5967"/>
              <wp:lineTo x="21383" y="1193"/>
              <wp:lineTo x="3421" y="0"/>
              <wp:lineTo x="2566" y="0"/>
            </wp:wrapPolygon>
          </wp:wrapTight>
          <wp:docPr id="2125307651" name="Picture 212530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hw white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5380" cy="6896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CDC4" w14:textId="77777777" w:rsidR="005A0475" w:rsidRDefault="005A0475" w:rsidP="002E52AF">
      <w:pPr>
        <w:spacing w:after="0" w:line="240" w:lineRule="auto"/>
      </w:pPr>
      <w:r>
        <w:separator/>
      </w:r>
    </w:p>
  </w:footnote>
  <w:footnote w:type="continuationSeparator" w:id="0">
    <w:p w14:paraId="4812C462" w14:textId="77777777" w:rsidR="005A0475" w:rsidRDefault="005A0475" w:rsidP="002E52AF">
      <w:pPr>
        <w:spacing w:after="0" w:line="240" w:lineRule="auto"/>
      </w:pPr>
      <w:r>
        <w:continuationSeparator/>
      </w:r>
    </w:p>
  </w:footnote>
  <w:footnote w:type="continuationNotice" w:id="1">
    <w:p w14:paraId="394BB98F" w14:textId="77777777" w:rsidR="005A0475" w:rsidRDefault="005A0475">
      <w:pPr>
        <w:spacing w:after="0" w:line="240" w:lineRule="auto"/>
      </w:pPr>
    </w:p>
  </w:footnote>
  <w:footnote w:id="2">
    <w:p w14:paraId="71403CA1" w14:textId="77777777" w:rsidR="008D5290" w:rsidRPr="008D5290" w:rsidRDefault="008D5290" w:rsidP="008D5290">
      <w:pPr>
        <w:pStyle w:val="FootnoteText"/>
      </w:pPr>
      <w:r>
        <w:rPr>
          <w:rStyle w:val="FootnoteReference"/>
          <w:lang w:bidi="cy-GB"/>
        </w:rPr>
        <w:footnoteRef/>
      </w:r>
      <w:r>
        <w:rPr>
          <w:lang w:bidi="cy-GB"/>
        </w:rPr>
        <w:t xml:space="preserve"> </w:t>
      </w:r>
      <w:hyperlink r:id="rId1" w:history="1">
        <w:r w:rsidRPr="008D5290">
          <w:rPr>
            <w:rStyle w:val="Hyperlink"/>
            <w:sz w:val="18"/>
            <w:szCs w:val="18"/>
            <w:lang w:bidi="cy-GB"/>
          </w:rPr>
          <w:t>Cyfrifiannell Cywertheddau Nwyon Tŷ Gwydr | EPA yr Unol Daleithiau</w:t>
        </w:r>
      </w:hyperlink>
    </w:p>
    <w:p w14:paraId="4862EEA3" w14:textId="77777777" w:rsidR="008D5290" w:rsidRDefault="008D5290" w:rsidP="008D5290">
      <w:pPr>
        <w:pStyle w:val="FootnoteText"/>
      </w:pPr>
    </w:p>
  </w:footnote>
  <w:footnote w:id="3">
    <w:p w14:paraId="2CFF75DE" w14:textId="47B7ACCB" w:rsidR="00233CB2" w:rsidRPr="00607583" w:rsidRDefault="00233CB2" w:rsidP="007150D5">
      <w:pPr>
        <w:pStyle w:val="FootnoteText"/>
        <w:jc w:val="both"/>
        <w:rPr>
          <w:sz w:val="16"/>
          <w:szCs w:val="16"/>
        </w:rPr>
      </w:pPr>
      <w:r w:rsidRPr="008F4D27">
        <w:rPr>
          <w:rStyle w:val="FootnoteReference"/>
          <w:sz w:val="16"/>
          <w:szCs w:val="16"/>
          <w:lang w:bidi="cy-GB"/>
        </w:rPr>
        <w:footnoteRef/>
      </w:r>
      <w:r w:rsidRPr="008F4D27">
        <w:rPr>
          <w:sz w:val="16"/>
          <w:szCs w:val="16"/>
          <w:lang w:bidi="cy-GB"/>
        </w:rPr>
        <w:t xml:space="preserve"> </w:t>
      </w:r>
      <w:hyperlink r:id="rId2" w:history="1">
        <w:r w:rsidR="00E276C6">
          <w:rPr>
            <w:rStyle w:val="Hyperlink"/>
            <w:sz w:val="16"/>
            <w:szCs w:val="16"/>
            <w:lang w:bidi="cy-GB"/>
          </w:rPr>
          <w:t>Managing the health effects of climate change: Lancet a Sefydliad Coleg Prifysgol Llundain ar gyfer Comisiwn Iechyd Byd-eang.</w:t>
        </w:r>
      </w:hyperlink>
      <w:r w:rsidRPr="008F4D27">
        <w:rPr>
          <w:sz w:val="16"/>
          <w:szCs w:val="16"/>
          <w:lang w:bidi="cy-GB"/>
        </w:rPr>
        <w:t xml:space="preserve"> Lancet 2009; 373:  1693 – 733 </w:t>
      </w:r>
    </w:p>
  </w:footnote>
  <w:footnote w:id="4">
    <w:p w14:paraId="5F599A9E" w14:textId="43C74B77" w:rsidR="00233CB2" w:rsidRPr="00607583" w:rsidRDefault="00233CB2" w:rsidP="007150D5">
      <w:pPr>
        <w:pStyle w:val="FootnoteText"/>
        <w:jc w:val="both"/>
        <w:rPr>
          <w:sz w:val="16"/>
          <w:szCs w:val="16"/>
        </w:rPr>
      </w:pPr>
      <w:r w:rsidRPr="00607583">
        <w:rPr>
          <w:rStyle w:val="FootnoteReference"/>
          <w:sz w:val="16"/>
          <w:szCs w:val="16"/>
          <w:lang w:bidi="cy-GB"/>
        </w:rPr>
        <w:footnoteRef/>
      </w:r>
      <w:r w:rsidR="00F637B7" w:rsidRPr="00607583">
        <w:rPr>
          <w:sz w:val="16"/>
          <w:szCs w:val="16"/>
          <w:lang w:bidi="cy-GB"/>
        </w:rPr>
        <w:t xml:space="preserve"> </w:t>
      </w:r>
      <w:hyperlink r:id="rId3" w:history="1">
        <w:r w:rsidR="00570170" w:rsidRPr="00607583">
          <w:rPr>
            <w:rStyle w:val="Hyperlink"/>
            <w:sz w:val="16"/>
            <w:szCs w:val="16"/>
            <w:lang w:bidi="cy-GB"/>
          </w:rPr>
          <w:t>Climate Change 2022: Impacts, Adaptation and Vulnerability</w:t>
        </w:r>
      </w:hyperlink>
    </w:p>
  </w:footnote>
  <w:footnote w:id="5">
    <w:p w14:paraId="2CB1C997" w14:textId="7D9FC3C9" w:rsidR="00607583" w:rsidRPr="00607583" w:rsidRDefault="00607583">
      <w:pPr>
        <w:pStyle w:val="FootnoteText"/>
        <w:rPr>
          <w:sz w:val="16"/>
          <w:szCs w:val="16"/>
        </w:rPr>
      </w:pPr>
      <w:r w:rsidRPr="00607583">
        <w:rPr>
          <w:rStyle w:val="FootnoteReference"/>
          <w:sz w:val="16"/>
          <w:szCs w:val="16"/>
          <w:lang w:bidi="cy-GB"/>
        </w:rPr>
        <w:footnoteRef/>
      </w:r>
      <w:r w:rsidRPr="00607583">
        <w:rPr>
          <w:sz w:val="16"/>
          <w:szCs w:val="16"/>
          <w:lang w:bidi="cy-GB"/>
        </w:rPr>
        <w:t xml:space="preserve"> </w:t>
      </w:r>
      <w:hyperlink r:id="rId4" w:history="1">
        <w:r w:rsidRPr="00607583">
          <w:rPr>
            <w:rStyle w:val="Hyperlink"/>
            <w:sz w:val="16"/>
            <w:szCs w:val="16"/>
            <w:lang w:bidi="cy-GB"/>
          </w:rPr>
          <w:t>Cytundeb Paris | UNFCCC</w:t>
        </w:r>
      </w:hyperlink>
    </w:p>
  </w:footnote>
  <w:footnote w:id="6">
    <w:p w14:paraId="302AC388" w14:textId="4A03DF37" w:rsidR="003A4FF5" w:rsidRPr="008F4D27" w:rsidRDefault="003A4FF5" w:rsidP="003A4FF5">
      <w:pPr>
        <w:pStyle w:val="FootnoteText"/>
        <w:jc w:val="both"/>
        <w:rPr>
          <w:sz w:val="16"/>
          <w:szCs w:val="16"/>
        </w:rPr>
      </w:pPr>
      <w:hyperlink r:id="rId5" w:history="1">
        <w:r w:rsidRPr="00607583">
          <w:rPr>
            <w:rStyle w:val="FootnoteReference"/>
            <w:sz w:val="16"/>
            <w:szCs w:val="16"/>
            <w:lang w:bidi="cy-GB"/>
          </w:rPr>
          <w:footnoteRef/>
        </w:r>
        <w:r w:rsidRPr="00607583">
          <w:rPr>
            <w:sz w:val="16"/>
            <w:szCs w:val="16"/>
            <w:lang w:bidi="cy-GB"/>
          </w:rPr>
          <w:t xml:space="preserve"> </w:t>
        </w:r>
        <w:hyperlink r:id="rId6" w:history="1">
          <w:r w:rsidR="00E276C6">
            <w:rPr>
              <w:rStyle w:val="Hyperlink"/>
              <w:sz w:val="16"/>
              <w:szCs w:val="16"/>
              <w:lang w:bidi="cy-GB"/>
            </w:rPr>
            <w:t>Ôl-troed carbon GIG Cymru 2018 i 2019</w:t>
          </w:r>
        </w:hyperlink>
      </w:hyperlink>
    </w:p>
  </w:footnote>
  <w:footnote w:id="7">
    <w:p w14:paraId="739BF9AA" w14:textId="77777777" w:rsidR="003A4FF5" w:rsidRPr="008F4D27" w:rsidRDefault="003A4FF5" w:rsidP="003A4FF5">
      <w:pPr>
        <w:pStyle w:val="FootnoteText"/>
        <w:rPr>
          <w:sz w:val="16"/>
          <w:szCs w:val="16"/>
        </w:rPr>
      </w:pPr>
      <w:r w:rsidRPr="008F4D27">
        <w:rPr>
          <w:rStyle w:val="FootnoteReference"/>
          <w:sz w:val="16"/>
          <w:szCs w:val="16"/>
          <w:lang w:bidi="cy-GB"/>
        </w:rPr>
        <w:footnoteRef/>
      </w:r>
      <w:r w:rsidRPr="008F4D27">
        <w:rPr>
          <w:sz w:val="16"/>
          <w:szCs w:val="16"/>
          <w:lang w:bidi="cy-GB"/>
        </w:rPr>
        <w:t xml:space="preserve"> </w:t>
      </w:r>
      <w:hyperlink r:id="rId7" w:history="1">
        <w:r w:rsidRPr="008F4D27">
          <w:rPr>
            <w:rStyle w:val="Hyperlink"/>
            <w:sz w:val="16"/>
            <w:szCs w:val="16"/>
            <w:lang w:bidi="cy-GB"/>
          </w:rPr>
          <w:t>Canllaw Sector Cyhoeddus Cymru ar gyfer Adrodd ar Garbon Sero-Net 2021</w:t>
        </w:r>
      </w:hyperlink>
    </w:p>
  </w:footnote>
  <w:footnote w:id="8">
    <w:p w14:paraId="3316221F" w14:textId="00CD45CA" w:rsidR="00AD45C6" w:rsidRDefault="00AD45C6" w:rsidP="00AD45C6">
      <w:pPr>
        <w:pStyle w:val="FootnoteText"/>
        <w:jc w:val="both"/>
      </w:pPr>
      <w:r w:rsidRPr="008F4D27">
        <w:rPr>
          <w:rStyle w:val="FootnoteReference"/>
          <w:sz w:val="16"/>
          <w:szCs w:val="16"/>
          <w:lang w:bidi="cy-GB"/>
        </w:rPr>
        <w:footnoteRef/>
      </w:r>
      <w:r w:rsidRPr="008F4D27">
        <w:rPr>
          <w:sz w:val="16"/>
          <w:szCs w:val="16"/>
          <w:lang w:bidi="cy-GB"/>
        </w:rPr>
        <w:t xml:space="preserve"> </w:t>
      </w:r>
      <w:hyperlink r:id="rId8" w:anchor="60690" w:history="1">
        <w:r w:rsidR="00E276C6">
          <w:rPr>
            <w:rStyle w:val="Hyperlink"/>
            <w:sz w:val="16"/>
            <w:szCs w:val="16"/>
            <w:lang w:bidi="cy-GB"/>
          </w:rPr>
          <w:t>Deddf Llesiant Cenedlaethau'r Dyfodol (Cymru) 2015: yr hanfodion</w:t>
        </w:r>
      </w:hyperlink>
    </w:p>
  </w:footnote>
  <w:footnote w:id="9">
    <w:p w14:paraId="726B2678" w14:textId="11830EBA" w:rsidR="00DA16EE" w:rsidRDefault="00DA16EE" w:rsidP="00DA16EE">
      <w:pPr>
        <w:pStyle w:val="FootnoteText"/>
      </w:pPr>
      <w:r w:rsidRPr="006E4D84">
        <w:rPr>
          <w:rStyle w:val="FootnoteReference"/>
          <w:sz w:val="16"/>
          <w:szCs w:val="16"/>
          <w:lang w:bidi="cy-GB"/>
        </w:rPr>
        <w:footnoteRef/>
      </w:r>
      <w:r w:rsidRPr="006E4D84">
        <w:rPr>
          <w:sz w:val="16"/>
          <w:szCs w:val="16"/>
          <w:lang w:bidi="cy-GB"/>
        </w:rPr>
        <w:t xml:space="preserve"> </w:t>
      </w:r>
      <w:hyperlink r:id="rId9" w:history="1">
        <w:r w:rsidR="00E276C6">
          <w:rPr>
            <w:rStyle w:val="Hyperlink"/>
            <w:sz w:val="16"/>
            <w:szCs w:val="16"/>
            <w:lang w:bidi="cy-GB"/>
          </w:rPr>
          <w:t>Canllaw Adrodd Carbon Sero Net Sector Cyhoeddus Cymru 2024</w:t>
        </w:r>
      </w:hyperlink>
    </w:p>
  </w:footnote>
  <w:footnote w:id="10">
    <w:p w14:paraId="6D8711C8" w14:textId="7E286EC3" w:rsidR="00233CB2" w:rsidRPr="008F4D27" w:rsidRDefault="00233CB2" w:rsidP="00537B1C">
      <w:pPr>
        <w:pStyle w:val="FootnoteText"/>
        <w:rPr>
          <w:sz w:val="16"/>
          <w:szCs w:val="16"/>
        </w:rPr>
      </w:pPr>
      <w:r w:rsidRPr="008F4D27">
        <w:rPr>
          <w:rStyle w:val="FootnoteReference"/>
          <w:sz w:val="16"/>
          <w:szCs w:val="16"/>
          <w:lang w:bidi="cy-GB"/>
        </w:rPr>
        <w:footnoteRef/>
      </w:r>
      <w:r w:rsidRPr="008F4D27">
        <w:rPr>
          <w:sz w:val="16"/>
          <w:szCs w:val="16"/>
          <w:lang w:bidi="cy-GB"/>
        </w:rPr>
        <w:t xml:space="preserve"> Mae mesur ôl troed carbon hefyd yn rhan o'r dull Dadansoddi Cylch Bywyd (LCA). Mae LCA hefyd yn cynnwys yr effaith mewn meysydd eraill, e.e. bioamrywiaeth. Er bod nifer gynyddol o LCAs cyhoeddedig sy'n gysylltiedig â gofal iechyd e.e. </w:t>
      </w:r>
      <w:hyperlink r:id="rId10" w:history="1">
        <w:r w:rsidRPr="008F4D27">
          <w:rPr>
            <w:rStyle w:val="Hyperlink"/>
            <w:sz w:val="16"/>
            <w:szCs w:val="16"/>
            <w:lang w:bidi="cy-GB"/>
          </w:rPr>
          <w:t>HealthcareLCA | Gofal iechyd cynaliadwy sy'n cael ei ysgogi gan ddata</w:t>
        </w:r>
      </w:hyperlink>
      <w:r w:rsidRPr="008F4D27">
        <w:rPr>
          <w:sz w:val="16"/>
          <w:szCs w:val="16"/>
          <w:lang w:bidi="cy-GB"/>
        </w:rPr>
        <w:t>, mae cwmpas y dull hwn yn ei roi y tu hwnt i gwmpas yr adroddiad hwn.</w:t>
      </w:r>
    </w:p>
  </w:footnote>
  <w:footnote w:id="11">
    <w:p w14:paraId="41E3F3F6" w14:textId="1575F0AC" w:rsidR="00465931" w:rsidRPr="00695589" w:rsidRDefault="00465931" w:rsidP="00695589">
      <w:pPr>
        <w:spacing w:after="0" w:line="276" w:lineRule="auto"/>
        <w:jc w:val="both"/>
        <w:rPr>
          <w:sz w:val="16"/>
          <w:szCs w:val="16"/>
        </w:rPr>
      </w:pPr>
      <w:r w:rsidRPr="00BB7E8C">
        <w:rPr>
          <w:rStyle w:val="FootnoteReference"/>
          <w:sz w:val="16"/>
          <w:szCs w:val="16"/>
          <w:lang w:bidi="cy-GB"/>
        </w:rPr>
        <w:footnoteRef/>
      </w:r>
      <w:r w:rsidRPr="00BB7E8C">
        <w:rPr>
          <w:sz w:val="16"/>
          <w:szCs w:val="16"/>
          <w:lang w:bidi="cy-GB"/>
        </w:rPr>
        <w:t xml:space="preserve"> O gofnodion a gedwir yn ganolog, mae Adroddiad Gwasanaeth Ynni 2024 wedi gallu dod o hyd i lai na hanner y DEC/EPCs sy'n cwmpasu safleoedd gofal sylfaenol, h.y. 855/1951 o safleoedd.</w:t>
      </w:r>
      <w:r>
        <w:rPr>
          <w:lang w:bidi="cy-GB"/>
        </w:rPr>
        <w:t xml:space="preserve"> </w:t>
      </w:r>
      <w:r w:rsidR="001468CA">
        <w:rPr>
          <w:sz w:val="16"/>
          <w:szCs w:val="16"/>
          <w:lang w:bidi="cy-GB"/>
        </w:rPr>
        <w:t xml:space="preserve">Darperir gwybodaeth sy'n egluro DEC ac EPC yn </w:t>
      </w:r>
      <w:hyperlink w:anchor="A3" w:history="1">
        <w:r w:rsidR="00A30132" w:rsidRPr="006E4D4A">
          <w:rPr>
            <w:rStyle w:val="Hyperlink"/>
            <w:sz w:val="16"/>
            <w:szCs w:val="16"/>
            <w:lang w:bidi="cy-GB"/>
          </w:rPr>
          <w:t>Atodiad 3</w:t>
        </w:r>
      </w:hyperlink>
      <w:r w:rsidR="0015169C" w:rsidRPr="0015169C">
        <w:rPr>
          <w:sz w:val="16"/>
          <w:szCs w:val="16"/>
          <w:lang w:bidi="cy-GB"/>
        </w:rPr>
        <w:t xml:space="preserve">. </w:t>
      </w:r>
    </w:p>
  </w:footnote>
  <w:footnote w:id="12">
    <w:p w14:paraId="1D832CFA" w14:textId="77777777" w:rsidR="00231A6D" w:rsidRPr="00B950BA" w:rsidRDefault="00231A6D" w:rsidP="00231A6D">
      <w:pPr>
        <w:pStyle w:val="Default"/>
        <w:rPr>
          <w:sz w:val="16"/>
          <w:szCs w:val="16"/>
        </w:rPr>
      </w:pPr>
      <w:r w:rsidRPr="00B950BA">
        <w:rPr>
          <w:rStyle w:val="FootnoteReference"/>
          <w:sz w:val="16"/>
          <w:szCs w:val="16"/>
          <w:lang w:bidi="cy-GB"/>
        </w:rPr>
        <w:footnoteRef/>
      </w:r>
      <w:r w:rsidRPr="00B950BA">
        <w:rPr>
          <w:sz w:val="16"/>
          <w:szCs w:val="16"/>
          <w:lang w:bidi="cy-GB"/>
        </w:rPr>
        <w:t xml:space="preserve"> Argymhellwyd pedwar yn wreiddiol yn 2022. Nid yw un o'r rhain, sef Cyfrifiannell Ôl-troed Carbon </w:t>
      </w:r>
      <w:r>
        <w:rPr>
          <w:rFonts w:ascii="Verdana" w:eastAsia="Verdana" w:hAnsi="Verdana" w:cs="Verdana"/>
          <w:sz w:val="16"/>
          <w:szCs w:val="16"/>
          <w:lang w:bidi="cy-GB"/>
          <w14:ligatures w14:val="standardContextual"/>
        </w:rPr>
        <w:t xml:space="preserve">y </w:t>
      </w:r>
      <w:r w:rsidRPr="002B5CCF">
        <w:rPr>
          <w:rFonts w:ascii="Verdana" w:eastAsia="Verdana" w:hAnsi="Verdana" w:cs="Verdana"/>
          <w:i/>
          <w:color w:val="0462C1"/>
          <w:sz w:val="16"/>
          <w:szCs w:val="16"/>
          <w:lang w:bidi="cy-GB"/>
          <w14:ligatures w14:val="standardContextual"/>
        </w:rPr>
        <w:t>Sefydliad Ynni Cenedlaethol,</w:t>
      </w:r>
      <w:r w:rsidRPr="00B950BA">
        <w:rPr>
          <w:sz w:val="16"/>
          <w:szCs w:val="16"/>
          <w:lang w:bidi="cy-GB"/>
        </w:rPr>
        <w:t xml:space="preserve"> ar gael fel adnodd am ddim mwyach.</w:t>
      </w:r>
    </w:p>
  </w:footnote>
  <w:footnote w:id="13">
    <w:p w14:paraId="495B8E19" w14:textId="2F01C824" w:rsidR="00233CB2" w:rsidRPr="00762CA3" w:rsidRDefault="00233CB2" w:rsidP="00C81965">
      <w:pPr>
        <w:pStyle w:val="FootnoteText"/>
        <w:rPr>
          <w:sz w:val="18"/>
          <w:szCs w:val="18"/>
        </w:rPr>
      </w:pPr>
      <w:r w:rsidRPr="00762CA3">
        <w:rPr>
          <w:rStyle w:val="FootnoteReference"/>
          <w:sz w:val="18"/>
          <w:szCs w:val="18"/>
          <w:lang w:bidi="cy-GB"/>
        </w:rPr>
        <w:footnoteRef/>
      </w:r>
      <w:r w:rsidRPr="00762CA3">
        <w:rPr>
          <w:sz w:val="18"/>
          <w:szCs w:val="18"/>
          <w:lang w:bidi="cy-GB"/>
        </w:rPr>
        <w:t xml:space="preserve"> </w:t>
      </w:r>
      <w:hyperlink r:id="rId11" w:history="1">
        <w:r w:rsidRPr="00762CA3">
          <w:rPr>
            <w:rStyle w:val="Hyperlink"/>
            <w:sz w:val="18"/>
            <w:szCs w:val="18"/>
            <w:lang w:bidi="cy-GB"/>
          </w:rPr>
          <w:t>Cleifion wedi'u Cofrestru mewn Practis Meddygon Teulu</w:t>
        </w:r>
      </w:hyperlink>
      <w:r w:rsidRPr="00762CA3">
        <w:rPr>
          <w:sz w:val="18"/>
          <w:szCs w:val="18"/>
          <w:lang w:bidi="cy-GB"/>
        </w:rPr>
        <w:t xml:space="preserve"> Ystadegau Cymru mis Hydref 2024</w:t>
      </w:r>
    </w:p>
  </w:footnote>
  <w:footnote w:id="14">
    <w:p w14:paraId="586733A4" w14:textId="77777777" w:rsidR="00233CB2" w:rsidRDefault="00233CB2" w:rsidP="00C81965">
      <w:pPr>
        <w:pStyle w:val="FootnoteText"/>
      </w:pPr>
      <w:r w:rsidRPr="00762CA3">
        <w:rPr>
          <w:rStyle w:val="FootnoteReference"/>
          <w:sz w:val="18"/>
          <w:szCs w:val="18"/>
          <w:lang w:bidi="cy-GB"/>
        </w:rPr>
        <w:footnoteRef/>
      </w:r>
      <w:r w:rsidRPr="00762CA3">
        <w:rPr>
          <w:sz w:val="18"/>
          <w:szCs w:val="18"/>
          <w:lang w:bidi="cy-GB"/>
        </w:rPr>
        <w:t xml:space="preserve"> </w:t>
      </w:r>
      <w:hyperlink r:id="rId12" w:history="1">
        <w:r w:rsidRPr="00762CA3">
          <w:rPr>
            <w:rStyle w:val="Hyperlink"/>
            <w:sz w:val="18"/>
            <w:szCs w:val="18"/>
            <w:lang w:bidi="cy-GB"/>
          </w:rPr>
          <w:t>Nifer cyfartalog y staff (cyfwerth ag amser llawn) fesul practis yn ôl y bwrdd iechyd lleol</w:t>
        </w:r>
      </w:hyperlink>
      <w:r w:rsidRPr="00762CA3">
        <w:rPr>
          <w:sz w:val="18"/>
          <w:szCs w:val="18"/>
          <w:lang w:bidi="cy-GB"/>
        </w:rPr>
        <w:t xml:space="preserve"> mis Ionawr 2025</w:t>
      </w:r>
    </w:p>
  </w:footnote>
  <w:footnote w:id="15">
    <w:p w14:paraId="2589926C" w14:textId="77777777" w:rsidR="008D5290" w:rsidRPr="008D5290" w:rsidRDefault="008D5290" w:rsidP="008D5290">
      <w:pPr>
        <w:pStyle w:val="FootnoteText"/>
      </w:pPr>
      <w:r>
        <w:rPr>
          <w:rStyle w:val="FootnoteReference"/>
          <w:lang w:bidi="cy-GB"/>
        </w:rPr>
        <w:footnoteRef/>
      </w:r>
      <w:r>
        <w:rPr>
          <w:lang w:bidi="cy-GB"/>
        </w:rPr>
        <w:t xml:space="preserve"> </w:t>
      </w:r>
      <w:hyperlink r:id="rId13" w:history="1">
        <w:r w:rsidRPr="008D5290">
          <w:rPr>
            <w:rStyle w:val="Hyperlink"/>
            <w:sz w:val="18"/>
            <w:szCs w:val="18"/>
            <w:lang w:bidi="cy-GB"/>
          </w:rPr>
          <w:t>Cyfrifiannell Cywertheddau Nwyon Tŷ Gwydr | EPA yr Unol Daleithiau</w:t>
        </w:r>
      </w:hyperlink>
    </w:p>
    <w:p w14:paraId="5F01A962" w14:textId="29C2F8A0" w:rsidR="008D5290" w:rsidRDefault="008D5290">
      <w:pPr>
        <w:pStyle w:val="FootnoteText"/>
      </w:pPr>
    </w:p>
  </w:footnote>
  <w:footnote w:id="16">
    <w:p w14:paraId="6BC50150" w14:textId="79705701" w:rsidR="00233CB2" w:rsidRDefault="00233CB2">
      <w:pPr>
        <w:pStyle w:val="FootnoteText"/>
      </w:pPr>
      <w:r w:rsidRPr="000616FB">
        <w:rPr>
          <w:rStyle w:val="FootnoteReference"/>
          <w:sz w:val="16"/>
          <w:szCs w:val="16"/>
          <w:lang w:bidi="cy-GB"/>
        </w:rPr>
        <w:footnoteRef/>
      </w:r>
      <w:r w:rsidRPr="000616FB">
        <w:rPr>
          <w:sz w:val="16"/>
          <w:szCs w:val="16"/>
          <w:lang w:bidi="cy-GB"/>
        </w:rPr>
        <w:t xml:space="preserve"> Am adroddiad argymhellion enghreifftiol, gweler </w:t>
      </w:r>
      <w:hyperlink w:anchor="A3" w:history="1">
        <w:r w:rsidR="00A30132" w:rsidRPr="006E4D4A">
          <w:rPr>
            <w:rStyle w:val="Hyperlink"/>
            <w:sz w:val="16"/>
            <w:szCs w:val="16"/>
            <w:lang w:bidi="cy-GB"/>
          </w:rPr>
          <w:t>Atodiad 3</w:t>
        </w:r>
      </w:hyperlink>
      <w:r>
        <w:rPr>
          <w:lang w:bidi="cy-GB"/>
        </w:rPr>
        <w:t>.</w:t>
      </w:r>
    </w:p>
  </w:footnote>
  <w:footnote w:id="17">
    <w:p w14:paraId="7F6B97F4" w14:textId="77777777" w:rsidR="00A30132" w:rsidRDefault="00A30132" w:rsidP="00A30132">
      <w:pPr>
        <w:pStyle w:val="FootnoteText"/>
      </w:pPr>
      <w:r>
        <w:rPr>
          <w:rStyle w:val="FootnoteReference"/>
          <w:lang w:bidi="cy-GB"/>
        </w:rPr>
        <w:footnoteRef/>
      </w:r>
      <w:r>
        <w:rPr>
          <w:lang w:bidi="cy-GB"/>
        </w:rPr>
        <w:t xml:space="preserve"> </w:t>
      </w:r>
      <w:hyperlink r:id="rId14" w:history="1">
        <w:r w:rsidRPr="00C77DD0">
          <w:rPr>
            <w:rStyle w:val="Hyperlink"/>
            <w:sz w:val="16"/>
            <w:szCs w:val="16"/>
            <w:lang w:bidi="cy-GB"/>
          </w:rPr>
          <w:t>Esboniad o dystysgrifau perfformiad ynni - yr Ymddiriedolaeth Arbed Ynni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62FE" w14:textId="5010618E" w:rsidR="00233CB2" w:rsidRDefault="00395F11" w:rsidP="00A802BB">
    <w:pPr>
      <w:pStyle w:val="Header"/>
      <w:tabs>
        <w:tab w:val="clear" w:pos="9026"/>
      </w:tabs>
    </w:pPr>
    <w:r>
      <w:rPr>
        <w:noProof/>
        <w:lang w:bidi="cy-GB"/>
      </w:rPr>
      <mc:AlternateContent>
        <mc:Choice Requires="wps">
          <w:drawing>
            <wp:anchor distT="0" distB="0" distL="114300" distR="114300" simplePos="0" relativeHeight="251658245" behindDoc="0" locked="0" layoutInCell="1" allowOverlap="1" wp14:anchorId="0AD24626" wp14:editId="3C692079">
              <wp:simplePos x="0" y="0"/>
              <wp:positionH relativeFrom="column">
                <wp:posOffset>-425205</wp:posOffset>
              </wp:positionH>
              <wp:positionV relativeFrom="paragraph">
                <wp:posOffset>-409272</wp:posOffset>
              </wp:positionV>
              <wp:extent cx="6951867" cy="76390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951867" cy="763905"/>
                      </a:xfrm>
                      <a:prstGeom prst="rect">
                        <a:avLst/>
                      </a:prstGeom>
                      <a:noFill/>
                      <a:ln w="6350">
                        <a:noFill/>
                      </a:ln>
                    </wps:spPr>
                    <wps:txbx>
                      <w:txbxContent>
                        <w:p w14:paraId="443B21C7" w14:textId="7F8E2CD4" w:rsidR="00AB0B76" w:rsidRPr="00E276C6" w:rsidRDefault="00233CB2" w:rsidP="007729B0">
                          <w:pPr>
                            <w:rPr>
                              <w:b/>
                              <w:color w:val="32BACC"/>
                              <w:sz w:val="52"/>
                              <w:szCs w:val="52"/>
                            </w:rPr>
                          </w:pPr>
                          <w:r w:rsidRPr="00AD77BC">
                            <w:rPr>
                              <w:rFonts w:ascii="Ubuntu" w:eastAsia="Ubuntu" w:hAnsi="Ubuntu" w:cs="Ubuntu"/>
                              <w:b/>
                              <w:color w:val="FFFFFF" w:themeColor="background1"/>
                              <w:lang w:bidi="cy-GB"/>
                            </w:rPr>
                            <w:br/>
                          </w:r>
                          <w:r w:rsidRPr="00AB0B76">
                            <w:rPr>
                              <w:b/>
                              <w:color w:val="FFFFFF" w:themeColor="background1"/>
                              <w:sz w:val="22"/>
                              <w:lang w:bidi="cy-GB"/>
                            </w:rPr>
                            <w:t>Gofal Sylfaenol Gwyrddach Cymru – Astudiaeth yn archwilio i gyfrifo ôl troed carbon</w:t>
                          </w:r>
                        </w:p>
                        <w:p w14:paraId="3EF41FC4" w14:textId="2B8BB353" w:rsidR="00233CB2" w:rsidRPr="000A6E37" w:rsidRDefault="00233CB2" w:rsidP="00A802BB">
                          <w:pPr>
                            <w:jc w:val="right"/>
                            <w:rPr>
                              <w:b/>
                              <w:color w:val="FFFFFF" w:themeColor="background1"/>
                              <w:sz w:val="22"/>
                            </w:rPr>
                          </w:pPr>
                        </w:p>
                        <w:p w14:paraId="36736ACF" w14:textId="6CDFE3EE" w:rsidR="00233CB2" w:rsidRPr="000E00D6" w:rsidRDefault="006523F3" w:rsidP="00A802BB">
                          <w:pPr>
                            <w:jc w:val="right"/>
                            <w:rPr>
                              <w:b/>
                              <w:color w:val="FFFFFF" w:themeColor="background1"/>
                              <w:sz w:val="22"/>
                            </w:rPr>
                          </w:pPr>
                          <w:r>
                            <w:rPr>
                              <w:b/>
                              <w:color w:val="FFFFFF" w:themeColor="background1"/>
                              <w:sz w:val="22"/>
                              <w:lang w:bidi="cy-GB"/>
                            </w:rPr>
                            <w:t xml:space="preserve">Mai 2025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24626" id="_x0000_t202" coordsize="21600,21600" o:spt="202" path="m,l,21600r21600,l21600,xe">
              <v:stroke joinstyle="miter"/>
              <v:path gradientshapeok="t" o:connecttype="rect"/>
            </v:shapetype>
            <v:shape id="Text Box 12" o:spid="_x0000_s1028" type="#_x0000_t202" style="position:absolute;margin-left:-33.5pt;margin-top:-32.25pt;width:547.4pt;height:60.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xHFwIAACw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" filled="f" stroked="f" strokeweight=".5pt">
              <v:textbox>
                <w:txbxContent>
                  <w:p w14:paraId="443B21C7" w14:textId="7F8E2CD4" w:rsidR="00AB0B76" w:rsidRPr="00E276C6" w:rsidRDefault="00233CB2" w:rsidP="007729B0">
                    <w:pPr>
                      <w:rPr>
                        <w:b/>
                        <w:color w:val="32BACC"/>
                        <w:sz w:val="52"/>
                        <w:szCs w:val="52"/>
                      </w:rPr>
                    </w:pPr>
                    <w:r w:rsidRPr="00AD77BC">
                      <w:rPr>
                        <w:rFonts w:ascii="Ubuntu" w:eastAsia="Ubuntu" w:hAnsi="Ubuntu" w:cs="Ubuntu"/>
                        <w:b/>
                        <w:color w:val="FFFFFF" w:themeColor="background1"/>
                        <w:lang w:bidi="cy-GB"/>
                      </w:rPr>
                      <w:br/>
                    </w:r>
                    <w:r w:rsidRPr="00AB0B76">
                      <w:rPr>
                        <w:b/>
                        <w:color w:val="FFFFFF" w:themeColor="background1"/>
                        <w:sz w:val="22"/>
                        <w:lang w:bidi="cy-GB"/>
                      </w:rPr>
                      <w:t>Gofal Sylfaenol Gwyrddach Cymru – Astudiaeth yn archwilio i gyfrifo ôl troed carbon</w:t>
                    </w:r>
                  </w:p>
                  <w:p w14:paraId="3EF41FC4" w14:textId="2B8BB353" w:rsidR="00233CB2" w:rsidRPr="000A6E37" w:rsidRDefault="00233CB2" w:rsidP="00A802BB">
                    <w:pPr>
                      <w:jc w:val="right"/>
                      <w:rPr>
                        <w:b/>
                        <w:color w:val="FFFFFF" w:themeColor="background1"/>
                        <w:sz w:val="22"/>
                      </w:rPr>
                    </w:pPr>
                  </w:p>
                  <w:p w14:paraId="36736ACF" w14:textId="6CDFE3EE" w:rsidR="00233CB2" w:rsidRPr="000E00D6" w:rsidRDefault="006523F3" w:rsidP="00A802BB">
                    <w:pPr>
                      <w:jc w:val="right"/>
                      <w:rPr>
                        <w:b/>
                        <w:color w:val="FFFFFF" w:themeColor="background1"/>
                        <w:sz w:val="22"/>
                      </w:rPr>
                    </w:pPr>
                    <w:r>
                      <w:rPr>
                        <w:b/>
                        <w:color w:val="FFFFFF" w:themeColor="background1"/>
                        <w:sz w:val="22"/>
                        <w:lang w:bidi="cy-GB"/>
                      </w:rPr>
                      <w:t xml:space="preserve">Mai 2025 </w:t>
                    </w:r>
                  </w:p>
                </w:txbxContent>
              </v:textbox>
            </v:shape>
          </w:pict>
        </mc:Fallback>
      </mc:AlternateContent>
    </w:r>
    <w:r w:rsidR="001468CA">
      <w:rPr>
        <w:noProof/>
        <w:lang w:bidi="cy-GB"/>
      </w:rPr>
      <mc:AlternateContent>
        <mc:Choice Requires="wps">
          <w:drawing>
            <wp:anchor distT="0" distB="0" distL="114300" distR="114300" simplePos="0" relativeHeight="251658244" behindDoc="1" locked="0" layoutInCell="1" allowOverlap="1" wp14:anchorId="2085DA1C" wp14:editId="366E99C6">
              <wp:simplePos x="0" y="0"/>
              <wp:positionH relativeFrom="column">
                <wp:posOffset>-1006693</wp:posOffset>
              </wp:positionH>
              <wp:positionV relativeFrom="paragraph">
                <wp:posOffset>-573045</wp:posOffset>
              </wp:positionV>
              <wp:extent cx="10770870" cy="927678"/>
              <wp:effectExtent l="0" t="0" r="0" b="6350"/>
              <wp:wrapNone/>
              <wp:docPr id="24" name="Text Box 24"/>
              <wp:cNvGraphicFramePr/>
              <a:graphic xmlns:a="http://schemas.openxmlformats.org/drawingml/2006/main">
                <a:graphicData uri="http://schemas.microsoft.com/office/word/2010/wordprocessingShape">
                  <wps:wsp>
                    <wps:cNvSpPr txBox="1"/>
                    <wps:spPr>
                      <a:xfrm>
                        <a:off x="0" y="0"/>
                        <a:ext cx="10770870" cy="927678"/>
                      </a:xfrm>
                      <a:prstGeom prst="rect">
                        <a:avLst/>
                      </a:prstGeom>
                      <a:gradFill>
                        <a:gsLst>
                          <a:gs pos="0">
                            <a:srgbClr val="3A5384"/>
                          </a:gs>
                          <a:gs pos="100000">
                            <a:srgbClr val="34B9CE"/>
                          </a:gs>
                        </a:gsLst>
                        <a:lin ang="0" scaled="0"/>
                      </a:gradFill>
                      <a:ln w="6350">
                        <a:noFill/>
                      </a:ln>
                    </wps:spPr>
                    <wps:txbx>
                      <w:txbxContent>
                        <w:p w14:paraId="0906EDA9" w14:textId="77777777" w:rsidR="00233CB2" w:rsidRPr="002054B1" w:rsidRDefault="00233CB2" w:rsidP="00A802BB">
                          <w:pPr>
                            <w:rPr>
                              <w:rFonts w:ascii="Ubuntu" w:hAnsi="Ubuntu"/>
                              <w:b/>
                              <w:bCs/>
                              <w:color w:val="FFFFFF" w:themeColor="background1"/>
                              <w:sz w:val="36"/>
                              <w:szCs w:val="36"/>
                            </w:rPr>
                          </w:pPr>
                        </w:p>
                      </w:txbxContent>
                    </wps:txbx>
                    <wps:bodyPr rot="0" spcFirstLastPara="0" vertOverflow="overflow" horzOverflow="overflow" vert="horz" wrap="square" lIns="18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5DA1C" id="Text Box 24" o:spid="_x0000_s1029" type="#_x0000_t202" style="position:absolute;margin-left:-79.25pt;margin-top:-45.1pt;width:848.1pt;height:73.0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" fillcolor="#3a5384" stroked="f" strokeweight=".5pt">
              <v:fill color2="#34b9ce" angle="90" focus="100%" type="gradient">
                <o:fill v:ext="view" type="gradientUnscaled"/>
              </v:fill>
              <v:textbox inset="5mm">
                <w:txbxContent>
                  <w:p w14:paraId="0906EDA9" w14:textId="77777777" w:rsidR="00233CB2" w:rsidRPr="002054B1" w:rsidRDefault="00233CB2" w:rsidP="00A802BB">
                    <w:pPr>
                      <w:rPr>
                        <w:rFonts w:ascii="Ubuntu" w:hAnsi="Ubuntu"/>
                        <w:b/>
                        <w:bCs/>
                        <w:color w:val="FFFFFF" w:themeColor="background1"/>
                        <w:sz w:val="36"/>
                        <w:szCs w:val="36"/>
                      </w:rPr>
                    </w:pPr>
                  </w:p>
                </w:txbxContent>
              </v:textbox>
            </v:shape>
          </w:pict>
        </mc:Fallback>
      </mc:AlternateContent>
    </w:r>
    <w:r w:rsidR="00233CB2">
      <w:rPr>
        <w:lang w:bidi="cy-GB"/>
      </w:rP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2CA"/>
    <w:multiLevelType w:val="hybridMultilevel"/>
    <w:tmpl w:val="B2585538"/>
    <w:lvl w:ilvl="0" w:tplc="E562675C">
      <w:start w:val="1"/>
      <w:numFmt w:val="decimal"/>
      <w:lvlText w:val="%1."/>
      <w:lvlJc w:val="left"/>
      <w:pPr>
        <w:ind w:left="360" w:hanging="360"/>
      </w:pPr>
      <w:rPr>
        <w:rFonts w:hint="default"/>
        <w:b/>
        <w:i w:val="0"/>
        <w:color w:val="00B0F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461903"/>
    <w:multiLevelType w:val="hybridMultilevel"/>
    <w:tmpl w:val="64FEC4DE"/>
    <w:lvl w:ilvl="0" w:tplc="7832B8E4">
      <w:start w:val="1"/>
      <w:numFmt w:val="bullet"/>
      <w:lvlText w:val=""/>
      <w:lvlJc w:val="left"/>
      <w:pPr>
        <w:ind w:left="360" w:hanging="360"/>
      </w:pPr>
      <w:rPr>
        <w:rFonts w:ascii="Wingdings" w:hAnsi="Wingdings" w:hint="default"/>
        <w:color w:val="00B0F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8B16E8"/>
    <w:multiLevelType w:val="hybridMultilevel"/>
    <w:tmpl w:val="6C6ABC52"/>
    <w:lvl w:ilvl="0" w:tplc="FFFFFFFF">
      <w:start w:val="1"/>
      <w:numFmt w:val="bullet"/>
      <w:lvlText w:val=""/>
      <w:lvlJc w:val="left"/>
      <w:pPr>
        <w:ind w:left="360" w:hanging="360"/>
      </w:pPr>
      <w:rPr>
        <w:rFonts w:ascii="Wingdings" w:hAnsi="Wingdings" w:hint="default"/>
        <w:color w:val="00B0F0"/>
        <w:sz w:val="24"/>
      </w:rPr>
    </w:lvl>
    <w:lvl w:ilvl="1" w:tplc="7832B8E4">
      <w:start w:val="1"/>
      <w:numFmt w:val="bullet"/>
      <w:lvlText w:val=""/>
      <w:lvlJc w:val="left"/>
      <w:pPr>
        <w:ind w:left="360" w:hanging="360"/>
      </w:pPr>
      <w:rPr>
        <w:rFonts w:ascii="Wingdings" w:hAnsi="Wingdings" w:hint="default"/>
        <w:color w:val="00B0F0"/>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1A0295"/>
    <w:multiLevelType w:val="hybridMultilevel"/>
    <w:tmpl w:val="7A84A6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7F0B39"/>
    <w:multiLevelType w:val="hybridMultilevel"/>
    <w:tmpl w:val="9D241DAC"/>
    <w:lvl w:ilvl="0" w:tplc="7832B8E4">
      <w:start w:val="1"/>
      <w:numFmt w:val="bullet"/>
      <w:lvlText w:val=""/>
      <w:lvlJc w:val="left"/>
      <w:pPr>
        <w:ind w:left="360" w:hanging="360"/>
      </w:pPr>
      <w:rPr>
        <w:rFonts w:ascii="Wingdings" w:hAnsi="Wingdings" w:hint="default"/>
        <w:color w:val="00B0F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475A2D"/>
    <w:multiLevelType w:val="hybridMultilevel"/>
    <w:tmpl w:val="B4E673BC"/>
    <w:lvl w:ilvl="0" w:tplc="663EBA34">
      <w:start w:val="1"/>
      <w:numFmt w:val="decimal"/>
      <w:lvlText w:val="%1."/>
      <w:lvlJc w:val="left"/>
      <w:pPr>
        <w:ind w:left="360" w:hanging="360"/>
      </w:pPr>
      <w:rPr>
        <w:rFonts w:hint="default"/>
        <w:b/>
        <w:i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76C3E60"/>
    <w:multiLevelType w:val="hybridMultilevel"/>
    <w:tmpl w:val="A73C462A"/>
    <w:lvl w:ilvl="0" w:tplc="7832B8E4">
      <w:start w:val="1"/>
      <w:numFmt w:val="bullet"/>
      <w:lvlText w:val=""/>
      <w:lvlJc w:val="left"/>
      <w:pPr>
        <w:ind w:left="360" w:hanging="360"/>
      </w:pPr>
      <w:rPr>
        <w:rFonts w:ascii="Wingdings" w:hAnsi="Wingdings" w:hint="default"/>
        <w:color w:val="00B0F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B419A0"/>
    <w:multiLevelType w:val="hybridMultilevel"/>
    <w:tmpl w:val="AFEA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86940"/>
    <w:multiLevelType w:val="hybridMultilevel"/>
    <w:tmpl w:val="C914A9CE"/>
    <w:lvl w:ilvl="0" w:tplc="7832B8E4">
      <w:start w:val="1"/>
      <w:numFmt w:val="bullet"/>
      <w:lvlText w:val=""/>
      <w:lvlJc w:val="left"/>
      <w:pPr>
        <w:ind w:left="360" w:hanging="360"/>
      </w:pPr>
      <w:rPr>
        <w:rFonts w:ascii="Wingdings" w:hAnsi="Wingdings" w:hint="default"/>
        <w:color w:val="00B0F0"/>
        <w:sz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4D40C39"/>
    <w:multiLevelType w:val="hybridMultilevel"/>
    <w:tmpl w:val="E7484C84"/>
    <w:lvl w:ilvl="0" w:tplc="7832B8E4">
      <w:start w:val="1"/>
      <w:numFmt w:val="bullet"/>
      <w:lvlText w:val=""/>
      <w:lvlJc w:val="left"/>
      <w:pPr>
        <w:ind w:left="360" w:hanging="360"/>
      </w:pPr>
      <w:rPr>
        <w:rFonts w:ascii="Wingdings" w:hAnsi="Wingdings" w:hint="default"/>
        <w:color w:val="00B0F0"/>
        <w:sz w:val="24"/>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26AC51B7"/>
    <w:multiLevelType w:val="hybridMultilevel"/>
    <w:tmpl w:val="3F82CABA"/>
    <w:lvl w:ilvl="0" w:tplc="7832B8E4">
      <w:start w:val="1"/>
      <w:numFmt w:val="bullet"/>
      <w:lvlText w:val=""/>
      <w:lvlJc w:val="left"/>
      <w:pPr>
        <w:ind w:left="360" w:hanging="360"/>
      </w:pPr>
      <w:rPr>
        <w:rFonts w:ascii="Wingdings" w:hAnsi="Wingdings" w:hint="default"/>
        <w:color w:val="00B0F0"/>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5D3E35"/>
    <w:multiLevelType w:val="hybridMultilevel"/>
    <w:tmpl w:val="EC16B294"/>
    <w:lvl w:ilvl="0" w:tplc="7832B8E4">
      <w:start w:val="1"/>
      <w:numFmt w:val="bullet"/>
      <w:lvlText w:val=""/>
      <w:lvlJc w:val="left"/>
      <w:pPr>
        <w:ind w:left="360" w:hanging="360"/>
      </w:pPr>
      <w:rPr>
        <w:rFonts w:ascii="Wingdings" w:hAnsi="Wingdings" w:hint="default"/>
        <w:color w:val="00B0F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BA078A"/>
    <w:multiLevelType w:val="hybridMultilevel"/>
    <w:tmpl w:val="E20ED3E4"/>
    <w:lvl w:ilvl="0" w:tplc="C5D89DE4">
      <w:start w:val="1"/>
      <w:numFmt w:val="bullet"/>
      <w:lvlText w:val="­"/>
      <w:lvlJc w:val="left"/>
      <w:pPr>
        <w:ind w:left="360" w:hanging="360"/>
      </w:pPr>
      <w:rPr>
        <w:rFonts w:ascii="Courier New" w:hAnsi="Courier New" w:hint="default"/>
        <w:color w:val="auto"/>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DA31174"/>
    <w:multiLevelType w:val="hybridMultilevel"/>
    <w:tmpl w:val="897A7246"/>
    <w:lvl w:ilvl="0" w:tplc="FFFFFFFF">
      <w:start w:val="1"/>
      <w:numFmt w:val="bullet"/>
      <w:lvlText w:val=""/>
      <w:lvlJc w:val="left"/>
      <w:pPr>
        <w:ind w:left="360" w:hanging="360"/>
      </w:pPr>
      <w:rPr>
        <w:rFonts w:ascii="Wingdings" w:hAnsi="Wingdings" w:hint="default"/>
        <w:color w:val="00B0F0"/>
        <w:sz w:val="24"/>
      </w:rPr>
    </w:lvl>
    <w:lvl w:ilvl="1" w:tplc="C5D89DE4">
      <w:start w:val="1"/>
      <w:numFmt w:val="bullet"/>
      <w:lvlText w:val="­"/>
      <w:lvlJc w:val="left"/>
      <w:pPr>
        <w:ind w:left="1080" w:hanging="360"/>
      </w:pPr>
      <w:rPr>
        <w:rFonts w:ascii="Courier New" w:hAnsi="Courier New"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FD06A84"/>
    <w:multiLevelType w:val="hybridMultilevel"/>
    <w:tmpl w:val="690ECD50"/>
    <w:lvl w:ilvl="0" w:tplc="FFFFFFFF">
      <w:start w:val="1"/>
      <w:numFmt w:val="bullet"/>
      <w:lvlText w:val=""/>
      <w:lvlJc w:val="left"/>
      <w:pPr>
        <w:ind w:left="360" w:hanging="360"/>
      </w:pPr>
      <w:rPr>
        <w:rFonts w:ascii="Symbol" w:hAnsi="Symbol" w:hint="default"/>
      </w:rPr>
    </w:lvl>
    <w:lvl w:ilvl="1" w:tplc="7832B8E4">
      <w:start w:val="1"/>
      <w:numFmt w:val="bullet"/>
      <w:lvlText w:val=""/>
      <w:lvlJc w:val="left"/>
      <w:pPr>
        <w:ind w:left="360" w:hanging="360"/>
      </w:pPr>
      <w:rPr>
        <w:rFonts w:ascii="Wingdings" w:hAnsi="Wingdings" w:hint="default"/>
        <w:color w:val="00B0F0"/>
        <w:sz w:val="24"/>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30544C06"/>
    <w:multiLevelType w:val="hybridMultilevel"/>
    <w:tmpl w:val="A1C694CE"/>
    <w:lvl w:ilvl="0" w:tplc="7832B8E4">
      <w:start w:val="1"/>
      <w:numFmt w:val="bullet"/>
      <w:lvlText w:val=""/>
      <w:lvlJc w:val="left"/>
      <w:pPr>
        <w:ind w:left="360" w:hanging="360"/>
      </w:pPr>
      <w:rPr>
        <w:rFonts w:ascii="Wingdings" w:hAnsi="Wingdings" w:hint="default"/>
        <w:color w:val="00B0F0"/>
        <w:sz w:val="24"/>
      </w:rPr>
    </w:lvl>
    <w:lvl w:ilvl="1" w:tplc="FFFFFFFF">
      <w:start w:val="1"/>
      <w:numFmt w:val="bullet"/>
      <w:lvlText w:val=""/>
      <w:lvlJc w:val="left"/>
      <w:pPr>
        <w:ind w:left="360" w:hanging="360"/>
      </w:pPr>
      <w:rPr>
        <w:rFonts w:ascii="Wingdings" w:hAnsi="Wingdings" w:hint="default"/>
        <w:color w:val="00B0F0"/>
        <w:sz w:val="24"/>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30E74A75"/>
    <w:multiLevelType w:val="multilevel"/>
    <w:tmpl w:val="67AC8AE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35F07BEC"/>
    <w:multiLevelType w:val="hybridMultilevel"/>
    <w:tmpl w:val="83C6A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F624B4"/>
    <w:multiLevelType w:val="hybridMultilevel"/>
    <w:tmpl w:val="9ECEB2B4"/>
    <w:lvl w:ilvl="0" w:tplc="7832B8E4">
      <w:start w:val="1"/>
      <w:numFmt w:val="bullet"/>
      <w:lvlText w:val=""/>
      <w:lvlJc w:val="left"/>
      <w:pPr>
        <w:ind w:left="360" w:hanging="360"/>
      </w:pPr>
      <w:rPr>
        <w:rFonts w:ascii="Wingdings" w:hAnsi="Wingdings" w:hint="default"/>
        <w:color w:val="00B0F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B10AB5"/>
    <w:multiLevelType w:val="multilevel"/>
    <w:tmpl w:val="80D4E91C"/>
    <w:lvl w:ilvl="0">
      <w:start w:val="1"/>
      <w:numFmt w:val="bullet"/>
      <w:lvlText w:val=""/>
      <w:lvlJc w:val="left"/>
      <w:pPr>
        <w:tabs>
          <w:tab w:val="num" w:pos="360"/>
        </w:tabs>
        <w:ind w:left="360" w:hanging="360"/>
      </w:pPr>
      <w:rPr>
        <w:rFonts w:ascii="Wingdings" w:hAnsi="Wingdings" w:hint="default"/>
        <w:color w:val="00B0F0"/>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F8E5D49"/>
    <w:multiLevelType w:val="hybridMultilevel"/>
    <w:tmpl w:val="1EE219EE"/>
    <w:lvl w:ilvl="0" w:tplc="7832B8E4">
      <w:start w:val="1"/>
      <w:numFmt w:val="bullet"/>
      <w:lvlText w:val=""/>
      <w:lvlJc w:val="left"/>
      <w:pPr>
        <w:ind w:left="720" w:hanging="360"/>
      </w:pPr>
      <w:rPr>
        <w:rFonts w:ascii="Wingdings" w:hAnsi="Wingdings" w:hint="default"/>
        <w:color w:val="00B0F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736BE8"/>
    <w:multiLevelType w:val="multilevel"/>
    <w:tmpl w:val="97D2C50A"/>
    <w:lvl w:ilvl="0">
      <w:start w:val="5"/>
      <w:numFmt w:val="decimal"/>
      <w:lvlText w:val="%1"/>
      <w:lvlJc w:val="left"/>
      <w:pPr>
        <w:ind w:left="360" w:hanging="360"/>
      </w:pPr>
      <w:rPr>
        <w:rFonts w:hint="default"/>
      </w:rPr>
    </w:lvl>
    <w:lvl w:ilvl="1">
      <w:start w:val="3"/>
      <w:numFmt w:val="decimal"/>
      <w:isLgl/>
      <w:lvlText w:val="%1.%2"/>
      <w:lvlJc w:val="left"/>
      <w:pPr>
        <w:ind w:left="840" w:hanging="840"/>
      </w:pPr>
      <w:rPr>
        <w:rFonts w:hint="default"/>
        <w:sz w:val="28"/>
      </w:rPr>
    </w:lvl>
    <w:lvl w:ilvl="2">
      <w:start w:val="1"/>
      <w:numFmt w:val="decimal"/>
      <w:isLgl/>
      <w:lvlText w:val="%1.%2.%3"/>
      <w:lvlJc w:val="left"/>
      <w:pPr>
        <w:ind w:left="1080" w:hanging="1080"/>
      </w:pPr>
      <w:rPr>
        <w:rFonts w:hint="default"/>
        <w:sz w:val="24"/>
        <w:szCs w:val="24"/>
      </w:rPr>
    </w:lvl>
    <w:lvl w:ilvl="3">
      <w:start w:val="1"/>
      <w:numFmt w:val="decimal"/>
      <w:isLgl/>
      <w:lvlText w:val="%1.%2.%3.%4"/>
      <w:lvlJc w:val="left"/>
      <w:pPr>
        <w:ind w:left="1440" w:hanging="1440"/>
      </w:pPr>
      <w:rPr>
        <w:rFonts w:hint="default"/>
        <w:sz w:val="28"/>
      </w:rPr>
    </w:lvl>
    <w:lvl w:ilvl="4">
      <w:start w:val="1"/>
      <w:numFmt w:val="decimal"/>
      <w:isLgl/>
      <w:lvlText w:val="%1.%2.%3.%4.%5"/>
      <w:lvlJc w:val="left"/>
      <w:pPr>
        <w:ind w:left="1800" w:hanging="1800"/>
      </w:pPr>
      <w:rPr>
        <w:rFonts w:hint="default"/>
        <w:sz w:val="28"/>
      </w:rPr>
    </w:lvl>
    <w:lvl w:ilvl="5">
      <w:start w:val="1"/>
      <w:numFmt w:val="decimal"/>
      <w:isLgl/>
      <w:lvlText w:val="%1.%2.%3.%4.%5.%6"/>
      <w:lvlJc w:val="left"/>
      <w:pPr>
        <w:ind w:left="1800" w:hanging="1800"/>
      </w:pPr>
      <w:rPr>
        <w:rFonts w:hint="default"/>
        <w:sz w:val="28"/>
      </w:rPr>
    </w:lvl>
    <w:lvl w:ilvl="6">
      <w:start w:val="1"/>
      <w:numFmt w:val="decimal"/>
      <w:isLgl/>
      <w:lvlText w:val="%1.%2.%3.%4.%5.%6.%7"/>
      <w:lvlJc w:val="left"/>
      <w:pPr>
        <w:ind w:left="2160" w:hanging="2160"/>
      </w:pPr>
      <w:rPr>
        <w:rFonts w:hint="default"/>
        <w:sz w:val="28"/>
      </w:rPr>
    </w:lvl>
    <w:lvl w:ilvl="7">
      <w:start w:val="1"/>
      <w:numFmt w:val="decimal"/>
      <w:isLgl/>
      <w:lvlText w:val="%1.%2.%3.%4.%5.%6.%7.%8"/>
      <w:lvlJc w:val="left"/>
      <w:pPr>
        <w:ind w:left="2520" w:hanging="2520"/>
      </w:pPr>
      <w:rPr>
        <w:rFonts w:hint="default"/>
        <w:sz w:val="28"/>
      </w:rPr>
    </w:lvl>
    <w:lvl w:ilvl="8">
      <w:start w:val="1"/>
      <w:numFmt w:val="decimal"/>
      <w:isLgl/>
      <w:lvlText w:val="%1.%2.%3.%4.%5.%6.%7.%8.%9"/>
      <w:lvlJc w:val="left"/>
      <w:pPr>
        <w:ind w:left="2880" w:hanging="2880"/>
      </w:pPr>
      <w:rPr>
        <w:rFonts w:hint="default"/>
        <w:sz w:val="28"/>
      </w:rPr>
    </w:lvl>
  </w:abstractNum>
  <w:abstractNum w:abstractNumId="22" w15:restartNumberingAfterBreak="0">
    <w:nsid w:val="49E6331F"/>
    <w:multiLevelType w:val="hybridMultilevel"/>
    <w:tmpl w:val="B2D0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473BA9"/>
    <w:multiLevelType w:val="hybridMultilevel"/>
    <w:tmpl w:val="A7F6030E"/>
    <w:lvl w:ilvl="0" w:tplc="A83C8B2C">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B36955"/>
    <w:multiLevelType w:val="hybridMultilevel"/>
    <w:tmpl w:val="B644F33E"/>
    <w:lvl w:ilvl="0" w:tplc="A7A63E00">
      <w:start w:val="7835"/>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2240C6"/>
    <w:multiLevelType w:val="hybridMultilevel"/>
    <w:tmpl w:val="736A1EF4"/>
    <w:lvl w:ilvl="0" w:tplc="7832B8E4">
      <w:start w:val="1"/>
      <w:numFmt w:val="bullet"/>
      <w:lvlText w:val=""/>
      <w:lvlJc w:val="left"/>
      <w:pPr>
        <w:ind w:left="360" w:hanging="360"/>
      </w:pPr>
      <w:rPr>
        <w:rFonts w:ascii="Wingdings" w:hAnsi="Wingdings" w:hint="default"/>
        <w:color w:val="00B0F0"/>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6036F3B"/>
    <w:multiLevelType w:val="multilevel"/>
    <w:tmpl w:val="0EA065B2"/>
    <w:lvl w:ilvl="0">
      <w:start w:val="6"/>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A9C5550"/>
    <w:multiLevelType w:val="hybridMultilevel"/>
    <w:tmpl w:val="4D4A6A90"/>
    <w:lvl w:ilvl="0" w:tplc="7832B8E4">
      <w:start w:val="1"/>
      <w:numFmt w:val="bullet"/>
      <w:lvlText w:val=""/>
      <w:lvlJc w:val="left"/>
      <w:pPr>
        <w:ind w:left="720" w:hanging="360"/>
      </w:pPr>
      <w:rPr>
        <w:rFonts w:ascii="Wingdings" w:hAnsi="Wingdings" w:hint="default"/>
        <w:color w:val="00B0F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C92B58"/>
    <w:multiLevelType w:val="hybridMultilevel"/>
    <w:tmpl w:val="9DE0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024042"/>
    <w:multiLevelType w:val="hybridMultilevel"/>
    <w:tmpl w:val="303CE560"/>
    <w:lvl w:ilvl="0" w:tplc="7832B8E4">
      <w:start w:val="1"/>
      <w:numFmt w:val="bullet"/>
      <w:lvlText w:val=""/>
      <w:lvlJc w:val="left"/>
      <w:pPr>
        <w:ind w:left="360" w:hanging="360"/>
      </w:pPr>
      <w:rPr>
        <w:rFonts w:ascii="Wingdings" w:hAnsi="Wingdings" w:hint="default"/>
        <w:color w:val="00B0F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673247D"/>
    <w:multiLevelType w:val="hybridMultilevel"/>
    <w:tmpl w:val="8DE02EFE"/>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0">
    <w:nsid w:val="6779595B"/>
    <w:multiLevelType w:val="hybridMultilevel"/>
    <w:tmpl w:val="8570BDC0"/>
    <w:lvl w:ilvl="0" w:tplc="7832B8E4">
      <w:start w:val="1"/>
      <w:numFmt w:val="bullet"/>
      <w:lvlText w:val=""/>
      <w:lvlJc w:val="left"/>
      <w:pPr>
        <w:ind w:left="360" w:hanging="360"/>
      </w:pPr>
      <w:rPr>
        <w:rFonts w:ascii="Wingdings" w:hAnsi="Wingdings" w:hint="default"/>
        <w:color w:val="00B0F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21F5795"/>
    <w:multiLevelType w:val="hybridMultilevel"/>
    <w:tmpl w:val="88604A8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76975B24"/>
    <w:multiLevelType w:val="hybridMultilevel"/>
    <w:tmpl w:val="62D4FAA4"/>
    <w:lvl w:ilvl="0" w:tplc="7832B8E4">
      <w:start w:val="1"/>
      <w:numFmt w:val="bullet"/>
      <w:lvlText w:val=""/>
      <w:lvlJc w:val="left"/>
      <w:pPr>
        <w:ind w:left="360" w:hanging="360"/>
      </w:pPr>
      <w:rPr>
        <w:rFonts w:ascii="Wingdings" w:hAnsi="Wingdings" w:hint="default"/>
        <w:color w:val="00B0F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737528"/>
    <w:multiLevelType w:val="multilevel"/>
    <w:tmpl w:val="2F2AE7E8"/>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35" w15:restartNumberingAfterBreak="0">
    <w:nsid w:val="7E583C1C"/>
    <w:multiLevelType w:val="hybridMultilevel"/>
    <w:tmpl w:val="89A4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554228">
    <w:abstractNumId w:val="34"/>
  </w:num>
  <w:num w:numId="2" w16cid:durableId="1646935912">
    <w:abstractNumId w:val="16"/>
  </w:num>
  <w:num w:numId="3" w16cid:durableId="1455440887">
    <w:abstractNumId w:val="10"/>
  </w:num>
  <w:num w:numId="4" w16cid:durableId="295331264">
    <w:abstractNumId w:val="18"/>
  </w:num>
  <w:num w:numId="5" w16cid:durableId="1406806524">
    <w:abstractNumId w:val="31"/>
  </w:num>
  <w:num w:numId="6" w16cid:durableId="272513741">
    <w:abstractNumId w:val="24"/>
  </w:num>
  <w:num w:numId="7" w16cid:durableId="810484755">
    <w:abstractNumId w:val="5"/>
  </w:num>
  <w:num w:numId="8" w16cid:durableId="720321968">
    <w:abstractNumId w:val="25"/>
  </w:num>
  <w:num w:numId="9" w16cid:durableId="1718167912">
    <w:abstractNumId w:val="28"/>
  </w:num>
  <w:num w:numId="10" w16cid:durableId="2114931715">
    <w:abstractNumId w:val="32"/>
  </w:num>
  <w:num w:numId="11" w16cid:durableId="1058550435">
    <w:abstractNumId w:val="30"/>
  </w:num>
  <w:num w:numId="12" w16cid:durableId="1624844789">
    <w:abstractNumId w:val="21"/>
  </w:num>
  <w:num w:numId="13" w16cid:durableId="1900244997">
    <w:abstractNumId w:val="29"/>
  </w:num>
  <w:num w:numId="14" w16cid:durableId="1947078271">
    <w:abstractNumId w:val="3"/>
  </w:num>
  <w:num w:numId="15" w16cid:durableId="1694526800">
    <w:abstractNumId w:val="0"/>
  </w:num>
  <w:num w:numId="16" w16cid:durableId="1622614969">
    <w:abstractNumId w:val="19"/>
  </w:num>
  <w:num w:numId="17" w16cid:durableId="2093509064">
    <w:abstractNumId w:val="13"/>
  </w:num>
  <w:num w:numId="18" w16cid:durableId="397168750">
    <w:abstractNumId w:val="17"/>
  </w:num>
  <w:num w:numId="19" w16cid:durableId="1180041862">
    <w:abstractNumId w:val="26"/>
  </w:num>
  <w:num w:numId="20" w16cid:durableId="743843792">
    <w:abstractNumId w:val="7"/>
  </w:num>
  <w:num w:numId="21" w16cid:durableId="1631545037">
    <w:abstractNumId w:val="22"/>
  </w:num>
  <w:num w:numId="22" w16cid:durableId="160315497">
    <w:abstractNumId w:val="35"/>
  </w:num>
  <w:num w:numId="23" w16cid:durableId="1021323959">
    <w:abstractNumId w:val="4"/>
  </w:num>
  <w:num w:numId="24" w16cid:durableId="1920407483">
    <w:abstractNumId w:val="23"/>
  </w:num>
  <w:num w:numId="25" w16cid:durableId="1826624272">
    <w:abstractNumId w:val="6"/>
  </w:num>
  <w:num w:numId="26" w16cid:durableId="495806995">
    <w:abstractNumId w:val="33"/>
  </w:num>
  <w:num w:numId="27" w16cid:durableId="1891257725">
    <w:abstractNumId w:val="12"/>
  </w:num>
  <w:num w:numId="28" w16cid:durableId="37557466">
    <w:abstractNumId w:val="2"/>
  </w:num>
  <w:num w:numId="29" w16cid:durableId="1215000943">
    <w:abstractNumId w:val="8"/>
  </w:num>
  <w:num w:numId="30" w16cid:durableId="1287545000">
    <w:abstractNumId w:val="1"/>
  </w:num>
  <w:num w:numId="31" w16cid:durableId="959189353">
    <w:abstractNumId w:val="11"/>
  </w:num>
  <w:num w:numId="32" w16cid:durableId="1359505183">
    <w:abstractNumId w:val="20"/>
  </w:num>
  <w:num w:numId="33" w16cid:durableId="13578891">
    <w:abstractNumId w:val="14"/>
  </w:num>
  <w:num w:numId="34" w16cid:durableId="1961834157">
    <w:abstractNumId w:val="15"/>
  </w:num>
  <w:num w:numId="35" w16cid:durableId="808980304">
    <w:abstractNumId w:val="9"/>
  </w:num>
  <w:num w:numId="36" w16cid:durableId="1181160789">
    <w:abstractNumId w:val="2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Naughton (Public Health Wales - No. 2 Capital Quarter)">
    <w15:presenceInfo w15:providerId="AD" w15:userId="S::Martin.Naughton3@wales.nhs.uk::8a1d8725-b85f-4460-8f80-d76513a403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2AF"/>
    <w:rsid w:val="00000DDD"/>
    <w:rsid w:val="00001E77"/>
    <w:rsid w:val="00002C78"/>
    <w:rsid w:val="00005FC8"/>
    <w:rsid w:val="000076A6"/>
    <w:rsid w:val="000077BD"/>
    <w:rsid w:val="0001079D"/>
    <w:rsid w:val="0001106D"/>
    <w:rsid w:val="000115D6"/>
    <w:rsid w:val="00011BF6"/>
    <w:rsid w:val="00014751"/>
    <w:rsid w:val="000154BD"/>
    <w:rsid w:val="00021692"/>
    <w:rsid w:val="00022DC3"/>
    <w:rsid w:val="00025DBE"/>
    <w:rsid w:val="00031B3B"/>
    <w:rsid w:val="0003635A"/>
    <w:rsid w:val="00037AB8"/>
    <w:rsid w:val="00040DB8"/>
    <w:rsid w:val="000416F0"/>
    <w:rsid w:val="00043A67"/>
    <w:rsid w:val="000444A5"/>
    <w:rsid w:val="000449E4"/>
    <w:rsid w:val="00045DF6"/>
    <w:rsid w:val="00046021"/>
    <w:rsid w:val="000462C8"/>
    <w:rsid w:val="00046C6E"/>
    <w:rsid w:val="00052375"/>
    <w:rsid w:val="00052387"/>
    <w:rsid w:val="000535EC"/>
    <w:rsid w:val="00054621"/>
    <w:rsid w:val="00054BE3"/>
    <w:rsid w:val="0005618F"/>
    <w:rsid w:val="0006167B"/>
    <w:rsid w:val="000616FB"/>
    <w:rsid w:val="00062C54"/>
    <w:rsid w:val="00065DE1"/>
    <w:rsid w:val="00065E6F"/>
    <w:rsid w:val="00071B66"/>
    <w:rsid w:val="000724A4"/>
    <w:rsid w:val="00072D57"/>
    <w:rsid w:val="0007377A"/>
    <w:rsid w:val="00074A02"/>
    <w:rsid w:val="000764D8"/>
    <w:rsid w:val="00076A18"/>
    <w:rsid w:val="00081087"/>
    <w:rsid w:val="000815A8"/>
    <w:rsid w:val="00081CC2"/>
    <w:rsid w:val="00082C6A"/>
    <w:rsid w:val="00084022"/>
    <w:rsid w:val="0008476E"/>
    <w:rsid w:val="00086992"/>
    <w:rsid w:val="00086D0C"/>
    <w:rsid w:val="00087A85"/>
    <w:rsid w:val="00092006"/>
    <w:rsid w:val="00092A86"/>
    <w:rsid w:val="00097519"/>
    <w:rsid w:val="00097E73"/>
    <w:rsid w:val="000A090C"/>
    <w:rsid w:val="000A4126"/>
    <w:rsid w:val="000A46D6"/>
    <w:rsid w:val="000A6958"/>
    <w:rsid w:val="000A70B7"/>
    <w:rsid w:val="000B2597"/>
    <w:rsid w:val="000B25CB"/>
    <w:rsid w:val="000B481A"/>
    <w:rsid w:val="000B5039"/>
    <w:rsid w:val="000C2391"/>
    <w:rsid w:val="000C2BA5"/>
    <w:rsid w:val="000C33EC"/>
    <w:rsid w:val="000C5093"/>
    <w:rsid w:val="000C76D3"/>
    <w:rsid w:val="000C780E"/>
    <w:rsid w:val="000C7AA3"/>
    <w:rsid w:val="000C7F89"/>
    <w:rsid w:val="000D1656"/>
    <w:rsid w:val="000D4789"/>
    <w:rsid w:val="000D49E6"/>
    <w:rsid w:val="000D506D"/>
    <w:rsid w:val="000E20BA"/>
    <w:rsid w:val="000E28D2"/>
    <w:rsid w:val="000E2C08"/>
    <w:rsid w:val="000E2D05"/>
    <w:rsid w:val="000E331F"/>
    <w:rsid w:val="000E4A76"/>
    <w:rsid w:val="000E7397"/>
    <w:rsid w:val="000F0349"/>
    <w:rsid w:val="000F428A"/>
    <w:rsid w:val="000F4991"/>
    <w:rsid w:val="000F5356"/>
    <w:rsid w:val="001040F8"/>
    <w:rsid w:val="00105B2F"/>
    <w:rsid w:val="00105CCF"/>
    <w:rsid w:val="00107867"/>
    <w:rsid w:val="00107BBA"/>
    <w:rsid w:val="001114F6"/>
    <w:rsid w:val="0011178E"/>
    <w:rsid w:val="001117FB"/>
    <w:rsid w:val="00113BA7"/>
    <w:rsid w:val="00115124"/>
    <w:rsid w:val="0011604E"/>
    <w:rsid w:val="00116A1F"/>
    <w:rsid w:val="00117D3E"/>
    <w:rsid w:val="001230CC"/>
    <w:rsid w:val="001243E5"/>
    <w:rsid w:val="00125588"/>
    <w:rsid w:val="001259B6"/>
    <w:rsid w:val="00125DCA"/>
    <w:rsid w:val="00126F10"/>
    <w:rsid w:val="0012794B"/>
    <w:rsid w:val="001317B5"/>
    <w:rsid w:val="00131F2F"/>
    <w:rsid w:val="00133109"/>
    <w:rsid w:val="00137764"/>
    <w:rsid w:val="0013792D"/>
    <w:rsid w:val="00140058"/>
    <w:rsid w:val="00141756"/>
    <w:rsid w:val="00141DC9"/>
    <w:rsid w:val="00142976"/>
    <w:rsid w:val="00145FCD"/>
    <w:rsid w:val="001468CA"/>
    <w:rsid w:val="00150265"/>
    <w:rsid w:val="00150F50"/>
    <w:rsid w:val="0015169C"/>
    <w:rsid w:val="00151EB2"/>
    <w:rsid w:val="0015391F"/>
    <w:rsid w:val="00153E48"/>
    <w:rsid w:val="0015646A"/>
    <w:rsid w:val="00156AFA"/>
    <w:rsid w:val="001575F4"/>
    <w:rsid w:val="001601E7"/>
    <w:rsid w:val="00161E67"/>
    <w:rsid w:val="00165A3E"/>
    <w:rsid w:val="00166C83"/>
    <w:rsid w:val="00172D82"/>
    <w:rsid w:val="001730E0"/>
    <w:rsid w:val="00175691"/>
    <w:rsid w:val="00184470"/>
    <w:rsid w:val="0018453F"/>
    <w:rsid w:val="00185F5F"/>
    <w:rsid w:val="00186472"/>
    <w:rsid w:val="00191050"/>
    <w:rsid w:val="00192D5A"/>
    <w:rsid w:val="00194C9F"/>
    <w:rsid w:val="00197D6C"/>
    <w:rsid w:val="001A0B88"/>
    <w:rsid w:val="001A2C1B"/>
    <w:rsid w:val="001A5BA1"/>
    <w:rsid w:val="001A6B3A"/>
    <w:rsid w:val="001B5D8C"/>
    <w:rsid w:val="001B645D"/>
    <w:rsid w:val="001C1889"/>
    <w:rsid w:val="001C19EA"/>
    <w:rsid w:val="001C3AF8"/>
    <w:rsid w:val="001C4609"/>
    <w:rsid w:val="001C7F27"/>
    <w:rsid w:val="001D0E70"/>
    <w:rsid w:val="001D1832"/>
    <w:rsid w:val="001D36EC"/>
    <w:rsid w:val="001D3C6A"/>
    <w:rsid w:val="001D4738"/>
    <w:rsid w:val="001D5207"/>
    <w:rsid w:val="001D5627"/>
    <w:rsid w:val="001D7056"/>
    <w:rsid w:val="001E1A4E"/>
    <w:rsid w:val="001E3D96"/>
    <w:rsid w:val="001E474E"/>
    <w:rsid w:val="001F25C4"/>
    <w:rsid w:val="001F3A19"/>
    <w:rsid w:val="001F3D28"/>
    <w:rsid w:val="001F478D"/>
    <w:rsid w:val="00201B06"/>
    <w:rsid w:val="0020511B"/>
    <w:rsid w:val="00207E64"/>
    <w:rsid w:val="00214062"/>
    <w:rsid w:val="00215220"/>
    <w:rsid w:val="00215AD9"/>
    <w:rsid w:val="002170A9"/>
    <w:rsid w:val="00221519"/>
    <w:rsid w:val="00221EBE"/>
    <w:rsid w:val="00223DF0"/>
    <w:rsid w:val="00223F9C"/>
    <w:rsid w:val="00230545"/>
    <w:rsid w:val="00231A6D"/>
    <w:rsid w:val="00233CB2"/>
    <w:rsid w:val="00234296"/>
    <w:rsid w:val="00235115"/>
    <w:rsid w:val="00236854"/>
    <w:rsid w:val="00244EB0"/>
    <w:rsid w:val="0024504B"/>
    <w:rsid w:val="00246ABF"/>
    <w:rsid w:val="002476FF"/>
    <w:rsid w:val="00247CB3"/>
    <w:rsid w:val="00250497"/>
    <w:rsid w:val="00250EA7"/>
    <w:rsid w:val="0025173A"/>
    <w:rsid w:val="00251A25"/>
    <w:rsid w:val="0025760A"/>
    <w:rsid w:val="00257BBC"/>
    <w:rsid w:val="00260371"/>
    <w:rsid w:val="00263C87"/>
    <w:rsid w:val="00263E71"/>
    <w:rsid w:val="00266117"/>
    <w:rsid w:val="00266ED9"/>
    <w:rsid w:val="002678A7"/>
    <w:rsid w:val="0027175E"/>
    <w:rsid w:val="00272109"/>
    <w:rsid w:val="00272556"/>
    <w:rsid w:val="002726AB"/>
    <w:rsid w:val="00272A37"/>
    <w:rsid w:val="00280DF1"/>
    <w:rsid w:val="00283967"/>
    <w:rsid w:val="00283E63"/>
    <w:rsid w:val="0029070A"/>
    <w:rsid w:val="0029502D"/>
    <w:rsid w:val="002951C2"/>
    <w:rsid w:val="00297C83"/>
    <w:rsid w:val="002A0FA2"/>
    <w:rsid w:val="002A3DCF"/>
    <w:rsid w:val="002A4696"/>
    <w:rsid w:val="002A74EE"/>
    <w:rsid w:val="002B1CDE"/>
    <w:rsid w:val="002B23D3"/>
    <w:rsid w:val="002B2F1A"/>
    <w:rsid w:val="002B3989"/>
    <w:rsid w:val="002B520E"/>
    <w:rsid w:val="002B7695"/>
    <w:rsid w:val="002C2204"/>
    <w:rsid w:val="002C2E5D"/>
    <w:rsid w:val="002C371B"/>
    <w:rsid w:val="002C59CA"/>
    <w:rsid w:val="002C7C29"/>
    <w:rsid w:val="002D3A6D"/>
    <w:rsid w:val="002D5B59"/>
    <w:rsid w:val="002D66F7"/>
    <w:rsid w:val="002D6D7B"/>
    <w:rsid w:val="002D7F42"/>
    <w:rsid w:val="002E16C6"/>
    <w:rsid w:val="002E223D"/>
    <w:rsid w:val="002E2849"/>
    <w:rsid w:val="002E52AF"/>
    <w:rsid w:val="002E602F"/>
    <w:rsid w:val="002E60CA"/>
    <w:rsid w:val="002F1DC1"/>
    <w:rsid w:val="002F365C"/>
    <w:rsid w:val="002F5212"/>
    <w:rsid w:val="002F6AFE"/>
    <w:rsid w:val="002F723B"/>
    <w:rsid w:val="00300934"/>
    <w:rsid w:val="00300B32"/>
    <w:rsid w:val="00301326"/>
    <w:rsid w:val="00302910"/>
    <w:rsid w:val="00303235"/>
    <w:rsid w:val="00304409"/>
    <w:rsid w:val="00304D9B"/>
    <w:rsid w:val="003055C2"/>
    <w:rsid w:val="0030560A"/>
    <w:rsid w:val="00306437"/>
    <w:rsid w:val="003107C7"/>
    <w:rsid w:val="00310B25"/>
    <w:rsid w:val="00311AEF"/>
    <w:rsid w:val="00311D51"/>
    <w:rsid w:val="00312126"/>
    <w:rsid w:val="00314AB9"/>
    <w:rsid w:val="00315E3B"/>
    <w:rsid w:val="0031777D"/>
    <w:rsid w:val="00321352"/>
    <w:rsid w:val="003222A5"/>
    <w:rsid w:val="00325372"/>
    <w:rsid w:val="003259B6"/>
    <w:rsid w:val="00325CBD"/>
    <w:rsid w:val="00325E46"/>
    <w:rsid w:val="00334049"/>
    <w:rsid w:val="0033653C"/>
    <w:rsid w:val="003375A6"/>
    <w:rsid w:val="00337CFD"/>
    <w:rsid w:val="00337F15"/>
    <w:rsid w:val="003410F0"/>
    <w:rsid w:val="00341630"/>
    <w:rsid w:val="00342CBD"/>
    <w:rsid w:val="00343ACE"/>
    <w:rsid w:val="00344B4B"/>
    <w:rsid w:val="00345406"/>
    <w:rsid w:val="00345666"/>
    <w:rsid w:val="0034742D"/>
    <w:rsid w:val="003518B2"/>
    <w:rsid w:val="003544EB"/>
    <w:rsid w:val="00356BB2"/>
    <w:rsid w:val="003635BC"/>
    <w:rsid w:val="00364FDB"/>
    <w:rsid w:val="00367C43"/>
    <w:rsid w:val="00370C3F"/>
    <w:rsid w:val="00371178"/>
    <w:rsid w:val="003712B0"/>
    <w:rsid w:val="00373C49"/>
    <w:rsid w:val="00375081"/>
    <w:rsid w:val="003807A7"/>
    <w:rsid w:val="00382180"/>
    <w:rsid w:val="00382D76"/>
    <w:rsid w:val="00383E7A"/>
    <w:rsid w:val="003846FD"/>
    <w:rsid w:val="0038523D"/>
    <w:rsid w:val="00387919"/>
    <w:rsid w:val="003906D1"/>
    <w:rsid w:val="00391651"/>
    <w:rsid w:val="00391BD3"/>
    <w:rsid w:val="00391C19"/>
    <w:rsid w:val="00395AAB"/>
    <w:rsid w:val="00395F11"/>
    <w:rsid w:val="003A1A49"/>
    <w:rsid w:val="003A1DD4"/>
    <w:rsid w:val="003A3B3D"/>
    <w:rsid w:val="003A4818"/>
    <w:rsid w:val="003A4FF5"/>
    <w:rsid w:val="003A7CD4"/>
    <w:rsid w:val="003B793E"/>
    <w:rsid w:val="003C038E"/>
    <w:rsid w:val="003C35AD"/>
    <w:rsid w:val="003C6357"/>
    <w:rsid w:val="003D09C1"/>
    <w:rsid w:val="003D1DD6"/>
    <w:rsid w:val="003D3CA1"/>
    <w:rsid w:val="003D4485"/>
    <w:rsid w:val="003D4C76"/>
    <w:rsid w:val="003D7E64"/>
    <w:rsid w:val="003E35D5"/>
    <w:rsid w:val="003F3973"/>
    <w:rsid w:val="003F3C04"/>
    <w:rsid w:val="003F4539"/>
    <w:rsid w:val="003F52C9"/>
    <w:rsid w:val="003F5A38"/>
    <w:rsid w:val="003F69B4"/>
    <w:rsid w:val="00401222"/>
    <w:rsid w:val="004016FD"/>
    <w:rsid w:val="00403F24"/>
    <w:rsid w:val="00403FBC"/>
    <w:rsid w:val="004046AE"/>
    <w:rsid w:val="00407702"/>
    <w:rsid w:val="00410682"/>
    <w:rsid w:val="00410B55"/>
    <w:rsid w:val="004121C1"/>
    <w:rsid w:val="004125D2"/>
    <w:rsid w:val="00412F1C"/>
    <w:rsid w:val="00413C67"/>
    <w:rsid w:val="0041424E"/>
    <w:rsid w:val="004158EA"/>
    <w:rsid w:val="00415B58"/>
    <w:rsid w:val="00416629"/>
    <w:rsid w:val="00416DD3"/>
    <w:rsid w:val="00421F52"/>
    <w:rsid w:val="00427031"/>
    <w:rsid w:val="004317C0"/>
    <w:rsid w:val="004326B5"/>
    <w:rsid w:val="00435D5C"/>
    <w:rsid w:val="004360F2"/>
    <w:rsid w:val="00440547"/>
    <w:rsid w:val="0044238C"/>
    <w:rsid w:val="00442BFB"/>
    <w:rsid w:val="0044468D"/>
    <w:rsid w:val="0044469D"/>
    <w:rsid w:val="00444BD0"/>
    <w:rsid w:val="00445225"/>
    <w:rsid w:val="00446CC8"/>
    <w:rsid w:val="00446D85"/>
    <w:rsid w:val="00447736"/>
    <w:rsid w:val="00450486"/>
    <w:rsid w:val="004508B8"/>
    <w:rsid w:val="00450E10"/>
    <w:rsid w:val="00452E30"/>
    <w:rsid w:val="004541F0"/>
    <w:rsid w:val="0045522E"/>
    <w:rsid w:val="0045566E"/>
    <w:rsid w:val="00456327"/>
    <w:rsid w:val="004632D4"/>
    <w:rsid w:val="00463818"/>
    <w:rsid w:val="00464591"/>
    <w:rsid w:val="00464867"/>
    <w:rsid w:val="00465931"/>
    <w:rsid w:val="00465B5A"/>
    <w:rsid w:val="00467D5B"/>
    <w:rsid w:val="004714F3"/>
    <w:rsid w:val="004726C8"/>
    <w:rsid w:val="00472DC2"/>
    <w:rsid w:val="00473857"/>
    <w:rsid w:val="00475E67"/>
    <w:rsid w:val="00477194"/>
    <w:rsid w:val="00477EFA"/>
    <w:rsid w:val="00482019"/>
    <w:rsid w:val="004824CE"/>
    <w:rsid w:val="00482CC4"/>
    <w:rsid w:val="00482D0D"/>
    <w:rsid w:val="0048551B"/>
    <w:rsid w:val="0048553A"/>
    <w:rsid w:val="00485C59"/>
    <w:rsid w:val="00486734"/>
    <w:rsid w:val="00486F43"/>
    <w:rsid w:val="0049421A"/>
    <w:rsid w:val="0049489A"/>
    <w:rsid w:val="00494F10"/>
    <w:rsid w:val="004A04F9"/>
    <w:rsid w:val="004A3106"/>
    <w:rsid w:val="004A3761"/>
    <w:rsid w:val="004A4009"/>
    <w:rsid w:val="004A4B4D"/>
    <w:rsid w:val="004B1946"/>
    <w:rsid w:val="004B1A21"/>
    <w:rsid w:val="004B3A48"/>
    <w:rsid w:val="004B587A"/>
    <w:rsid w:val="004B76E4"/>
    <w:rsid w:val="004C18E7"/>
    <w:rsid w:val="004C1BE7"/>
    <w:rsid w:val="004C3C03"/>
    <w:rsid w:val="004C5DB9"/>
    <w:rsid w:val="004C6184"/>
    <w:rsid w:val="004C61FC"/>
    <w:rsid w:val="004C67ED"/>
    <w:rsid w:val="004D7D9B"/>
    <w:rsid w:val="004E0791"/>
    <w:rsid w:val="004E1C28"/>
    <w:rsid w:val="004E38C6"/>
    <w:rsid w:val="004E6674"/>
    <w:rsid w:val="004E71F1"/>
    <w:rsid w:val="004E7414"/>
    <w:rsid w:val="004E7F8F"/>
    <w:rsid w:val="004F1061"/>
    <w:rsid w:val="004F39B6"/>
    <w:rsid w:val="004F4040"/>
    <w:rsid w:val="004F4FBB"/>
    <w:rsid w:val="004F628F"/>
    <w:rsid w:val="004F6C50"/>
    <w:rsid w:val="005001D0"/>
    <w:rsid w:val="0050138E"/>
    <w:rsid w:val="00501D5B"/>
    <w:rsid w:val="00503022"/>
    <w:rsid w:val="00504FA0"/>
    <w:rsid w:val="00512F51"/>
    <w:rsid w:val="00513C8E"/>
    <w:rsid w:val="00513F79"/>
    <w:rsid w:val="00516D44"/>
    <w:rsid w:val="00517E7E"/>
    <w:rsid w:val="00517F8D"/>
    <w:rsid w:val="00521DEE"/>
    <w:rsid w:val="00522943"/>
    <w:rsid w:val="0052472B"/>
    <w:rsid w:val="00524A79"/>
    <w:rsid w:val="00525B21"/>
    <w:rsid w:val="00525B5A"/>
    <w:rsid w:val="00527217"/>
    <w:rsid w:val="0052745A"/>
    <w:rsid w:val="0052790D"/>
    <w:rsid w:val="00531772"/>
    <w:rsid w:val="00531C87"/>
    <w:rsid w:val="00533605"/>
    <w:rsid w:val="005367E5"/>
    <w:rsid w:val="00537B1C"/>
    <w:rsid w:val="00537B92"/>
    <w:rsid w:val="005413DC"/>
    <w:rsid w:val="00541C69"/>
    <w:rsid w:val="00541E9E"/>
    <w:rsid w:val="00544F28"/>
    <w:rsid w:val="005457A0"/>
    <w:rsid w:val="00545A7C"/>
    <w:rsid w:val="00546BFD"/>
    <w:rsid w:val="005502AE"/>
    <w:rsid w:val="00553CC8"/>
    <w:rsid w:val="00553E5B"/>
    <w:rsid w:val="00554EBA"/>
    <w:rsid w:val="00557B13"/>
    <w:rsid w:val="0056037F"/>
    <w:rsid w:val="00561210"/>
    <w:rsid w:val="0056405D"/>
    <w:rsid w:val="00564A6D"/>
    <w:rsid w:val="0056619A"/>
    <w:rsid w:val="00567C67"/>
    <w:rsid w:val="00570170"/>
    <w:rsid w:val="00570FA4"/>
    <w:rsid w:val="00571C24"/>
    <w:rsid w:val="00580260"/>
    <w:rsid w:val="005815C3"/>
    <w:rsid w:val="00582C2D"/>
    <w:rsid w:val="00582EBD"/>
    <w:rsid w:val="00583C00"/>
    <w:rsid w:val="0058546A"/>
    <w:rsid w:val="00586C85"/>
    <w:rsid w:val="005901D3"/>
    <w:rsid w:val="00590CBF"/>
    <w:rsid w:val="00593AC6"/>
    <w:rsid w:val="00593E1D"/>
    <w:rsid w:val="00597665"/>
    <w:rsid w:val="005A0475"/>
    <w:rsid w:val="005A0690"/>
    <w:rsid w:val="005A1352"/>
    <w:rsid w:val="005A4CEC"/>
    <w:rsid w:val="005A638D"/>
    <w:rsid w:val="005B175D"/>
    <w:rsid w:val="005B1FEE"/>
    <w:rsid w:val="005B2DB8"/>
    <w:rsid w:val="005B53D4"/>
    <w:rsid w:val="005B5B25"/>
    <w:rsid w:val="005C31D0"/>
    <w:rsid w:val="005C3B62"/>
    <w:rsid w:val="005C6DFF"/>
    <w:rsid w:val="005D0398"/>
    <w:rsid w:val="005D62D1"/>
    <w:rsid w:val="005D6887"/>
    <w:rsid w:val="005E00F5"/>
    <w:rsid w:val="005E0429"/>
    <w:rsid w:val="005E0452"/>
    <w:rsid w:val="005E1011"/>
    <w:rsid w:val="005E20A3"/>
    <w:rsid w:val="005E2183"/>
    <w:rsid w:val="005E247B"/>
    <w:rsid w:val="005E2987"/>
    <w:rsid w:val="005E2A1E"/>
    <w:rsid w:val="005E3AE0"/>
    <w:rsid w:val="005E4620"/>
    <w:rsid w:val="005E5B09"/>
    <w:rsid w:val="005E6BD2"/>
    <w:rsid w:val="005F3260"/>
    <w:rsid w:val="005F3FCE"/>
    <w:rsid w:val="005F4A5C"/>
    <w:rsid w:val="005F5656"/>
    <w:rsid w:val="005F68B4"/>
    <w:rsid w:val="005F6E27"/>
    <w:rsid w:val="005F6FEC"/>
    <w:rsid w:val="005F733A"/>
    <w:rsid w:val="00600EC5"/>
    <w:rsid w:val="006021EA"/>
    <w:rsid w:val="00604BE1"/>
    <w:rsid w:val="00604F2B"/>
    <w:rsid w:val="00607583"/>
    <w:rsid w:val="0061151F"/>
    <w:rsid w:val="0061479E"/>
    <w:rsid w:val="006147D0"/>
    <w:rsid w:val="00614E9B"/>
    <w:rsid w:val="006152DE"/>
    <w:rsid w:val="00620504"/>
    <w:rsid w:val="00620CE9"/>
    <w:rsid w:val="006217CF"/>
    <w:rsid w:val="00621EBE"/>
    <w:rsid w:val="0062352D"/>
    <w:rsid w:val="00623D5F"/>
    <w:rsid w:val="006245FB"/>
    <w:rsid w:val="00624F98"/>
    <w:rsid w:val="006275A6"/>
    <w:rsid w:val="00627A78"/>
    <w:rsid w:val="006302A7"/>
    <w:rsid w:val="006324E5"/>
    <w:rsid w:val="00632959"/>
    <w:rsid w:val="00632A20"/>
    <w:rsid w:val="00635DAA"/>
    <w:rsid w:val="006374AF"/>
    <w:rsid w:val="006423E9"/>
    <w:rsid w:val="00644DBC"/>
    <w:rsid w:val="00644DF4"/>
    <w:rsid w:val="00645235"/>
    <w:rsid w:val="006452FD"/>
    <w:rsid w:val="006478D5"/>
    <w:rsid w:val="006509C8"/>
    <w:rsid w:val="006523F3"/>
    <w:rsid w:val="006543AC"/>
    <w:rsid w:val="0065441C"/>
    <w:rsid w:val="00656ECD"/>
    <w:rsid w:val="006576BD"/>
    <w:rsid w:val="00660283"/>
    <w:rsid w:val="006609B3"/>
    <w:rsid w:val="006629F7"/>
    <w:rsid w:val="00662B33"/>
    <w:rsid w:val="00664013"/>
    <w:rsid w:val="006646CA"/>
    <w:rsid w:val="0066609B"/>
    <w:rsid w:val="00672863"/>
    <w:rsid w:val="00673D46"/>
    <w:rsid w:val="006742B5"/>
    <w:rsid w:val="006769A5"/>
    <w:rsid w:val="00682CDB"/>
    <w:rsid w:val="00683F1A"/>
    <w:rsid w:val="006848CD"/>
    <w:rsid w:val="00686058"/>
    <w:rsid w:val="0068665C"/>
    <w:rsid w:val="006903F0"/>
    <w:rsid w:val="0069199A"/>
    <w:rsid w:val="00691B55"/>
    <w:rsid w:val="00695589"/>
    <w:rsid w:val="0069584F"/>
    <w:rsid w:val="006A34AF"/>
    <w:rsid w:val="006A4085"/>
    <w:rsid w:val="006A4177"/>
    <w:rsid w:val="006A4AF7"/>
    <w:rsid w:val="006B0F51"/>
    <w:rsid w:val="006B1309"/>
    <w:rsid w:val="006B1507"/>
    <w:rsid w:val="006B1BC5"/>
    <w:rsid w:val="006B20B4"/>
    <w:rsid w:val="006B226C"/>
    <w:rsid w:val="006B287D"/>
    <w:rsid w:val="006B2F06"/>
    <w:rsid w:val="006C2012"/>
    <w:rsid w:val="006C434F"/>
    <w:rsid w:val="006C48B9"/>
    <w:rsid w:val="006C5920"/>
    <w:rsid w:val="006C69FE"/>
    <w:rsid w:val="006D0600"/>
    <w:rsid w:val="006D064E"/>
    <w:rsid w:val="006D3B9F"/>
    <w:rsid w:val="006D5033"/>
    <w:rsid w:val="006E3FDC"/>
    <w:rsid w:val="006E4D4A"/>
    <w:rsid w:val="006E4D84"/>
    <w:rsid w:val="006E5100"/>
    <w:rsid w:val="006E5562"/>
    <w:rsid w:val="006E61A5"/>
    <w:rsid w:val="006E6FFD"/>
    <w:rsid w:val="006E7CBA"/>
    <w:rsid w:val="006E7F57"/>
    <w:rsid w:val="006F0F69"/>
    <w:rsid w:val="006F7A8C"/>
    <w:rsid w:val="00701328"/>
    <w:rsid w:val="00701521"/>
    <w:rsid w:val="00701BD7"/>
    <w:rsid w:val="00703939"/>
    <w:rsid w:val="007046F2"/>
    <w:rsid w:val="00704CAE"/>
    <w:rsid w:val="00705C5B"/>
    <w:rsid w:val="007063A8"/>
    <w:rsid w:val="00706DA0"/>
    <w:rsid w:val="00707785"/>
    <w:rsid w:val="00711140"/>
    <w:rsid w:val="007123D8"/>
    <w:rsid w:val="00712649"/>
    <w:rsid w:val="007132BF"/>
    <w:rsid w:val="0071340B"/>
    <w:rsid w:val="00713783"/>
    <w:rsid w:val="00714709"/>
    <w:rsid w:val="007150D5"/>
    <w:rsid w:val="00717A05"/>
    <w:rsid w:val="007263D3"/>
    <w:rsid w:val="0072662B"/>
    <w:rsid w:val="00732993"/>
    <w:rsid w:val="00733221"/>
    <w:rsid w:val="00733D27"/>
    <w:rsid w:val="0073409A"/>
    <w:rsid w:val="00734BC5"/>
    <w:rsid w:val="007366D0"/>
    <w:rsid w:val="00740FC0"/>
    <w:rsid w:val="00742118"/>
    <w:rsid w:val="00743D0A"/>
    <w:rsid w:val="00750BB3"/>
    <w:rsid w:val="007520F5"/>
    <w:rsid w:val="007525B9"/>
    <w:rsid w:val="00752A0B"/>
    <w:rsid w:val="00756389"/>
    <w:rsid w:val="00760257"/>
    <w:rsid w:val="00762CA3"/>
    <w:rsid w:val="00763946"/>
    <w:rsid w:val="00763AED"/>
    <w:rsid w:val="007677A3"/>
    <w:rsid w:val="00767B04"/>
    <w:rsid w:val="0077235B"/>
    <w:rsid w:val="007729B0"/>
    <w:rsid w:val="00773FBE"/>
    <w:rsid w:val="0077400A"/>
    <w:rsid w:val="00774DBF"/>
    <w:rsid w:val="007752B3"/>
    <w:rsid w:val="007762F4"/>
    <w:rsid w:val="0078371B"/>
    <w:rsid w:val="007858BC"/>
    <w:rsid w:val="00785C28"/>
    <w:rsid w:val="0079122C"/>
    <w:rsid w:val="00791709"/>
    <w:rsid w:val="007941D3"/>
    <w:rsid w:val="00794595"/>
    <w:rsid w:val="00794B16"/>
    <w:rsid w:val="00797D3A"/>
    <w:rsid w:val="007A055E"/>
    <w:rsid w:val="007A40C5"/>
    <w:rsid w:val="007A7064"/>
    <w:rsid w:val="007A7670"/>
    <w:rsid w:val="007A7CC7"/>
    <w:rsid w:val="007B03FD"/>
    <w:rsid w:val="007B04BF"/>
    <w:rsid w:val="007B0B54"/>
    <w:rsid w:val="007B16B6"/>
    <w:rsid w:val="007B2129"/>
    <w:rsid w:val="007B2ABF"/>
    <w:rsid w:val="007B34D7"/>
    <w:rsid w:val="007B3DEA"/>
    <w:rsid w:val="007B4B58"/>
    <w:rsid w:val="007B5924"/>
    <w:rsid w:val="007B5D59"/>
    <w:rsid w:val="007B60BB"/>
    <w:rsid w:val="007C1530"/>
    <w:rsid w:val="007C2082"/>
    <w:rsid w:val="007C2406"/>
    <w:rsid w:val="007C44F7"/>
    <w:rsid w:val="007C456A"/>
    <w:rsid w:val="007C616C"/>
    <w:rsid w:val="007C7553"/>
    <w:rsid w:val="007D681A"/>
    <w:rsid w:val="007D6FFC"/>
    <w:rsid w:val="007D74A7"/>
    <w:rsid w:val="007D74D3"/>
    <w:rsid w:val="007D74FF"/>
    <w:rsid w:val="007E2899"/>
    <w:rsid w:val="007E6125"/>
    <w:rsid w:val="007E68D8"/>
    <w:rsid w:val="007E7F4F"/>
    <w:rsid w:val="007E7F56"/>
    <w:rsid w:val="007F2971"/>
    <w:rsid w:val="007F5123"/>
    <w:rsid w:val="007F53E2"/>
    <w:rsid w:val="00800200"/>
    <w:rsid w:val="0080095A"/>
    <w:rsid w:val="008017AB"/>
    <w:rsid w:val="0080263A"/>
    <w:rsid w:val="00803F66"/>
    <w:rsid w:val="008049C9"/>
    <w:rsid w:val="0080798D"/>
    <w:rsid w:val="0081137C"/>
    <w:rsid w:val="0081192D"/>
    <w:rsid w:val="008126A4"/>
    <w:rsid w:val="00815B96"/>
    <w:rsid w:val="00817712"/>
    <w:rsid w:val="00821F27"/>
    <w:rsid w:val="00822E23"/>
    <w:rsid w:val="008231FC"/>
    <w:rsid w:val="0082332E"/>
    <w:rsid w:val="00824928"/>
    <w:rsid w:val="00826EF2"/>
    <w:rsid w:val="00830328"/>
    <w:rsid w:val="00833002"/>
    <w:rsid w:val="00833396"/>
    <w:rsid w:val="008371A9"/>
    <w:rsid w:val="00837B66"/>
    <w:rsid w:val="00841E59"/>
    <w:rsid w:val="00843358"/>
    <w:rsid w:val="008433FC"/>
    <w:rsid w:val="00845F58"/>
    <w:rsid w:val="00846CD0"/>
    <w:rsid w:val="0084720B"/>
    <w:rsid w:val="008503E3"/>
    <w:rsid w:val="008506DF"/>
    <w:rsid w:val="008512E3"/>
    <w:rsid w:val="00852CB0"/>
    <w:rsid w:val="00861B48"/>
    <w:rsid w:val="00861F48"/>
    <w:rsid w:val="0086277F"/>
    <w:rsid w:val="008628BC"/>
    <w:rsid w:val="008634CB"/>
    <w:rsid w:val="00864827"/>
    <w:rsid w:val="00865093"/>
    <w:rsid w:val="00865BF7"/>
    <w:rsid w:val="00866F74"/>
    <w:rsid w:val="00867791"/>
    <w:rsid w:val="00867F76"/>
    <w:rsid w:val="00870A25"/>
    <w:rsid w:val="00870EAE"/>
    <w:rsid w:val="00877576"/>
    <w:rsid w:val="00885A66"/>
    <w:rsid w:val="00887686"/>
    <w:rsid w:val="00890BD1"/>
    <w:rsid w:val="00891B56"/>
    <w:rsid w:val="00891F6E"/>
    <w:rsid w:val="0089382C"/>
    <w:rsid w:val="0089393E"/>
    <w:rsid w:val="00893E51"/>
    <w:rsid w:val="00894008"/>
    <w:rsid w:val="008A0C01"/>
    <w:rsid w:val="008A0F30"/>
    <w:rsid w:val="008A1486"/>
    <w:rsid w:val="008A1CF2"/>
    <w:rsid w:val="008A2B7A"/>
    <w:rsid w:val="008A37D0"/>
    <w:rsid w:val="008A4B58"/>
    <w:rsid w:val="008A68FB"/>
    <w:rsid w:val="008A7B01"/>
    <w:rsid w:val="008B211E"/>
    <w:rsid w:val="008B26D3"/>
    <w:rsid w:val="008B2F94"/>
    <w:rsid w:val="008B3F5F"/>
    <w:rsid w:val="008B5BE6"/>
    <w:rsid w:val="008C428E"/>
    <w:rsid w:val="008C4D33"/>
    <w:rsid w:val="008D1337"/>
    <w:rsid w:val="008D1C6F"/>
    <w:rsid w:val="008D480B"/>
    <w:rsid w:val="008D4ED2"/>
    <w:rsid w:val="008D5290"/>
    <w:rsid w:val="008E0051"/>
    <w:rsid w:val="008E1018"/>
    <w:rsid w:val="008E1DAA"/>
    <w:rsid w:val="008E3CE0"/>
    <w:rsid w:val="008E4094"/>
    <w:rsid w:val="008E609F"/>
    <w:rsid w:val="008E7297"/>
    <w:rsid w:val="008F0326"/>
    <w:rsid w:val="008F0508"/>
    <w:rsid w:val="008F0628"/>
    <w:rsid w:val="008F1000"/>
    <w:rsid w:val="008F4D27"/>
    <w:rsid w:val="008F5A15"/>
    <w:rsid w:val="008F5A80"/>
    <w:rsid w:val="008F5D5C"/>
    <w:rsid w:val="008F6A4D"/>
    <w:rsid w:val="008F751B"/>
    <w:rsid w:val="008F7E86"/>
    <w:rsid w:val="00902BEC"/>
    <w:rsid w:val="00902D00"/>
    <w:rsid w:val="0090321D"/>
    <w:rsid w:val="00905157"/>
    <w:rsid w:val="00905866"/>
    <w:rsid w:val="00905A03"/>
    <w:rsid w:val="009066D1"/>
    <w:rsid w:val="00906757"/>
    <w:rsid w:val="00910995"/>
    <w:rsid w:val="00910B9F"/>
    <w:rsid w:val="00911DDD"/>
    <w:rsid w:val="00911FB0"/>
    <w:rsid w:val="009175A7"/>
    <w:rsid w:val="00920852"/>
    <w:rsid w:val="00920D05"/>
    <w:rsid w:val="009222E0"/>
    <w:rsid w:val="009255D8"/>
    <w:rsid w:val="0092786D"/>
    <w:rsid w:val="00934319"/>
    <w:rsid w:val="00934E3A"/>
    <w:rsid w:val="0093642E"/>
    <w:rsid w:val="00940451"/>
    <w:rsid w:val="00940D3E"/>
    <w:rsid w:val="009415D5"/>
    <w:rsid w:val="00941F05"/>
    <w:rsid w:val="0094441F"/>
    <w:rsid w:val="00945B60"/>
    <w:rsid w:val="00946B00"/>
    <w:rsid w:val="00946BD6"/>
    <w:rsid w:val="00947239"/>
    <w:rsid w:val="009473B8"/>
    <w:rsid w:val="00947D6F"/>
    <w:rsid w:val="00950D40"/>
    <w:rsid w:val="00950F3B"/>
    <w:rsid w:val="00951728"/>
    <w:rsid w:val="009539D2"/>
    <w:rsid w:val="0095437F"/>
    <w:rsid w:val="009626CD"/>
    <w:rsid w:val="009723B3"/>
    <w:rsid w:val="009745D1"/>
    <w:rsid w:val="00976ADB"/>
    <w:rsid w:val="009778DB"/>
    <w:rsid w:val="00977B82"/>
    <w:rsid w:val="00977DA3"/>
    <w:rsid w:val="009808CF"/>
    <w:rsid w:val="00982361"/>
    <w:rsid w:val="00982450"/>
    <w:rsid w:val="00982CA0"/>
    <w:rsid w:val="00984B12"/>
    <w:rsid w:val="009910E9"/>
    <w:rsid w:val="00994A33"/>
    <w:rsid w:val="00995BD4"/>
    <w:rsid w:val="0099638E"/>
    <w:rsid w:val="00997FC1"/>
    <w:rsid w:val="009A07D6"/>
    <w:rsid w:val="009A0BE9"/>
    <w:rsid w:val="009A4E4F"/>
    <w:rsid w:val="009A4F0F"/>
    <w:rsid w:val="009A53F9"/>
    <w:rsid w:val="009B3712"/>
    <w:rsid w:val="009B671B"/>
    <w:rsid w:val="009C0EA4"/>
    <w:rsid w:val="009C1F1B"/>
    <w:rsid w:val="009C287C"/>
    <w:rsid w:val="009D0619"/>
    <w:rsid w:val="009D2689"/>
    <w:rsid w:val="009D2C30"/>
    <w:rsid w:val="009D35A6"/>
    <w:rsid w:val="009D61D3"/>
    <w:rsid w:val="009D757F"/>
    <w:rsid w:val="009E0A1E"/>
    <w:rsid w:val="009E17CA"/>
    <w:rsid w:val="009E3DE4"/>
    <w:rsid w:val="009E542A"/>
    <w:rsid w:val="009E5ABF"/>
    <w:rsid w:val="009F0488"/>
    <w:rsid w:val="009F1105"/>
    <w:rsid w:val="009F1495"/>
    <w:rsid w:val="009F477C"/>
    <w:rsid w:val="009F4EEE"/>
    <w:rsid w:val="009F6606"/>
    <w:rsid w:val="00A01046"/>
    <w:rsid w:val="00A010BC"/>
    <w:rsid w:val="00A01303"/>
    <w:rsid w:val="00A02C88"/>
    <w:rsid w:val="00A04155"/>
    <w:rsid w:val="00A0775F"/>
    <w:rsid w:val="00A07852"/>
    <w:rsid w:val="00A10C83"/>
    <w:rsid w:val="00A143DF"/>
    <w:rsid w:val="00A16BED"/>
    <w:rsid w:val="00A20D61"/>
    <w:rsid w:val="00A23F12"/>
    <w:rsid w:val="00A2527B"/>
    <w:rsid w:val="00A252A7"/>
    <w:rsid w:val="00A2623A"/>
    <w:rsid w:val="00A26BB1"/>
    <w:rsid w:val="00A30132"/>
    <w:rsid w:val="00A313D8"/>
    <w:rsid w:val="00A33FF8"/>
    <w:rsid w:val="00A34C43"/>
    <w:rsid w:val="00A35064"/>
    <w:rsid w:val="00A35AEB"/>
    <w:rsid w:val="00A35F9F"/>
    <w:rsid w:val="00A42080"/>
    <w:rsid w:val="00A43E30"/>
    <w:rsid w:val="00A47A39"/>
    <w:rsid w:val="00A50EE0"/>
    <w:rsid w:val="00A51202"/>
    <w:rsid w:val="00A5169B"/>
    <w:rsid w:val="00A55455"/>
    <w:rsid w:val="00A604B9"/>
    <w:rsid w:val="00A62A4A"/>
    <w:rsid w:val="00A647A9"/>
    <w:rsid w:val="00A65169"/>
    <w:rsid w:val="00A655E2"/>
    <w:rsid w:val="00A65B75"/>
    <w:rsid w:val="00A66C3C"/>
    <w:rsid w:val="00A67B22"/>
    <w:rsid w:val="00A72EE3"/>
    <w:rsid w:val="00A741FB"/>
    <w:rsid w:val="00A751A4"/>
    <w:rsid w:val="00A75FED"/>
    <w:rsid w:val="00A76D23"/>
    <w:rsid w:val="00A77541"/>
    <w:rsid w:val="00A776D9"/>
    <w:rsid w:val="00A802BB"/>
    <w:rsid w:val="00A80F36"/>
    <w:rsid w:val="00A8118D"/>
    <w:rsid w:val="00A813D9"/>
    <w:rsid w:val="00A81447"/>
    <w:rsid w:val="00A818CD"/>
    <w:rsid w:val="00A915AF"/>
    <w:rsid w:val="00A91AA0"/>
    <w:rsid w:val="00A91EC9"/>
    <w:rsid w:val="00A9332C"/>
    <w:rsid w:val="00A93443"/>
    <w:rsid w:val="00A945D7"/>
    <w:rsid w:val="00A95E08"/>
    <w:rsid w:val="00A972D7"/>
    <w:rsid w:val="00A976B7"/>
    <w:rsid w:val="00A97890"/>
    <w:rsid w:val="00AA49E1"/>
    <w:rsid w:val="00AB0B76"/>
    <w:rsid w:val="00AB176D"/>
    <w:rsid w:val="00AB3B75"/>
    <w:rsid w:val="00AB76AA"/>
    <w:rsid w:val="00AB7BD5"/>
    <w:rsid w:val="00AC2EF5"/>
    <w:rsid w:val="00AC454D"/>
    <w:rsid w:val="00AC5703"/>
    <w:rsid w:val="00AC65C2"/>
    <w:rsid w:val="00AD0E3F"/>
    <w:rsid w:val="00AD45C6"/>
    <w:rsid w:val="00AD46F8"/>
    <w:rsid w:val="00AD5668"/>
    <w:rsid w:val="00AD6634"/>
    <w:rsid w:val="00AE3DDC"/>
    <w:rsid w:val="00AE70FC"/>
    <w:rsid w:val="00AF0411"/>
    <w:rsid w:val="00AF3E5E"/>
    <w:rsid w:val="00AF40A6"/>
    <w:rsid w:val="00AF7298"/>
    <w:rsid w:val="00B00E46"/>
    <w:rsid w:val="00B03030"/>
    <w:rsid w:val="00B03CDD"/>
    <w:rsid w:val="00B11E7E"/>
    <w:rsid w:val="00B12E6D"/>
    <w:rsid w:val="00B134AA"/>
    <w:rsid w:val="00B14B50"/>
    <w:rsid w:val="00B161FD"/>
    <w:rsid w:val="00B162D0"/>
    <w:rsid w:val="00B178D9"/>
    <w:rsid w:val="00B17BD4"/>
    <w:rsid w:val="00B2057B"/>
    <w:rsid w:val="00B2151E"/>
    <w:rsid w:val="00B254F4"/>
    <w:rsid w:val="00B27045"/>
    <w:rsid w:val="00B312C7"/>
    <w:rsid w:val="00B37465"/>
    <w:rsid w:val="00B37545"/>
    <w:rsid w:val="00B37ACB"/>
    <w:rsid w:val="00B37E1E"/>
    <w:rsid w:val="00B408AA"/>
    <w:rsid w:val="00B42ED3"/>
    <w:rsid w:val="00B4380B"/>
    <w:rsid w:val="00B441CC"/>
    <w:rsid w:val="00B452D4"/>
    <w:rsid w:val="00B463D5"/>
    <w:rsid w:val="00B46B1F"/>
    <w:rsid w:val="00B509FC"/>
    <w:rsid w:val="00B50DF5"/>
    <w:rsid w:val="00B51E06"/>
    <w:rsid w:val="00B52B49"/>
    <w:rsid w:val="00B55F52"/>
    <w:rsid w:val="00B56900"/>
    <w:rsid w:val="00B56D99"/>
    <w:rsid w:val="00B56F99"/>
    <w:rsid w:val="00B61CBD"/>
    <w:rsid w:val="00B61DCF"/>
    <w:rsid w:val="00B62A87"/>
    <w:rsid w:val="00B63EA7"/>
    <w:rsid w:val="00B64AB5"/>
    <w:rsid w:val="00B650CE"/>
    <w:rsid w:val="00B67E59"/>
    <w:rsid w:val="00B7066A"/>
    <w:rsid w:val="00B72209"/>
    <w:rsid w:val="00B72670"/>
    <w:rsid w:val="00B75A48"/>
    <w:rsid w:val="00B769E7"/>
    <w:rsid w:val="00B775DF"/>
    <w:rsid w:val="00B8043A"/>
    <w:rsid w:val="00B80502"/>
    <w:rsid w:val="00B85A89"/>
    <w:rsid w:val="00B9336F"/>
    <w:rsid w:val="00B96C28"/>
    <w:rsid w:val="00B9753B"/>
    <w:rsid w:val="00BA22BF"/>
    <w:rsid w:val="00BA7580"/>
    <w:rsid w:val="00BB13A4"/>
    <w:rsid w:val="00BB2D8D"/>
    <w:rsid w:val="00BB2DB0"/>
    <w:rsid w:val="00BB326D"/>
    <w:rsid w:val="00BB39FE"/>
    <w:rsid w:val="00BB7E8C"/>
    <w:rsid w:val="00BC0D9F"/>
    <w:rsid w:val="00BC167C"/>
    <w:rsid w:val="00BC2CA6"/>
    <w:rsid w:val="00BC475B"/>
    <w:rsid w:val="00BC5EF2"/>
    <w:rsid w:val="00BC6177"/>
    <w:rsid w:val="00BC77D0"/>
    <w:rsid w:val="00BD10D3"/>
    <w:rsid w:val="00BD2DFA"/>
    <w:rsid w:val="00BD36D8"/>
    <w:rsid w:val="00BD390E"/>
    <w:rsid w:val="00BE540A"/>
    <w:rsid w:val="00BE55A7"/>
    <w:rsid w:val="00BF00C7"/>
    <w:rsid w:val="00BF1053"/>
    <w:rsid w:val="00BF1FB2"/>
    <w:rsid w:val="00BF1FC1"/>
    <w:rsid w:val="00BF5278"/>
    <w:rsid w:val="00BF6132"/>
    <w:rsid w:val="00BF7173"/>
    <w:rsid w:val="00C01A52"/>
    <w:rsid w:val="00C055E3"/>
    <w:rsid w:val="00C10B0A"/>
    <w:rsid w:val="00C1398D"/>
    <w:rsid w:val="00C1451E"/>
    <w:rsid w:val="00C146C0"/>
    <w:rsid w:val="00C175DD"/>
    <w:rsid w:val="00C17ABF"/>
    <w:rsid w:val="00C20B33"/>
    <w:rsid w:val="00C215F2"/>
    <w:rsid w:val="00C22973"/>
    <w:rsid w:val="00C22CB5"/>
    <w:rsid w:val="00C2315A"/>
    <w:rsid w:val="00C25131"/>
    <w:rsid w:val="00C33021"/>
    <w:rsid w:val="00C33910"/>
    <w:rsid w:val="00C33AA8"/>
    <w:rsid w:val="00C33B69"/>
    <w:rsid w:val="00C3441E"/>
    <w:rsid w:val="00C369C1"/>
    <w:rsid w:val="00C42856"/>
    <w:rsid w:val="00C45AFD"/>
    <w:rsid w:val="00C47F66"/>
    <w:rsid w:val="00C52C92"/>
    <w:rsid w:val="00C52D42"/>
    <w:rsid w:val="00C54AA3"/>
    <w:rsid w:val="00C551AD"/>
    <w:rsid w:val="00C566BC"/>
    <w:rsid w:val="00C571E0"/>
    <w:rsid w:val="00C60B49"/>
    <w:rsid w:val="00C613DC"/>
    <w:rsid w:val="00C66C99"/>
    <w:rsid w:val="00C66D52"/>
    <w:rsid w:val="00C71266"/>
    <w:rsid w:val="00C7194D"/>
    <w:rsid w:val="00C730A9"/>
    <w:rsid w:val="00C73C78"/>
    <w:rsid w:val="00C73DBC"/>
    <w:rsid w:val="00C74534"/>
    <w:rsid w:val="00C76D30"/>
    <w:rsid w:val="00C775D2"/>
    <w:rsid w:val="00C778ED"/>
    <w:rsid w:val="00C77DD0"/>
    <w:rsid w:val="00C77ECC"/>
    <w:rsid w:val="00C81965"/>
    <w:rsid w:val="00C84C37"/>
    <w:rsid w:val="00C854D2"/>
    <w:rsid w:val="00C85D84"/>
    <w:rsid w:val="00C87960"/>
    <w:rsid w:val="00C87C84"/>
    <w:rsid w:val="00C92249"/>
    <w:rsid w:val="00C9251D"/>
    <w:rsid w:val="00C92EB2"/>
    <w:rsid w:val="00C958FA"/>
    <w:rsid w:val="00C97CA7"/>
    <w:rsid w:val="00CA02E0"/>
    <w:rsid w:val="00CA251D"/>
    <w:rsid w:val="00CB055A"/>
    <w:rsid w:val="00CB06FB"/>
    <w:rsid w:val="00CB1A9D"/>
    <w:rsid w:val="00CB4D40"/>
    <w:rsid w:val="00CB648A"/>
    <w:rsid w:val="00CB680E"/>
    <w:rsid w:val="00CB6F11"/>
    <w:rsid w:val="00CC04D1"/>
    <w:rsid w:val="00CC2FAF"/>
    <w:rsid w:val="00CC3C54"/>
    <w:rsid w:val="00CC3D4D"/>
    <w:rsid w:val="00CC5337"/>
    <w:rsid w:val="00CC5B1D"/>
    <w:rsid w:val="00CC625D"/>
    <w:rsid w:val="00CC7FAE"/>
    <w:rsid w:val="00CD4A8D"/>
    <w:rsid w:val="00CD5867"/>
    <w:rsid w:val="00CD6C41"/>
    <w:rsid w:val="00CD7941"/>
    <w:rsid w:val="00CE1156"/>
    <w:rsid w:val="00CE14DE"/>
    <w:rsid w:val="00CE1D27"/>
    <w:rsid w:val="00CE6E81"/>
    <w:rsid w:val="00CF31E7"/>
    <w:rsid w:val="00CF6546"/>
    <w:rsid w:val="00D01243"/>
    <w:rsid w:val="00D023F1"/>
    <w:rsid w:val="00D03325"/>
    <w:rsid w:val="00D03E7F"/>
    <w:rsid w:val="00D07F4E"/>
    <w:rsid w:val="00D11021"/>
    <w:rsid w:val="00D11091"/>
    <w:rsid w:val="00D11611"/>
    <w:rsid w:val="00D11AE6"/>
    <w:rsid w:val="00D150B4"/>
    <w:rsid w:val="00D20FE7"/>
    <w:rsid w:val="00D220BC"/>
    <w:rsid w:val="00D2280F"/>
    <w:rsid w:val="00D25BEC"/>
    <w:rsid w:val="00D32331"/>
    <w:rsid w:val="00D337F3"/>
    <w:rsid w:val="00D35543"/>
    <w:rsid w:val="00D35A22"/>
    <w:rsid w:val="00D37BD2"/>
    <w:rsid w:val="00D40425"/>
    <w:rsid w:val="00D4098C"/>
    <w:rsid w:val="00D409AE"/>
    <w:rsid w:val="00D4253A"/>
    <w:rsid w:val="00D43E8D"/>
    <w:rsid w:val="00D442C8"/>
    <w:rsid w:val="00D45127"/>
    <w:rsid w:val="00D4549D"/>
    <w:rsid w:val="00D52A5E"/>
    <w:rsid w:val="00D52FA0"/>
    <w:rsid w:val="00D64923"/>
    <w:rsid w:val="00D65B2B"/>
    <w:rsid w:val="00D71022"/>
    <w:rsid w:val="00D71135"/>
    <w:rsid w:val="00D7451C"/>
    <w:rsid w:val="00D75321"/>
    <w:rsid w:val="00D81131"/>
    <w:rsid w:val="00D819AD"/>
    <w:rsid w:val="00D86E68"/>
    <w:rsid w:val="00D87173"/>
    <w:rsid w:val="00D90F65"/>
    <w:rsid w:val="00D916F2"/>
    <w:rsid w:val="00D92DA9"/>
    <w:rsid w:val="00D944AC"/>
    <w:rsid w:val="00D955B5"/>
    <w:rsid w:val="00D95FA4"/>
    <w:rsid w:val="00D9742F"/>
    <w:rsid w:val="00D97986"/>
    <w:rsid w:val="00D97B51"/>
    <w:rsid w:val="00DA16EE"/>
    <w:rsid w:val="00DA1C32"/>
    <w:rsid w:val="00DA23B7"/>
    <w:rsid w:val="00DA3515"/>
    <w:rsid w:val="00DB0473"/>
    <w:rsid w:val="00DB0C26"/>
    <w:rsid w:val="00DB1374"/>
    <w:rsid w:val="00DB1A79"/>
    <w:rsid w:val="00DB3E07"/>
    <w:rsid w:val="00DB4902"/>
    <w:rsid w:val="00DB5E6F"/>
    <w:rsid w:val="00DB5EAF"/>
    <w:rsid w:val="00DB6340"/>
    <w:rsid w:val="00DC181B"/>
    <w:rsid w:val="00DC76FC"/>
    <w:rsid w:val="00DD22B0"/>
    <w:rsid w:val="00DD6D4A"/>
    <w:rsid w:val="00DE10C1"/>
    <w:rsid w:val="00DE30CF"/>
    <w:rsid w:val="00DE33D9"/>
    <w:rsid w:val="00DE74C9"/>
    <w:rsid w:val="00DF0A9F"/>
    <w:rsid w:val="00DF0EA0"/>
    <w:rsid w:val="00DF1E50"/>
    <w:rsid w:val="00DF1E9F"/>
    <w:rsid w:val="00DF1FCC"/>
    <w:rsid w:val="00DF29D0"/>
    <w:rsid w:val="00DF400C"/>
    <w:rsid w:val="00DF41F3"/>
    <w:rsid w:val="00DF42A9"/>
    <w:rsid w:val="00DF4D55"/>
    <w:rsid w:val="00DF6138"/>
    <w:rsid w:val="00DF66DB"/>
    <w:rsid w:val="00DF6A8A"/>
    <w:rsid w:val="00DF7AF5"/>
    <w:rsid w:val="00E00848"/>
    <w:rsid w:val="00E01485"/>
    <w:rsid w:val="00E01BA7"/>
    <w:rsid w:val="00E02352"/>
    <w:rsid w:val="00E035D3"/>
    <w:rsid w:val="00E037DC"/>
    <w:rsid w:val="00E0394D"/>
    <w:rsid w:val="00E04E19"/>
    <w:rsid w:val="00E06A71"/>
    <w:rsid w:val="00E07D22"/>
    <w:rsid w:val="00E1019A"/>
    <w:rsid w:val="00E10695"/>
    <w:rsid w:val="00E11A3E"/>
    <w:rsid w:val="00E11AC2"/>
    <w:rsid w:val="00E15D8D"/>
    <w:rsid w:val="00E20077"/>
    <w:rsid w:val="00E20976"/>
    <w:rsid w:val="00E20C00"/>
    <w:rsid w:val="00E20FC3"/>
    <w:rsid w:val="00E219EB"/>
    <w:rsid w:val="00E21EF1"/>
    <w:rsid w:val="00E22302"/>
    <w:rsid w:val="00E22422"/>
    <w:rsid w:val="00E2658A"/>
    <w:rsid w:val="00E270FB"/>
    <w:rsid w:val="00E2741F"/>
    <w:rsid w:val="00E276C6"/>
    <w:rsid w:val="00E27C7D"/>
    <w:rsid w:val="00E32229"/>
    <w:rsid w:val="00E35136"/>
    <w:rsid w:val="00E37497"/>
    <w:rsid w:val="00E376F8"/>
    <w:rsid w:val="00E41C48"/>
    <w:rsid w:val="00E42E4B"/>
    <w:rsid w:val="00E42F3A"/>
    <w:rsid w:val="00E468D8"/>
    <w:rsid w:val="00E4690B"/>
    <w:rsid w:val="00E51D3E"/>
    <w:rsid w:val="00E52E09"/>
    <w:rsid w:val="00E54579"/>
    <w:rsid w:val="00E556E3"/>
    <w:rsid w:val="00E63961"/>
    <w:rsid w:val="00E65303"/>
    <w:rsid w:val="00E65FB0"/>
    <w:rsid w:val="00E66545"/>
    <w:rsid w:val="00E676C5"/>
    <w:rsid w:val="00E67FFB"/>
    <w:rsid w:val="00E7451F"/>
    <w:rsid w:val="00E74837"/>
    <w:rsid w:val="00E748AD"/>
    <w:rsid w:val="00E7529B"/>
    <w:rsid w:val="00E76707"/>
    <w:rsid w:val="00E76E31"/>
    <w:rsid w:val="00E80281"/>
    <w:rsid w:val="00E82C8A"/>
    <w:rsid w:val="00E8329A"/>
    <w:rsid w:val="00E833C9"/>
    <w:rsid w:val="00E84DC6"/>
    <w:rsid w:val="00E85CAF"/>
    <w:rsid w:val="00E879C1"/>
    <w:rsid w:val="00E900BA"/>
    <w:rsid w:val="00E9033A"/>
    <w:rsid w:val="00E92501"/>
    <w:rsid w:val="00E938D4"/>
    <w:rsid w:val="00E96323"/>
    <w:rsid w:val="00E97576"/>
    <w:rsid w:val="00EA063B"/>
    <w:rsid w:val="00EA39BB"/>
    <w:rsid w:val="00EA5338"/>
    <w:rsid w:val="00EA679C"/>
    <w:rsid w:val="00EB2BDA"/>
    <w:rsid w:val="00EB368C"/>
    <w:rsid w:val="00EB4B00"/>
    <w:rsid w:val="00EB660E"/>
    <w:rsid w:val="00EC1918"/>
    <w:rsid w:val="00EC1C31"/>
    <w:rsid w:val="00EC3426"/>
    <w:rsid w:val="00EC6ABC"/>
    <w:rsid w:val="00EC7490"/>
    <w:rsid w:val="00ED0160"/>
    <w:rsid w:val="00ED0499"/>
    <w:rsid w:val="00ED4349"/>
    <w:rsid w:val="00ED5538"/>
    <w:rsid w:val="00ED5741"/>
    <w:rsid w:val="00EE042D"/>
    <w:rsid w:val="00EE120C"/>
    <w:rsid w:val="00EE229C"/>
    <w:rsid w:val="00EE5159"/>
    <w:rsid w:val="00EE65A4"/>
    <w:rsid w:val="00EF0C2C"/>
    <w:rsid w:val="00EF139B"/>
    <w:rsid w:val="00EF1DCC"/>
    <w:rsid w:val="00EF29F9"/>
    <w:rsid w:val="00EF3B54"/>
    <w:rsid w:val="00EF4005"/>
    <w:rsid w:val="00EF4662"/>
    <w:rsid w:val="00EF78E9"/>
    <w:rsid w:val="00EF7B01"/>
    <w:rsid w:val="00EF7B05"/>
    <w:rsid w:val="00F0217E"/>
    <w:rsid w:val="00F03D16"/>
    <w:rsid w:val="00F1017A"/>
    <w:rsid w:val="00F1039B"/>
    <w:rsid w:val="00F12EF7"/>
    <w:rsid w:val="00F178C1"/>
    <w:rsid w:val="00F213D8"/>
    <w:rsid w:val="00F21AC5"/>
    <w:rsid w:val="00F255A4"/>
    <w:rsid w:val="00F2745E"/>
    <w:rsid w:val="00F30656"/>
    <w:rsid w:val="00F31058"/>
    <w:rsid w:val="00F31E23"/>
    <w:rsid w:val="00F32695"/>
    <w:rsid w:val="00F3389D"/>
    <w:rsid w:val="00F35869"/>
    <w:rsid w:val="00F40BEF"/>
    <w:rsid w:val="00F439DE"/>
    <w:rsid w:val="00F4471D"/>
    <w:rsid w:val="00F44AFA"/>
    <w:rsid w:val="00F4792C"/>
    <w:rsid w:val="00F5372B"/>
    <w:rsid w:val="00F5579A"/>
    <w:rsid w:val="00F56745"/>
    <w:rsid w:val="00F60571"/>
    <w:rsid w:val="00F61FFE"/>
    <w:rsid w:val="00F63006"/>
    <w:rsid w:val="00F637B7"/>
    <w:rsid w:val="00F63B72"/>
    <w:rsid w:val="00F63D2E"/>
    <w:rsid w:val="00F64CC5"/>
    <w:rsid w:val="00F67F9F"/>
    <w:rsid w:val="00F71F4B"/>
    <w:rsid w:val="00F72F29"/>
    <w:rsid w:val="00F74C3F"/>
    <w:rsid w:val="00F75C0A"/>
    <w:rsid w:val="00F77BD6"/>
    <w:rsid w:val="00F81862"/>
    <w:rsid w:val="00F81A42"/>
    <w:rsid w:val="00F81BA7"/>
    <w:rsid w:val="00F82B2D"/>
    <w:rsid w:val="00F84CF6"/>
    <w:rsid w:val="00F8590C"/>
    <w:rsid w:val="00F87BA8"/>
    <w:rsid w:val="00F91737"/>
    <w:rsid w:val="00F92476"/>
    <w:rsid w:val="00F92AAB"/>
    <w:rsid w:val="00F93A5E"/>
    <w:rsid w:val="00F941FE"/>
    <w:rsid w:val="00F96F5E"/>
    <w:rsid w:val="00FA1321"/>
    <w:rsid w:val="00FA25F7"/>
    <w:rsid w:val="00FA26B8"/>
    <w:rsid w:val="00FA370B"/>
    <w:rsid w:val="00FA6E9A"/>
    <w:rsid w:val="00FA71C0"/>
    <w:rsid w:val="00FB041F"/>
    <w:rsid w:val="00FB15EF"/>
    <w:rsid w:val="00FB221A"/>
    <w:rsid w:val="00FB25E3"/>
    <w:rsid w:val="00FB2840"/>
    <w:rsid w:val="00FB40C6"/>
    <w:rsid w:val="00FB656F"/>
    <w:rsid w:val="00FB7AE5"/>
    <w:rsid w:val="00FC17F6"/>
    <w:rsid w:val="00FC2711"/>
    <w:rsid w:val="00FC40BF"/>
    <w:rsid w:val="00FC536F"/>
    <w:rsid w:val="00FC7782"/>
    <w:rsid w:val="00FC79FE"/>
    <w:rsid w:val="00FD05E1"/>
    <w:rsid w:val="00FD0A48"/>
    <w:rsid w:val="00FD0B70"/>
    <w:rsid w:val="00FD1953"/>
    <w:rsid w:val="00FD2338"/>
    <w:rsid w:val="00FD3454"/>
    <w:rsid w:val="00FD4BDF"/>
    <w:rsid w:val="00FD6182"/>
    <w:rsid w:val="00FD6F57"/>
    <w:rsid w:val="00FD76A1"/>
    <w:rsid w:val="00FE2582"/>
    <w:rsid w:val="00FE2B57"/>
    <w:rsid w:val="00FE45D0"/>
    <w:rsid w:val="00FE5877"/>
    <w:rsid w:val="00FE7B0D"/>
    <w:rsid w:val="00FF30A1"/>
    <w:rsid w:val="00FF47EE"/>
    <w:rsid w:val="00FF5272"/>
    <w:rsid w:val="00FF5283"/>
    <w:rsid w:val="00FF5579"/>
    <w:rsid w:val="00FF5782"/>
    <w:rsid w:val="00FF7614"/>
    <w:rsid w:val="00FF77C9"/>
    <w:rsid w:val="01AB7590"/>
    <w:rsid w:val="01DAFD5A"/>
    <w:rsid w:val="01FFCEAE"/>
    <w:rsid w:val="0285203D"/>
    <w:rsid w:val="028989C2"/>
    <w:rsid w:val="0489AF11"/>
    <w:rsid w:val="04D47407"/>
    <w:rsid w:val="0537DE50"/>
    <w:rsid w:val="073423C8"/>
    <w:rsid w:val="07409027"/>
    <w:rsid w:val="07705A9F"/>
    <w:rsid w:val="07E10221"/>
    <w:rsid w:val="08C58E32"/>
    <w:rsid w:val="09FE19A1"/>
    <w:rsid w:val="0A1C71E6"/>
    <w:rsid w:val="0A764BCD"/>
    <w:rsid w:val="0B3D1339"/>
    <w:rsid w:val="0B8D1963"/>
    <w:rsid w:val="0C293B05"/>
    <w:rsid w:val="0D53973A"/>
    <w:rsid w:val="0E061739"/>
    <w:rsid w:val="0EFDA342"/>
    <w:rsid w:val="0FB2B5C6"/>
    <w:rsid w:val="10C6863E"/>
    <w:rsid w:val="122AC965"/>
    <w:rsid w:val="1311D6A4"/>
    <w:rsid w:val="1420097A"/>
    <w:rsid w:val="14ADBC61"/>
    <w:rsid w:val="14C4CA1C"/>
    <w:rsid w:val="161E96F7"/>
    <w:rsid w:val="1622014D"/>
    <w:rsid w:val="168B5B86"/>
    <w:rsid w:val="1707E76F"/>
    <w:rsid w:val="17239C38"/>
    <w:rsid w:val="18E5B69A"/>
    <w:rsid w:val="193C1727"/>
    <w:rsid w:val="194F10B1"/>
    <w:rsid w:val="1966AA4B"/>
    <w:rsid w:val="1AF2215A"/>
    <w:rsid w:val="1B415027"/>
    <w:rsid w:val="1BC71594"/>
    <w:rsid w:val="1CDDB52E"/>
    <w:rsid w:val="1CF29AF7"/>
    <w:rsid w:val="1E1F7EAF"/>
    <w:rsid w:val="1F57FCAB"/>
    <w:rsid w:val="1F9AE4A0"/>
    <w:rsid w:val="20145800"/>
    <w:rsid w:val="209C1B9E"/>
    <w:rsid w:val="20B0F1C0"/>
    <w:rsid w:val="212F91FA"/>
    <w:rsid w:val="217F23B6"/>
    <w:rsid w:val="225E7804"/>
    <w:rsid w:val="227B6380"/>
    <w:rsid w:val="22F088FA"/>
    <w:rsid w:val="238D3E9C"/>
    <w:rsid w:val="23A61796"/>
    <w:rsid w:val="23E0CA6C"/>
    <w:rsid w:val="2439671D"/>
    <w:rsid w:val="245625E6"/>
    <w:rsid w:val="256E5887"/>
    <w:rsid w:val="2626C87C"/>
    <w:rsid w:val="27D75408"/>
    <w:rsid w:val="280B1209"/>
    <w:rsid w:val="28881F40"/>
    <w:rsid w:val="28FD5640"/>
    <w:rsid w:val="2972FE6C"/>
    <w:rsid w:val="29CE9847"/>
    <w:rsid w:val="2A055CB8"/>
    <w:rsid w:val="2B89BA28"/>
    <w:rsid w:val="2BEA89E4"/>
    <w:rsid w:val="2C39D456"/>
    <w:rsid w:val="2D005F1E"/>
    <w:rsid w:val="2F1F485D"/>
    <w:rsid w:val="305ABCDF"/>
    <w:rsid w:val="309CFAA7"/>
    <w:rsid w:val="30C924FE"/>
    <w:rsid w:val="30D88C23"/>
    <w:rsid w:val="31ED8063"/>
    <w:rsid w:val="32EE90CF"/>
    <w:rsid w:val="33DC142C"/>
    <w:rsid w:val="3456109C"/>
    <w:rsid w:val="3584FAE4"/>
    <w:rsid w:val="35BE4234"/>
    <w:rsid w:val="368421BF"/>
    <w:rsid w:val="36D80111"/>
    <w:rsid w:val="38E64A8B"/>
    <w:rsid w:val="38EECE87"/>
    <w:rsid w:val="394800C6"/>
    <w:rsid w:val="39E5AE7E"/>
    <w:rsid w:val="39F3E49B"/>
    <w:rsid w:val="3A545A14"/>
    <w:rsid w:val="3A78FF18"/>
    <w:rsid w:val="3A7D23F3"/>
    <w:rsid w:val="3C6B9ACA"/>
    <w:rsid w:val="3E381A3E"/>
    <w:rsid w:val="3E99BD70"/>
    <w:rsid w:val="3F029811"/>
    <w:rsid w:val="3F4D7D76"/>
    <w:rsid w:val="40889A4F"/>
    <w:rsid w:val="4098D190"/>
    <w:rsid w:val="40CB6DE5"/>
    <w:rsid w:val="40ED1BEB"/>
    <w:rsid w:val="42C31E78"/>
    <w:rsid w:val="43B5D72B"/>
    <w:rsid w:val="442C70D5"/>
    <w:rsid w:val="465B17AE"/>
    <w:rsid w:val="4749A22F"/>
    <w:rsid w:val="47F4A5E7"/>
    <w:rsid w:val="488FE59D"/>
    <w:rsid w:val="49D9C3A6"/>
    <w:rsid w:val="4A5C0905"/>
    <w:rsid w:val="4A9BC9B3"/>
    <w:rsid w:val="4C9D7436"/>
    <w:rsid w:val="508AA6A3"/>
    <w:rsid w:val="51AD2B57"/>
    <w:rsid w:val="524DE4DF"/>
    <w:rsid w:val="543733BB"/>
    <w:rsid w:val="54707F28"/>
    <w:rsid w:val="54FE916E"/>
    <w:rsid w:val="558E505B"/>
    <w:rsid w:val="56C8A604"/>
    <w:rsid w:val="57E5AE47"/>
    <w:rsid w:val="587F4148"/>
    <w:rsid w:val="58A82A94"/>
    <w:rsid w:val="594BE269"/>
    <w:rsid w:val="59533A08"/>
    <w:rsid w:val="5A493625"/>
    <w:rsid w:val="5A6FACC9"/>
    <w:rsid w:val="5B1F1C3E"/>
    <w:rsid w:val="5B29C458"/>
    <w:rsid w:val="5C7504BE"/>
    <w:rsid w:val="5C992D1D"/>
    <w:rsid w:val="5CBEE34B"/>
    <w:rsid w:val="5D58D80E"/>
    <w:rsid w:val="5E13C314"/>
    <w:rsid w:val="5EE2F88A"/>
    <w:rsid w:val="5F07E802"/>
    <w:rsid w:val="5F303D92"/>
    <w:rsid w:val="5F81C5DB"/>
    <w:rsid w:val="6028A87B"/>
    <w:rsid w:val="6244DABF"/>
    <w:rsid w:val="62D54BC9"/>
    <w:rsid w:val="64108E45"/>
    <w:rsid w:val="6420E68B"/>
    <w:rsid w:val="65A31758"/>
    <w:rsid w:val="66C45B3C"/>
    <w:rsid w:val="67E98A0C"/>
    <w:rsid w:val="67F81677"/>
    <w:rsid w:val="699E7387"/>
    <w:rsid w:val="69A6414F"/>
    <w:rsid w:val="6B3FA12C"/>
    <w:rsid w:val="6B6E83E2"/>
    <w:rsid w:val="6D72E679"/>
    <w:rsid w:val="6DE48A68"/>
    <w:rsid w:val="6DE626CE"/>
    <w:rsid w:val="6DE99183"/>
    <w:rsid w:val="6E203E0D"/>
    <w:rsid w:val="6F32DB3C"/>
    <w:rsid w:val="7165AFB5"/>
    <w:rsid w:val="71711F7B"/>
    <w:rsid w:val="719C8614"/>
    <w:rsid w:val="71D3C01F"/>
    <w:rsid w:val="72AB7142"/>
    <w:rsid w:val="72BC136A"/>
    <w:rsid w:val="72D2745E"/>
    <w:rsid w:val="73238FEA"/>
    <w:rsid w:val="73C80898"/>
    <w:rsid w:val="7479824C"/>
    <w:rsid w:val="74BB5D3E"/>
    <w:rsid w:val="750D9315"/>
    <w:rsid w:val="762BA334"/>
    <w:rsid w:val="775A2D99"/>
    <w:rsid w:val="77885B65"/>
    <w:rsid w:val="7A35E2CA"/>
    <w:rsid w:val="7A7E1F83"/>
    <w:rsid w:val="7B322295"/>
    <w:rsid w:val="7C3049CE"/>
    <w:rsid w:val="7D9FA911"/>
    <w:rsid w:val="7DF4DA71"/>
    <w:rsid w:val="7EC57ABA"/>
    <w:rsid w:val="7F384C41"/>
    <w:rsid w:val="7F910A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14262"/>
  <w15:chartTrackingRefBased/>
  <w15:docId w15:val="{23DFEE98-72C1-405F-AD14-4EB7EA3E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2AF"/>
    <w:pPr>
      <w:spacing w:line="259" w:lineRule="auto"/>
    </w:pPr>
    <w:rPr>
      <w:rFonts w:ascii="Verdana" w:hAnsi="Verdana"/>
      <w:kern w:val="0"/>
      <w:szCs w:val="22"/>
      <w14:ligatures w14:val="none"/>
    </w:rPr>
  </w:style>
  <w:style w:type="paragraph" w:styleId="Heading1">
    <w:name w:val="heading 1"/>
    <w:basedOn w:val="Normal"/>
    <w:next w:val="Normal"/>
    <w:link w:val="Heading1Char"/>
    <w:uiPriority w:val="9"/>
    <w:qFormat/>
    <w:rsid w:val="002E5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0452"/>
    <w:pPr>
      <w:keepNext/>
      <w:keepLines/>
      <w:spacing w:before="160" w:after="80"/>
      <w:outlineLvl w:val="1"/>
    </w:pPr>
    <w:rPr>
      <w:rFonts w:asciiTheme="majorHAnsi" w:eastAsiaTheme="majorEastAsia" w:hAnsiTheme="majorHAnsi"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2E52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E52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E52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2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0452"/>
    <w:rPr>
      <w:rFonts w:asciiTheme="majorHAnsi" w:eastAsiaTheme="majorEastAsia" w:hAnsiTheme="majorHAnsi" w:cstheme="majorBidi"/>
      <w:color w:val="0F4761" w:themeColor="accent1" w:themeShade="BF"/>
      <w:kern w:val="0"/>
      <w:sz w:val="28"/>
      <w:szCs w:val="32"/>
      <w14:ligatures w14:val="none"/>
    </w:rPr>
  </w:style>
  <w:style w:type="character" w:customStyle="1" w:styleId="Heading3Char">
    <w:name w:val="Heading 3 Char"/>
    <w:basedOn w:val="DefaultParagraphFont"/>
    <w:link w:val="Heading3"/>
    <w:uiPriority w:val="9"/>
    <w:rsid w:val="002E52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E52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E52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2AF"/>
    <w:rPr>
      <w:rFonts w:eastAsiaTheme="majorEastAsia" w:cstheme="majorBidi"/>
      <w:color w:val="272727" w:themeColor="text1" w:themeTint="D8"/>
    </w:rPr>
  </w:style>
  <w:style w:type="paragraph" w:styleId="Title">
    <w:name w:val="Title"/>
    <w:basedOn w:val="Normal"/>
    <w:next w:val="Normal"/>
    <w:link w:val="TitleChar"/>
    <w:uiPriority w:val="10"/>
    <w:qFormat/>
    <w:rsid w:val="002E5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2AF"/>
    <w:pPr>
      <w:spacing w:before="160"/>
      <w:jc w:val="center"/>
    </w:pPr>
    <w:rPr>
      <w:i/>
      <w:iCs/>
      <w:color w:val="404040" w:themeColor="text1" w:themeTint="BF"/>
    </w:rPr>
  </w:style>
  <w:style w:type="character" w:customStyle="1" w:styleId="QuoteChar">
    <w:name w:val="Quote Char"/>
    <w:basedOn w:val="DefaultParagraphFont"/>
    <w:link w:val="Quote"/>
    <w:uiPriority w:val="29"/>
    <w:rsid w:val="002E52AF"/>
    <w:rPr>
      <w:i/>
      <w:iCs/>
      <w:color w:val="404040" w:themeColor="text1" w:themeTint="BF"/>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12,Bullet Style,List Paragraph2"/>
    <w:basedOn w:val="Normal"/>
    <w:link w:val="ListParagraphChar"/>
    <w:uiPriority w:val="34"/>
    <w:qFormat/>
    <w:rsid w:val="002E52AF"/>
    <w:pPr>
      <w:ind w:left="720"/>
      <w:contextualSpacing/>
    </w:pPr>
  </w:style>
  <w:style w:type="character" w:styleId="IntenseEmphasis">
    <w:name w:val="Intense Emphasis"/>
    <w:basedOn w:val="DefaultParagraphFont"/>
    <w:uiPriority w:val="21"/>
    <w:qFormat/>
    <w:rsid w:val="002E52AF"/>
    <w:rPr>
      <w:i/>
      <w:iCs/>
      <w:color w:val="0F4761" w:themeColor="accent1" w:themeShade="BF"/>
    </w:rPr>
  </w:style>
  <w:style w:type="paragraph" w:styleId="IntenseQuote">
    <w:name w:val="Intense Quote"/>
    <w:basedOn w:val="Normal"/>
    <w:next w:val="Normal"/>
    <w:link w:val="IntenseQuoteChar"/>
    <w:uiPriority w:val="30"/>
    <w:qFormat/>
    <w:rsid w:val="002E5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2AF"/>
    <w:rPr>
      <w:i/>
      <w:iCs/>
      <w:color w:val="0F4761" w:themeColor="accent1" w:themeShade="BF"/>
    </w:rPr>
  </w:style>
  <w:style w:type="character" w:styleId="IntenseReference">
    <w:name w:val="Intense Reference"/>
    <w:basedOn w:val="DefaultParagraphFont"/>
    <w:uiPriority w:val="32"/>
    <w:qFormat/>
    <w:rsid w:val="002E52AF"/>
    <w:rPr>
      <w:b/>
      <w:bCs/>
      <w:smallCaps/>
      <w:color w:val="0F4761" w:themeColor="accent1" w:themeShade="BF"/>
      <w:spacing w:val="5"/>
    </w:rPr>
  </w:style>
  <w:style w:type="paragraph" w:styleId="Header">
    <w:name w:val="header"/>
    <w:basedOn w:val="Normal"/>
    <w:link w:val="HeaderChar"/>
    <w:uiPriority w:val="99"/>
    <w:unhideWhenUsed/>
    <w:rsid w:val="002E5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2AF"/>
    <w:rPr>
      <w:rFonts w:ascii="Verdana" w:hAnsi="Verdana"/>
      <w:kern w:val="0"/>
      <w:szCs w:val="22"/>
      <w14:ligatures w14:val="none"/>
    </w:rPr>
  </w:style>
  <w:style w:type="paragraph" w:styleId="Footer">
    <w:name w:val="footer"/>
    <w:basedOn w:val="Normal"/>
    <w:link w:val="FooterChar"/>
    <w:uiPriority w:val="99"/>
    <w:unhideWhenUsed/>
    <w:rsid w:val="002E5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2AF"/>
    <w:rPr>
      <w:rFonts w:ascii="Verdana" w:hAnsi="Verdana"/>
      <w:kern w:val="0"/>
      <w:szCs w:val="22"/>
      <w14:ligatures w14:val="none"/>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basedOn w:val="DefaultParagraphFont"/>
    <w:link w:val="ListParagraph"/>
    <w:uiPriority w:val="34"/>
    <w:qFormat/>
    <w:locked/>
    <w:rsid w:val="002E52AF"/>
  </w:style>
  <w:style w:type="table" w:styleId="TableGrid">
    <w:name w:val="Table Grid"/>
    <w:basedOn w:val="TableNormal"/>
    <w:uiPriority w:val="39"/>
    <w:rsid w:val="002E52A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52AF"/>
    <w:rPr>
      <w:color w:val="0563C1"/>
      <w:u w:val="single"/>
    </w:rPr>
  </w:style>
  <w:style w:type="paragraph" w:styleId="FootnoteText">
    <w:name w:val="footnote text"/>
    <w:basedOn w:val="Normal"/>
    <w:link w:val="FootnoteTextChar"/>
    <w:uiPriority w:val="99"/>
    <w:semiHidden/>
    <w:unhideWhenUsed/>
    <w:rsid w:val="002E52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52AF"/>
    <w:rPr>
      <w:rFonts w:ascii="Verdana" w:hAnsi="Verdana"/>
      <w:kern w:val="0"/>
      <w:sz w:val="20"/>
      <w:szCs w:val="20"/>
      <w14:ligatures w14:val="none"/>
    </w:rPr>
  </w:style>
  <w:style w:type="character" w:styleId="FootnoteReference">
    <w:name w:val="footnote reference"/>
    <w:basedOn w:val="DefaultParagraphFont"/>
    <w:uiPriority w:val="99"/>
    <w:semiHidden/>
    <w:unhideWhenUsed/>
    <w:rsid w:val="002E52AF"/>
    <w:rPr>
      <w:vertAlign w:val="superscript"/>
    </w:rPr>
  </w:style>
  <w:style w:type="character" w:styleId="Emphasis">
    <w:name w:val="Emphasis"/>
    <w:basedOn w:val="DefaultParagraphFont"/>
    <w:uiPriority w:val="20"/>
    <w:qFormat/>
    <w:rsid w:val="002E52AF"/>
    <w:rPr>
      <w:i/>
      <w:iCs/>
    </w:rPr>
  </w:style>
  <w:style w:type="paragraph" w:customStyle="1" w:styleId="Default">
    <w:name w:val="Default"/>
    <w:rsid w:val="002E52AF"/>
    <w:pPr>
      <w:autoSpaceDE w:val="0"/>
      <w:autoSpaceDN w:val="0"/>
      <w:adjustRightInd w:val="0"/>
      <w:spacing w:after="0" w:line="240" w:lineRule="auto"/>
    </w:pPr>
    <w:rPr>
      <w:rFonts w:ascii="Arial" w:hAnsi="Arial" w:cs="Arial"/>
      <w:color w:val="000000"/>
      <w:kern w:val="0"/>
      <w14:ligatures w14:val="none"/>
    </w:rPr>
  </w:style>
  <w:style w:type="character" w:styleId="CommentReference">
    <w:name w:val="annotation reference"/>
    <w:basedOn w:val="DefaultParagraphFont"/>
    <w:uiPriority w:val="99"/>
    <w:semiHidden/>
    <w:unhideWhenUsed/>
    <w:rsid w:val="002E52AF"/>
    <w:rPr>
      <w:sz w:val="16"/>
      <w:szCs w:val="16"/>
    </w:rPr>
  </w:style>
  <w:style w:type="paragraph" w:styleId="CommentText">
    <w:name w:val="annotation text"/>
    <w:basedOn w:val="Normal"/>
    <w:link w:val="CommentTextChar"/>
    <w:uiPriority w:val="99"/>
    <w:unhideWhenUsed/>
    <w:rsid w:val="002E52AF"/>
    <w:pPr>
      <w:spacing w:line="240" w:lineRule="auto"/>
    </w:pPr>
    <w:rPr>
      <w:sz w:val="20"/>
      <w:szCs w:val="20"/>
    </w:rPr>
  </w:style>
  <w:style w:type="character" w:customStyle="1" w:styleId="CommentTextChar">
    <w:name w:val="Comment Text Char"/>
    <w:basedOn w:val="DefaultParagraphFont"/>
    <w:link w:val="CommentText"/>
    <w:uiPriority w:val="99"/>
    <w:rsid w:val="002E52AF"/>
    <w:rPr>
      <w:rFonts w:ascii="Verdana" w:hAnsi="Verdan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E52AF"/>
    <w:rPr>
      <w:b/>
      <w:bCs/>
    </w:rPr>
  </w:style>
  <w:style w:type="character" w:customStyle="1" w:styleId="CommentSubjectChar">
    <w:name w:val="Comment Subject Char"/>
    <w:basedOn w:val="CommentTextChar"/>
    <w:link w:val="CommentSubject"/>
    <w:uiPriority w:val="99"/>
    <w:semiHidden/>
    <w:rsid w:val="002E52AF"/>
    <w:rPr>
      <w:rFonts w:ascii="Verdana" w:hAnsi="Verdana"/>
      <w:b/>
      <w:bCs/>
      <w:kern w:val="0"/>
      <w:sz w:val="20"/>
      <w:szCs w:val="20"/>
      <w14:ligatures w14:val="none"/>
    </w:rPr>
  </w:style>
  <w:style w:type="paragraph" w:styleId="BalloonText">
    <w:name w:val="Balloon Text"/>
    <w:basedOn w:val="Normal"/>
    <w:link w:val="BalloonTextChar"/>
    <w:uiPriority w:val="99"/>
    <w:semiHidden/>
    <w:unhideWhenUsed/>
    <w:rsid w:val="002E5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2AF"/>
    <w:rPr>
      <w:rFonts w:ascii="Segoe UI" w:hAnsi="Segoe UI" w:cs="Segoe UI"/>
      <w:kern w:val="0"/>
      <w:sz w:val="18"/>
      <w:szCs w:val="18"/>
      <w14:ligatures w14:val="none"/>
    </w:rPr>
  </w:style>
  <w:style w:type="paragraph" w:styleId="NormalWeb">
    <w:name w:val="Normal (Web)"/>
    <w:basedOn w:val="Normal"/>
    <w:uiPriority w:val="99"/>
    <w:unhideWhenUsed/>
    <w:rsid w:val="002E52AF"/>
    <w:pPr>
      <w:spacing w:before="100" w:beforeAutospacing="1" w:after="100" w:afterAutospacing="1" w:line="240" w:lineRule="auto"/>
    </w:pPr>
    <w:rPr>
      <w:rFonts w:ascii="Times" w:eastAsiaTheme="minorEastAsia" w:hAnsi="Times" w:cs="Times New Roman"/>
      <w:sz w:val="20"/>
      <w:szCs w:val="20"/>
    </w:rPr>
  </w:style>
  <w:style w:type="paragraph" w:customStyle="1" w:styleId="CoverSheet">
    <w:name w:val="Cover Sheet"/>
    <w:basedOn w:val="Normal"/>
    <w:rsid w:val="002E52AF"/>
    <w:pPr>
      <w:spacing w:before="120" w:after="0" w:line="240" w:lineRule="auto"/>
    </w:pPr>
    <w:rPr>
      <w:rFonts w:ascii="Arial" w:eastAsia="Times New Roman" w:hAnsi="Arial" w:cs="Arial"/>
      <w:szCs w:val="20"/>
    </w:rPr>
  </w:style>
  <w:style w:type="character" w:styleId="Strong">
    <w:name w:val="Strong"/>
    <w:basedOn w:val="DefaultParagraphFont"/>
    <w:uiPriority w:val="22"/>
    <w:qFormat/>
    <w:rsid w:val="002E52AF"/>
    <w:rPr>
      <w:b/>
      <w:bCs/>
    </w:rPr>
  </w:style>
  <w:style w:type="character" w:styleId="HTMLCite">
    <w:name w:val="HTML Cite"/>
    <w:basedOn w:val="DefaultParagraphFont"/>
    <w:uiPriority w:val="99"/>
    <w:semiHidden/>
    <w:unhideWhenUsed/>
    <w:rsid w:val="002E52AF"/>
    <w:rPr>
      <w:i/>
      <w:iCs/>
    </w:rPr>
  </w:style>
  <w:style w:type="paragraph" w:styleId="BodyText">
    <w:name w:val="Body Text"/>
    <w:basedOn w:val="Normal"/>
    <w:link w:val="BodyTextChar"/>
    <w:semiHidden/>
    <w:unhideWhenUsed/>
    <w:qFormat/>
    <w:rsid w:val="002E52AF"/>
    <w:pPr>
      <w:spacing w:after="0" w:line="240" w:lineRule="auto"/>
    </w:pPr>
    <w:rPr>
      <w:rFonts w:ascii="Arial" w:eastAsia="Times New Roman" w:hAnsi="Arial" w:cs="Times New Roman"/>
      <w:color w:val="000000"/>
      <w:szCs w:val="24"/>
    </w:rPr>
  </w:style>
  <w:style w:type="character" w:customStyle="1" w:styleId="BodyTextChar">
    <w:name w:val="Body Text Char"/>
    <w:basedOn w:val="DefaultParagraphFont"/>
    <w:link w:val="BodyText"/>
    <w:semiHidden/>
    <w:rsid w:val="002E52AF"/>
    <w:rPr>
      <w:rFonts w:ascii="Arial" w:eastAsia="Times New Roman" w:hAnsi="Arial" w:cs="Times New Roman"/>
      <w:color w:val="000000"/>
      <w:kern w:val="0"/>
      <w14:ligatures w14:val="none"/>
    </w:rPr>
  </w:style>
  <w:style w:type="character" w:styleId="FollowedHyperlink">
    <w:name w:val="FollowedHyperlink"/>
    <w:basedOn w:val="DefaultParagraphFont"/>
    <w:uiPriority w:val="99"/>
    <w:semiHidden/>
    <w:unhideWhenUsed/>
    <w:rsid w:val="002E52AF"/>
    <w:rPr>
      <w:color w:val="96607D" w:themeColor="followedHyperlink"/>
      <w:u w:val="single"/>
    </w:rPr>
  </w:style>
  <w:style w:type="table" w:styleId="GridTable4-Accent1">
    <w:name w:val="Grid Table 4 Accent 1"/>
    <w:basedOn w:val="TableNormal"/>
    <w:uiPriority w:val="49"/>
    <w:rsid w:val="002E52AF"/>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OCHeading">
    <w:name w:val="TOC Heading"/>
    <w:basedOn w:val="Heading1"/>
    <w:next w:val="Normal"/>
    <w:uiPriority w:val="39"/>
    <w:unhideWhenUsed/>
    <w:qFormat/>
    <w:rsid w:val="002E52AF"/>
    <w:pPr>
      <w:spacing w:before="240" w:after="0"/>
      <w:outlineLvl w:val="9"/>
    </w:pPr>
    <w:rPr>
      <w:rFonts w:ascii="Verdana" w:hAnsi="Verdana"/>
      <w:szCs w:val="32"/>
      <w:lang w:val="en-US"/>
    </w:rPr>
  </w:style>
  <w:style w:type="paragraph" w:styleId="TOC1">
    <w:name w:val="toc 1"/>
    <w:basedOn w:val="Normal"/>
    <w:next w:val="Normal"/>
    <w:autoRedefine/>
    <w:uiPriority w:val="39"/>
    <w:unhideWhenUsed/>
    <w:rsid w:val="0015391F"/>
    <w:pPr>
      <w:tabs>
        <w:tab w:val="left" w:pos="284"/>
        <w:tab w:val="right" w:leader="dot" w:pos="9639"/>
      </w:tabs>
      <w:spacing w:after="100" w:line="276" w:lineRule="auto"/>
    </w:pPr>
    <w:rPr>
      <w:rFonts w:eastAsiaTheme="majorEastAsia" w:cstheme="majorBidi"/>
      <w:sz w:val="22"/>
    </w:rPr>
  </w:style>
  <w:style w:type="paragraph" w:styleId="TOC2">
    <w:name w:val="toc 2"/>
    <w:basedOn w:val="Normal"/>
    <w:next w:val="Normal"/>
    <w:autoRedefine/>
    <w:uiPriority w:val="39"/>
    <w:unhideWhenUsed/>
    <w:rsid w:val="00F67F9F"/>
    <w:pPr>
      <w:tabs>
        <w:tab w:val="right" w:leader="dot" w:pos="9639"/>
      </w:tabs>
      <w:spacing w:after="100"/>
      <w:ind w:left="426" w:right="425" w:hanging="66"/>
    </w:pPr>
    <w:rPr>
      <w:noProof/>
      <w:sz w:val="20"/>
      <w:szCs w:val="20"/>
    </w:rPr>
  </w:style>
  <w:style w:type="paragraph" w:styleId="TOC3">
    <w:name w:val="toc 3"/>
    <w:basedOn w:val="Normal"/>
    <w:next w:val="Normal"/>
    <w:autoRedefine/>
    <w:uiPriority w:val="39"/>
    <w:unhideWhenUsed/>
    <w:rsid w:val="002E52AF"/>
    <w:pPr>
      <w:spacing w:after="100"/>
      <w:ind w:left="440"/>
    </w:pPr>
  </w:style>
  <w:style w:type="paragraph" w:styleId="NoSpacing">
    <w:name w:val="No Spacing"/>
    <w:link w:val="NoSpacingChar"/>
    <w:uiPriority w:val="1"/>
    <w:qFormat/>
    <w:rsid w:val="002E52AF"/>
    <w:pPr>
      <w:spacing w:after="0" w:line="240" w:lineRule="auto"/>
    </w:pPr>
    <w:rPr>
      <w:rFonts w:ascii="Verdana" w:hAnsi="Verdana"/>
      <w:kern w:val="0"/>
      <w:szCs w:val="22"/>
      <w14:ligatures w14:val="none"/>
    </w:rPr>
  </w:style>
  <w:style w:type="character" w:customStyle="1" w:styleId="NoSpacingChar">
    <w:name w:val="No Spacing Char"/>
    <w:basedOn w:val="DefaultParagraphFont"/>
    <w:link w:val="NoSpacing"/>
    <w:uiPriority w:val="1"/>
    <w:rsid w:val="002E52AF"/>
    <w:rPr>
      <w:rFonts w:ascii="Verdana" w:hAnsi="Verdana"/>
      <w:kern w:val="0"/>
      <w:szCs w:val="22"/>
      <w14:ligatures w14:val="none"/>
    </w:rPr>
  </w:style>
  <w:style w:type="table" w:styleId="GridTable5Dark-Accent4">
    <w:name w:val="Grid Table 5 Dark Accent 4"/>
    <w:basedOn w:val="TableNormal"/>
    <w:uiPriority w:val="50"/>
    <w:rsid w:val="002E52AF"/>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styleId="Revision">
    <w:name w:val="Revision"/>
    <w:hidden/>
    <w:uiPriority w:val="99"/>
    <w:semiHidden/>
    <w:rsid w:val="002E52AF"/>
    <w:pPr>
      <w:spacing w:after="0" w:line="240" w:lineRule="auto"/>
    </w:pPr>
    <w:rPr>
      <w:rFonts w:ascii="Verdana" w:hAnsi="Verdana"/>
      <w:kern w:val="0"/>
      <w:szCs w:val="22"/>
      <w14:ligatures w14:val="none"/>
    </w:rPr>
  </w:style>
  <w:style w:type="character" w:customStyle="1" w:styleId="hgkelc">
    <w:name w:val="hgkelc"/>
    <w:basedOn w:val="DefaultParagraphFont"/>
    <w:rsid w:val="002E52AF"/>
  </w:style>
  <w:style w:type="paragraph" w:styleId="PlainText">
    <w:name w:val="Plain Text"/>
    <w:basedOn w:val="Normal"/>
    <w:link w:val="PlainTextChar"/>
    <w:uiPriority w:val="99"/>
    <w:unhideWhenUsed/>
    <w:rsid w:val="002E52AF"/>
    <w:pPr>
      <w:spacing w:after="0" w:line="240" w:lineRule="auto"/>
    </w:pPr>
    <w:rPr>
      <w:rFonts w:ascii="Calibri" w:hAnsi="Calibri" w:cs="Calibri"/>
      <w:color w:val="0F4761" w:themeColor="accent1" w:themeShade="BF"/>
      <w:sz w:val="22"/>
      <w:szCs w:val="21"/>
    </w:rPr>
  </w:style>
  <w:style w:type="character" w:customStyle="1" w:styleId="PlainTextChar">
    <w:name w:val="Plain Text Char"/>
    <w:basedOn w:val="DefaultParagraphFont"/>
    <w:link w:val="PlainText"/>
    <w:uiPriority w:val="99"/>
    <w:rsid w:val="002E52AF"/>
    <w:rPr>
      <w:rFonts w:ascii="Calibri" w:hAnsi="Calibri" w:cs="Calibri"/>
      <w:color w:val="0F4761" w:themeColor="accent1" w:themeShade="BF"/>
      <w:kern w:val="0"/>
      <w:sz w:val="22"/>
      <w:szCs w:val="21"/>
      <w14:ligatures w14:val="none"/>
    </w:rPr>
  </w:style>
  <w:style w:type="character" w:customStyle="1" w:styleId="cf01">
    <w:name w:val="cf01"/>
    <w:basedOn w:val="DefaultParagraphFont"/>
    <w:rsid w:val="002E52AF"/>
    <w:rPr>
      <w:rFonts w:ascii="Segoe UI" w:hAnsi="Segoe UI" w:cs="Segoe UI" w:hint="default"/>
      <w:color w:val="262626"/>
      <w:sz w:val="21"/>
      <w:szCs w:val="21"/>
    </w:rPr>
  </w:style>
  <w:style w:type="character" w:customStyle="1" w:styleId="UnresolvedMention1">
    <w:name w:val="Unresolved Mention1"/>
    <w:basedOn w:val="DefaultParagraphFont"/>
    <w:uiPriority w:val="99"/>
    <w:semiHidden/>
    <w:unhideWhenUsed/>
    <w:rsid w:val="002E52AF"/>
    <w:rPr>
      <w:color w:val="605E5C"/>
      <w:shd w:val="clear" w:color="auto" w:fill="E1DFDD"/>
    </w:rPr>
  </w:style>
  <w:style w:type="character" w:customStyle="1" w:styleId="ui-provider">
    <w:name w:val="ui-provider"/>
    <w:basedOn w:val="DefaultParagraphFont"/>
    <w:rsid w:val="002E52AF"/>
  </w:style>
  <w:style w:type="character" w:customStyle="1" w:styleId="UnresolvedMention2">
    <w:name w:val="Unresolved Mention2"/>
    <w:basedOn w:val="DefaultParagraphFont"/>
    <w:uiPriority w:val="99"/>
    <w:semiHidden/>
    <w:unhideWhenUsed/>
    <w:rsid w:val="002E52AF"/>
    <w:rPr>
      <w:color w:val="605E5C"/>
      <w:shd w:val="clear" w:color="auto" w:fill="E1DFDD"/>
    </w:rPr>
  </w:style>
  <w:style w:type="paragraph" w:customStyle="1" w:styleId="pf0">
    <w:name w:val="pf0"/>
    <w:basedOn w:val="Normal"/>
    <w:rsid w:val="002E52A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11">
    <w:name w:val="cf11"/>
    <w:basedOn w:val="DefaultParagraphFont"/>
    <w:rsid w:val="002E52AF"/>
    <w:rPr>
      <w:rFonts w:ascii="Segoe UI" w:hAnsi="Segoe UI" w:cs="Segoe UI" w:hint="default"/>
      <w:b/>
      <w:bCs/>
      <w:sz w:val="18"/>
      <w:szCs w:val="18"/>
    </w:rPr>
  </w:style>
  <w:style w:type="character" w:customStyle="1" w:styleId="UnresolvedMention3">
    <w:name w:val="Unresolved Mention3"/>
    <w:basedOn w:val="DefaultParagraphFont"/>
    <w:uiPriority w:val="99"/>
    <w:semiHidden/>
    <w:unhideWhenUsed/>
    <w:rsid w:val="002E52AF"/>
    <w:rPr>
      <w:color w:val="605E5C"/>
      <w:shd w:val="clear" w:color="auto" w:fill="E1DFDD"/>
    </w:rPr>
  </w:style>
  <w:style w:type="table" w:styleId="GridTable5Dark-Accent5">
    <w:name w:val="Grid Table 5 Dark Accent 5"/>
    <w:basedOn w:val="TableNormal"/>
    <w:uiPriority w:val="50"/>
    <w:rsid w:val="002E52AF"/>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character" w:customStyle="1" w:styleId="UnresolvedMention4">
    <w:name w:val="Unresolved Mention4"/>
    <w:basedOn w:val="DefaultParagraphFont"/>
    <w:uiPriority w:val="99"/>
    <w:semiHidden/>
    <w:unhideWhenUsed/>
    <w:rsid w:val="002E52AF"/>
    <w:rPr>
      <w:color w:val="605E5C"/>
      <w:shd w:val="clear" w:color="auto" w:fill="E1DFDD"/>
    </w:rPr>
  </w:style>
  <w:style w:type="character" w:customStyle="1" w:styleId="UnresolvedMention5">
    <w:name w:val="Unresolved Mention5"/>
    <w:basedOn w:val="DefaultParagraphFont"/>
    <w:uiPriority w:val="99"/>
    <w:semiHidden/>
    <w:unhideWhenUsed/>
    <w:rsid w:val="002E52AF"/>
    <w:rPr>
      <w:color w:val="605E5C"/>
      <w:shd w:val="clear" w:color="auto" w:fill="E1DFDD"/>
    </w:rPr>
  </w:style>
  <w:style w:type="character" w:customStyle="1" w:styleId="UnresolvedMention6">
    <w:name w:val="Unresolved Mention6"/>
    <w:basedOn w:val="DefaultParagraphFont"/>
    <w:uiPriority w:val="99"/>
    <w:semiHidden/>
    <w:unhideWhenUsed/>
    <w:rsid w:val="0071340B"/>
    <w:rPr>
      <w:color w:val="605E5C"/>
      <w:shd w:val="clear" w:color="auto" w:fill="E1DFDD"/>
    </w:rPr>
  </w:style>
  <w:style w:type="character" w:customStyle="1" w:styleId="UnresolvedMention7">
    <w:name w:val="Unresolved Mention7"/>
    <w:basedOn w:val="DefaultParagraphFont"/>
    <w:uiPriority w:val="99"/>
    <w:semiHidden/>
    <w:unhideWhenUsed/>
    <w:rsid w:val="006E4D84"/>
    <w:rPr>
      <w:color w:val="605E5C"/>
      <w:shd w:val="clear" w:color="auto" w:fill="E1DFDD"/>
    </w:rPr>
  </w:style>
  <w:style w:type="character" w:customStyle="1" w:styleId="UnresolvedMention8">
    <w:name w:val="Unresolved Mention8"/>
    <w:basedOn w:val="DefaultParagraphFont"/>
    <w:uiPriority w:val="99"/>
    <w:semiHidden/>
    <w:unhideWhenUsed/>
    <w:rsid w:val="00607583"/>
    <w:rPr>
      <w:color w:val="605E5C"/>
      <w:shd w:val="clear" w:color="auto" w:fill="E1DFDD"/>
    </w:rPr>
  </w:style>
  <w:style w:type="character" w:styleId="UnresolvedMention">
    <w:name w:val="Unresolved Mention"/>
    <w:basedOn w:val="DefaultParagraphFont"/>
    <w:uiPriority w:val="99"/>
    <w:semiHidden/>
    <w:unhideWhenUsed/>
    <w:rsid w:val="006E4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99412">
      <w:bodyDiv w:val="1"/>
      <w:marLeft w:val="0"/>
      <w:marRight w:val="0"/>
      <w:marTop w:val="0"/>
      <w:marBottom w:val="0"/>
      <w:divBdr>
        <w:top w:val="none" w:sz="0" w:space="0" w:color="auto"/>
        <w:left w:val="none" w:sz="0" w:space="0" w:color="auto"/>
        <w:bottom w:val="none" w:sz="0" w:space="0" w:color="auto"/>
        <w:right w:val="none" w:sz="0" w:space="0" w:color="auto"/>
      </w:divBdr>
    </w:div>
    <w:div w:id="406852838">
      <w:bodyDiv w:val="1"/>
      <w:marLeft w:val="0"/>
      <w:marRight w:val="0"/>
      <w:marTop w:val="0"/>
      <w:marBottom w:val="0"/>
      <w:divBdr>
        <w:top w:val="none" w:sz="0" w:space="0" w:color="auto"/>
        <w:left w:val="none" w:sz="0" w:space="0" w:color="auto"/>
        <w:bottom w:val="none" w:sz="0" w:space="0" w:color="auto"/>
        <w:right w:val="none" w:sz="0" w:space="0" w:color="auto"/>
      </w:divBdr>
    </w:div>
    <w:div w:id="457993703">
      <w:bodyDiv w:val="1"/>
      <w:marLeft w:val="0"/>
      <w:marRight w:val="0"/>
      <w:marTop w:val="0"/>
      <w:marBottom w:val="0"/>
      <w:divBdr>
        <w:top w:val="none" w:sz="0" w:space="0" w:color="auto"/>
        <w:left w:val="none" w:sz="0" w:space="0" w:color="auto"/>
        <w:bottom w:val="none" w:sz="0" w:space="0" w:color="auto"/>
        <w:right w:val="none" w:sz="0" w:space="0" w:color="auto"/>
      </w:divBdr>
    </w:div>
    <w:div w:id="579023202">
      <w:bodyDiv w:val="1"/>
      <w:marLeft w:val="0"/>
      <w:marRight w:val="0"/>
      <w:marTop w:val="0"/>
      <w:marBottom w:val="0"/>
      <w:divBdr>
        <w:top w:val="none" w:sz="0" w:space="0" w:color="auto"/>
        <w:left w:val="none" w:sz="0" w:space="0" w:color="auto"/>
        <w:bottom w:val="none" w:sz="0" w:space="0" w:color="auto"/>
        <w:right w:val="none" w:sz="0" w:space="0" w:color="auto"/>
      </w:divBdr>
    </w:div>
    <w:div w:id="866941892">
      <w:bodyDiv w:val="1"/>
      <w:marLeft w:val="0"/>
      <w:marRight w:val="0"/>
      <w:marTop w:val="0"/>
      <w:marBottom w:val="0"/>
      <w:divBdr>
        <w:top w:val="none" w:sz="0" w:space="0" w:color="auto"/>
        <w:left w:val="none" w:sz="0" w:space="0" w:color="auto"/>
        <w:bottom w:val="none" w:sz="0" w:space="0" w:color="auto"/>
        <w:right w:val="none" w:sz="0" w:space="0" w:color="auto"/>
      </w:divBdr>
    </w:div>
    <w:div w:id="1040087581">
      <w:bodyDiv w:val="1"/>
      <w:marLeft w:val="0"/>
      <w:marRight w:val="0"/>
      <w:marTop w:val="0"/>
      <w:marBottom w:val="0"/>
      <w:divBdr>
        <w:top w:val="none" w:sz="0" w:space="0" w:color="auto"/>
        <w:left w:val="none" w:sz="0" w:space="0" w:color="auto"/>
        <w:bottom w:val="none" w:sz="0" w:space="0" w:color="auto"/>
        <w:right w:val="none" w:sz="0" w:space="0" w:color="auto"/>
      </w:divBdr>
    </w:div>
    <w:div w:id="1089933026">
      <w:bodyDiv w:val="1"/>
      <w:marLeft w:val="0"/>
      <w:marRight w:val="0"/>
      <w:marTop w:val="0"/>
      <w:marBottom w:val="0"/>
      <w:divBdr>
        <w:top w:val="none" w:sz="0" w:space="0" w:color="auto"/>
        <w:left w:val="none" w:sz="0" w:space="0" w:color="auto"/>
        <w:bottom w:val="none" w:sz="0" w:space="0" w:color="auto"/>
        <w:right w:val="none" w:sz="0" w:space="0" w:color="auto"/>
      </w:divBdr>
    </w:div>
    <w:div w:id="1121992749">
      <w:bodyDiv w:val="1"/>
      <w:marLeft w:val="0"/>
      <w:marRight w:val="0"/>
      <w:marTop w:val="0"/>
      <w:marBottom w:val="0"/>
      <w:divBdr>
        <w:top w:val="none" w:sz="0" w:space="0" w:color="auto"/>
        <w:left w:val="none" w:sz="0" w:space="0" w:color="auto"/>
        <w:bottom w:val="none" w:sz="0" w:space="0" w:color="auto"/>
        <w:right w:val="none" w:sz="0" w:space="0" w:color="auto"/>
      </w:divBdr>
    </w:div>
    <w:div w:id="1135755021">
      <w:bodyDiv w:val="1"/>
      <w:marLeft w:val="0"/>
      <w:marRight w:val="0"/>
      <w:marTop w:val="0"/>
      <w:marBottom w:val="0"/>
      <w:divBdr>
        <w:top w:val="none" w:sz="0" w:space="0" w:color="auto"/>
        <w:left w:val="none" w:sz="0" w:space="0" w:color="auto"/>
        <w:bottom w:val="none" w:sz="0" w:space="0" w:color="auto"/>
        <w:right w:val="none" w:sz="0" w:space="0" w:color="auto"/>
      </w:divBdr>
    </w:div>
    <w:div w:id="1222670138">
      <w:bodyDiv w:val="1"/>
      <w:marLeft w:val="0"/>
      <w:marRight w:val="0"/>
      <w:marTop w:val="0"/>
      <w:marBottom w:val="0"/>
      <w:divBdr>
        <w:top w:val="none" w:sz="0" w:space="0" w:color="auto"/>
        <w:left w:val="none" w:sz="0" w:space="0" w:color="auto"/>
        <w:bottom w:val="none" w:sz="0" w:space="0" w:color="auto"/>
        <w:right w:val="none" w:sz="0" w:space="0" w:color="auto"/>
      </w:divBdr>
    </w:div>
    <w:div w:id="1248271595">
      <w:bodyDiv w:val="1"/>
      <w:marLeft w:val="0"/>
      <w:marRight w:val="0"/>
      <w:marTop w:val="0"/>
      <w:marBottom w:val="0"/>
      <w:divBdr>
        <w:top w:val="none" w:sz="0" w:space="0" w:color="auto"/>
        <w:left w:val="none" w:sz="0" w:space="0" w:color="auto"/>
        <w:bottom w:val="none" w:sz="0" w:space="0" w:color="auto"/>
        <w:right w:val="none" w:sz="0" w:space="0" w:color="auto"/>
      </w:divBdr>
    </w:div>
    <w:div w:id="1271888411">
      <w:bodyDiv w:val="1"/>
      <w:marLeft w:val="0"/>
      <w:marRight w:val="0"/>
      <w:marTop w:val="0"/>
      <w:marBottom w:val="0"/>
      <w:divBdr>
        <w:top w:val="none" w:sz="0" w:space="0" w:color="auto"/>
        <w:left w:val="none" w:sz="0" w:space="0" w:color="auto"/>
        <w:bottom w:val="none" w:sz="0" w:space="0" w:color="auto"/>
        <w:right w:val="none" w:sz="0" w:space="0" w:color="auto"/>
      </w:divBdr>
    </w:div>
    <w:div w:id="1332756532">
      <w:bodyDiv w:val="1"/>
      <w:marLeft w:val="0"/>
      <w:marRight w:val="0"/>
      <w:marTop w:val="0"/>
      <w:marBottom w:val="0"/>
      <w:divBdr>
        <w:top w:val="none" w:sz="0" w:space="0" w:color="auto"/>
        <w:left w:val="none" w:sz="0" w:space="0" w:color="auto"/>
        <w:bottom w:val="none" w:sz="0" w:space="0" w:color="auto"/>
        <w:right w:val="none" w:sz="0" w:space="0" w:color="auto"/>
      </w:divBdr>
    </w:div>
    <w:div w:id="1485663098">
      <w:bodyDiv w:val="1"/>
      <w:marLeft w:val="0"/>
      <w:marRight w:val="0"/>
      <w:marTop w:val="0"/>
      <w:marBottom w:val="0"/>
      <w:divBdr>
        <w:top w:val="none" w:sz="0" w:space="0" w:color="auto"/>
        <w:left w:val="none" w:sz="0" w:space="0" w:color="auto"/>
        <w:bottom w:val="none" w:sz="0" w:space="0" w:color="auto"/>
        <w:right w:val="none" w:sz="0" w:space="0" w:color="auto"/>
      </w:divBdr>
    </w:div>
    <w:div w:id="1797260660">
      <w:bodyDiv w:val="1"/>
      <w:marLeft w:val="0"/>
      <w:marRight w:val="0"/>
      <w:marTop w:val="0"/>
      <w:marBottom w:val="0"/>
      <w:divBdr>
        <w:top w:val="none" w:sz="0" w:space="0" w:color="auto"/>
        <w:left w:val="none" w:sz="0" w:space="0" w:color="auto"/>
        <w:bottom w:val="none" w:sz="0" w:space="0" w:color="auto"/>
        <w:right w:val="none" w:sz="0" w:space="0" w:color="auto"/>
      </w:divBdr>
    </w:div>
    <w:div w:id="1959676265">
      <w:bodyDiv w:val="1"/>
      <w:marLeft w:val="0"/>
      <w:marRight w:val="0"/>
      <w:marTop w:val="0"/>
      <w:marBottom w:val="0"/>
      <w:divBdr>
        <w:top w:val="none" w:sz="0" w:space="0" w:color="auto"/>
        <w:left w:val="none" w:sz="0" w:space="0" w:color="auto"/>
        <w:bottom w:val="none" w:sz="0" w:space="0" w:color="auto"/>
        <w:right w:val="none" w:sz="0" w:space="0" w:color="auto"/>
      </w:divBdr>
    </w:div>
    <w:div w:id="2024046496">
      <w:bodyDiv w:val="1"/>
      <w:marLeft w:val="0"/>
      <w:marRight w:val="0"/>
      <w:marTop w:val="0"/>
      <w:marBottom w:val="0"/>
      <w:divBdr>
        <w:top w:val="none" w:sz="0" w:space="0" w:color="auto"/>
        <w:left w:val="none" w:sz="0" w:space="0" w:color="auto"/>
        <w:bottom w:val="none" w:sz="0" w:space="0" w:color="auto"/>
        <w:right w:val="none" w:sz="0" w:space="0" w:color="auto"/>
      </w:divBdr>
    </w:div>
    <w:div w:id="203156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imarycareone.nhs.wales/topics/greener-primary-care/" TargetMode="External"/><Relationship Id="rId21" Type="http://schemas.openxmlformats.org/officeDocument/2006/relationships/hyperlink" Target="https://www.gov.wales/sites/default/files/publications/2020-09/nhswales-carbon-footprint-2018-19.pdf" TargetMode="External"/><Relationship Id="rId42" Type="http://schemas.openxmlformats.org/officeDocument/2006/relationships/hyperlink" Target="https://seesustainability.co.uk/calculate-carbonfootprint" TargetMode="External"/><Relationship Id="rId47" Type="http://schemas.openxmlformats.org/officeDocument/2006/relationships/hyperlink" Target="https://www.greenerdentistry.global/" TargetMode="External"/><Relationship Id="rId63" Type="http://schemas.openxmlformats.org/officeDocument/2006/relationships/hyperlink" Target="https://www.gpcarbon.org/" TargetMode="External"/><Relationship Id="rId68" Type="http://schemas.openxmlformats.org/officeDocument/2006/relationships/hyperlink" Target="mailto:greenerprimarycare@wales.nhs.uk" TargetMode="Externa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s://seesustainability.co.uk/calculate-carbonfootprint" TargetMode="External"/><Relationship Id="rId11" Type="http://schemas.openxmlformats.org/officeDocument/2006/relationships/image" Target="media/image1.png"/><Relationship Id="rId24" Type="http://schemas.openxmlformats.org/officeDocument/2006/relationships/hyperlink" Target="https://www.bing.com/search?q=Primary+Care+in+Wales%2C+A+carbon+footprint+assessment+of+estimated+emissions+for+primary+care+contractors+in+Wales&amp;cvid=ab5546dc4f0041d793f0331e13dab08a&amp;gs_lcrp=EgRlZGdlKgYIABBFGDkyBggAEEUYOTIGCAEQRRhAMggIAhDpBxj8VdIBBzQzOGowajGoAgCwAgA&amp;FORM=ANAB01&amp;PC=U531" TargetMode="External"/><Relationship Id="rId32" Type="http://schemas.openxmlformats.org/officeDocument/2006/relationships/hyperlink" Target="https://primarycareone.nhs.wales/files/greener-primary-care/carbon-footprint-calculators-for-use-by-primary-care-contractors-v11/" TargetMode="External"/><Relationship Id="rId37" Type="http://schemas.openxmlformats.org/officeDocument/2006/relationships/hyperlink" Target="https://www.carbonfootprint.com/calculator.aspx" TargetMode="External"/><Relationship Id="rId40" Type="http://schemas.openxmlformats.org/officeDocument/2006/relationships/hyperlink" Target="https://seesustainability.co.uk/calculate-carbonfootprint" TargetMode="External"/><Relationship Id="rId45" Type="http://schemas.openxmlformats.org/officeDocument/2006/relationships/hyperlink" Target="https://www.carbonfootprint.com/calculator.aspx" TargetMode="External"/><Relationship Id="rId53" Type="http://schemas.openxmlformats.org/officeDocument/2006/relationships/hyperlink" Target="https://www.carbonfootprint.com/calculator.aspx" TargetMode="External"/><Relationship Id="rId58" Type="http://schemas.openxmlformats.org/officeDocument/2006/relationships/hyperlink" Target="https://www.bing.com/search?q=Primary+Care+in+Wales%2C+A+carbon+footprint+assessment+of+estimated+emissions+for+primary+care+contractors+in+Wales&amp;cvid=ab5546dc4f0041d793f0331e13dab08a&amp;gs_lcrp=EgRlZGdlKgYIABBFGDkyBggAEEUYOTIGCAEQRRhAMggIAhDpBxj8VdIBBzQzOGowajGoAgCwAgA&amp;FORM=ANAB01&amp;PC=U531" TargetMode="External"/><Relationship Id="rId66" Type="http://schemas.openxmlformats.org/officeDocument/2006/relationships/hyperlink" Target="https://primarycareone.nhs.wales/files/greener-primary-care/carbon-footprint-calculators-for-use-by-primary-care-contractors-v11/" TargetMode="Externa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toolkit.sos-uk.org/admin/action/10735/www.carbonfootprint.com/calculator1.html" TargetMode="External"/><Relationship Id="rId19" Type="http://schemas.openxmlformats.org/officeDocument/2006/relationships/hyperlink" Target="https://www.gov.wales/written-statement-welsh-government-declares-climate-emergency" TargetMode="External"/><Relationship Id="rId14" Type="http://schemas.microsoft.com/office/2011/relationships/commentsExtended" Target="commentsExtended.xml"/><Relationship Id="rId22" Type="http://schemas.openxmlformats.org/officeDocument/2006/relationships/hyperlink" Target="https://www.gov.wales/sites/default/files/publications/2021-03/nhs-wales-decarbonisation-strategic-delivery-plan.pdf" TargetMode="External"/><Relationship Id="rId27" Type="http://schemas.openxmlformats.org/officeDocument/2006/relationships/hyperlink" Target="https://primarycareone.nhs.wales/files/greener-primary-care/carbon-footprint-calculators-for-use-by-primary-care-contractors-v11/" TargetMode="External"/><Relationship Id="rId30" Type="http://schemas.openxmlformats.org/officeDocument/2006/relationships/hyperlink" Target="https://primarycareone.nhs.wales/files/greener-primary-care/carbon-footprint-calculators-for-use-by-primary-care-contractors-v11/" TargetMode="External"/><Relationship Id="rId35" Type="http://schemas.openxmlformats.org/officeDocument/2006/relationships/hyperlink" Target="https://www.carbontrust.com/our-work-and-impact/guides-reports-and-tools/sme-carbon-footprint-calculator" TargetMode="External"/><Relationship Id="rId43" Type="http://schemas.openxmlformats.org/officeDocument/2006/relationships/hyperlink" Target="https://www.carbontrust.com/our-work-and-impact/guides-reports-and-tools/sme-carbon-footprint-calculator" TargetMode="External"/><Relationship Id="rId48" Type="http://schemas.openxmlformats.org/officeDocument/2006/relationships/hyperlink" Target="https://seesustainability.co.uk/calculate-carbonfootprint" TargetMode="External"/><Relationship Id="rId56" Type="http://schemas.openxmlformats.org/officeDocument/2006/relationships/hyperlink" Target="https://primarycareone.nhs.wales/files/greener-primary-care/carbon-footprint-calculators-for-use-by-primary-care-contractors-v11/" TargetMode="External"/><Relationship Id="rId64" Type="http://schemas.openxmlformats.org/officeDocument/2006/relationships/hyperlink" Target="https://footprint.wwf.org.uk/" TargetMode="External"/><Relationship Id="rId69" Type="http://schemas.openxmlformats.org/officeDocument/2006/relationships/image" Target="media/image4.png"/><Relationship Id="rId8" Type="http://schemas.openxmlformats.org/officeDocument/2006/relationships/webSettings" Target="webSettings.xml"/><Relationship Id="rId51" Type="http://schemas.openxmlformats.org/officeDocument/2006/relationships/hyperlink" Target="https://www.carbontrust.com/our-work-and-impact/guides-reports-and-tools/sme-carbon-footprint-calculator"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file:///C:/Users/si123189/AppData/Local/Microsoft/Windows/INetCache/Content.Outlook/D4B6KBV2/UK%20Government%20GHG%20Conversion%20Factors%20for%20Company%20Reporting" TargetMode="External"/><Relationship Id="rId25" Type="http://schemas.openxmlformats.org/officeDocument/2006/relationships/hyperlink" Target="https://www.gov.uk/government/publications/greenhouse-gas-reporting-conversion-factors-2024" TargetMode="External"/><Relationship Id="rId33" Type="http://schemas.openxmlformats.org/officeDocument/2006/relationships/hyperlink" Target="https://seesustainability.co.uk/calculate-carbonfootprint" TargetMode="External"/><Relationship Id="rId38" Type="http://schemas.openxmlformats.org/officeDocument/2006/relationships/hyperlink" Target="https://footprint.wwf.org.uk/" TargetMode="External"/><Relationship Id="rId46" Type="http://schemas.openxmlformats.org/officeDocument/2006/relationships/hyperlink" Target="https://footprint.wwf.org.uk/" TargetMode="External"/><Relationship Id="rId59" Type="http://schemas.openxmlformats.org/officeDocument/2006/relationships/hyperlink" Target="https://www.bing.com/search?q=Primary+Care+in+Wales%2C+A+carbon+footprint+assessment+of+estimated+emissions+for+primary+care+contractors+in+Wales&amp;cvid=ab5546dc4f0041d793f0331e13dab08a&amp;gs_lcrp=EgRlZGdlKgYIABBFGDkyBggAEEUYOTIGCAEQRRhAMggIAhDpBxj8VdIBBzQzOGowajGoAgCwAgA&amp;FORM=ANAB01&amp;PC=U531" TargetMode="External"/><Relationship Id="rId67" Type="http://schemas.openxmlformats.org/officeDocument/2006/relationships/hyperlink" Target="https://seesustainability.co.uk/calculate-carbonfootprint" TargetMode="External"/><Relationship Id="rId20" Type="http://schemas.openxmlformats.org/officeDocument/2006/relationships/hyperlink" Target="https://record.senedd.wales/Plenary/12320" TargetMode="External"/><Relationship Id="rId41" Type="http://schemas.openxmlformats.org/officeDocument/2006/relationships/image" Target="media/image3.png"/><Relationship Id="rId54" Type="http://schemas.openxmlformats.org/officeDocument/2006/relationships/hyperlink" Target="https://footprint.wwf.org.uk/" TargetMode="External"/><Relationship Id="rId62" Type="http://schemas.openxmlformats.org/officeDocument/2006/relationships/hyperlink" Target="https://www.carbontrust.com/resources/sme-carbon-footprint-calculator"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hyperlink" Target="https://www.gov.wales/public-sector-net-zero-reporting-guide" TargetMode="External"/><Relationship Id="rId28" Type="http://schemas.openxmlformats.org/officeDocument/2006/relationships/hyperlink" Target="https://primarycareone.nhs.wales/files/greener-primary-care/carbon-footprint-calculators-for-use-by-primary-care-contractors-v11/" TargetMode="External"/><Relationship Id="rId36" Type="http://schemas.openxmlformats.org/officeDocument/2006/relationships/hyperlink" Target="https://climatehero.typeform.com/to/f93aKdet" TargetMode="External"/><Relationship Id="rId49" Type="http://schemas.openxmlformats.org/officeDocument/2006/relationships/hyperlink" Target="https://seesustainability.co.uk/calculate-carbonfootprint" TargetMode="External"/><Relationship Id="rId57" Type="http://schemas.openxmlformats.org/officeDocument/2006/relationships/hyperlink" Target="https://www.susqi.org/measuring-impact" TargetMode="External"/><Relationship Id="rId10" Type="http://schemas.openxmlformats.org/officeDocument/2006/relationships/endnotes" Target="endnotes.xml"/><Relationship Id="rId31" Type="http://schemas.openxmlformats.org/officeDocument/2006/relationships/hyperlink" Target="https://www.bing.com/search?q=Primary+Care+in+Wales%2C+A+carbon+footprint+assessment+of+estimated+emissions+for+primary+care+contractors+in+Wales&amp;cvid=ab5546dc4f0041d793f0331e13dab08a&amp;gs_lcrp=EgRlZGdlKgYIABBFGDkyBggAEEUYOTIGCAEQRRhAMggIAhDpBxj8VdIBBzQzOGowajGoAgCwAgA&amp;FORM=ANAB01&amp;PC=U531" TargetMode="External"/><Relationship Id="rId44" Type="http://schemas.openxmlformats.org/officeDocument/2006/relationships/hyperlink" Target="https://climatehero.typeform.com/to/f93aKdet" TargetMode="External"/><Relationship Id="rId52" Type="http://schemas.openxmlformats.org/officeDocument/2006/relationships/hyperlink" Target="https://climatehero.typeform.com/to/f93aKdet" TargetMode="External"/><Relationship Id="rId60" Type="http://schemas.openxmlformats.org/officeDocument/2006/relationships/hyperlink" Target="https://www.bing.com/search?q=Primary+Care+in+Wales%2C+A+carbon+footprint+assessment+of+estimated+emissions+for+primary+care+contractors+in+Wales&amp;cvid=ab5546dc4f0041d793f0331e13dab08a&amp;gs_lcrp=EgRlZGdlKgYIABBFGDkyBggAEEUYOTIGCAEQRRhAMggIAhDpBxj8VdIBBzQzOGowajGoAgCwAgA&amp;FORM=ANAB01&amp;PC=U531" TargetMode="External"/><Relationship Id="rId65" Type="http://schemas.openxmlformats.org/officeDocument/2006/relationships/hyperlink" Target="https://primarycareone.nhs.wales/topics1/greener-primary-care/greener-primary-care-wales-2022-yearbook/"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www.bing.com/search?q=Primary+Care+in+Wales%2C+A+carbon+footprint+assessment+of+estimated+emissions+for+primary+care+contractors+in+Wales&amp;cvid=ab5546dc4f0041d793f0331e13dab08a&amp;gs_lcrp=EgRlZGdlKgYIABBFGDkyBggAEEUYOTIGCAEQRRhAMggIAhDpBxj8VdIBBzQzOGowajGoAgCwAgA&amp;FORM=ANAB01&amp;PC=U531" TargetMode="External"/><Relationship Id="rId39" Type="http://schemas.openxmlformats.org/officeDocument/2006/relationships/hyperlink" Target="https://www.greenerdentistry.global/" TargetMode="External"/><Relationship Id="rId34" Type="http://schemas.openxmlformats.org/officeDocument/2006/relationships/hyperlink" Target="https://www.carbontrust.com/our-work-and-impact/guides-reports-and-tools/sme-carbon-footprint-calculator" TargetMode="External"/><Relationship Id="rId50" Type="http://schemas.openxmlformats.org/officeDocument/2006/relationships/hyperlink" Target="https://www.carbontrust.com/our-work-and-impact/guides-reports-and-tools/sme-carbon-footprint-calculator" TargetMode="External"/><Relationship Id="rId55" Type="http://schemas.openxmlformats.org/officeDocument/2006/relationships/hyperlink" Target="https://www.greenerdentistry.global/" TargetMode="External"/><Relationship Id="rId76"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8" Type="http://schemas.openxmlformats.org/officeDocument/2006/relationships/hyperlink" Target="https://www.gov.wales/well-being-future-generations-act-essentials-html" TargetMode="External"/><Relationship Id="rId13" Type="http://schemas.openxmlformats.org/officeDocument/2006/relationships/hyperlink" Target="https://www.epa.gov/energy/greenhouse-gas-equivalencies-calculator" TargetMode="External"/><Relationship Id="rId3" Type="http://schemas.openxmlformats.org/officeDocument/2006/relationships/hyperlink" Target="https://www.ipcc.ch/report/ar6/wg2/" TargetMode="External"/><Relationship Id="rId7" Type="http://schemas.openxmlformats.org/officeDocument/2006/relationships/hyperlink" Target="https://www.gov.wales/sites/default/files/publications/2024-06/welsh-public-sector-net-zero-carbon-reporting-guide.pdf" TargetMode="External"/><Relationship Id="rId12" Type="http://schemas.openxmlformats.org/officeDocument/2006/relationships/hyperlink" Target="https://statswales.gov.wales/Catalogue/Health-and-Social-Care/General-Medical-Services/General-practice-workforce/averagenumberofstafffteperpractice-by-localhealthboard" TargetMode="External"/><Relationship Id="rId2" Type="http://schemas.openxmlformats.org/officeDocument/2006/relationships/hyperlink" Target="https://pubmed.ncbi.nlm.nih.gov/19447250/" TargetMode="External"/><Relationship Id="rId1" Type="http://schemas.openxmlformats.org/officeDocument/2006/relationships/hyperlink" Target="https://www.epa.gov/energy/greenhouse-gas-equivalencies-calculator" TargetMode="External"/><Relationship Id="rId6" Type="http://schemas.openxmlformats.org/officeDocument/2006/relationships/hyperlink" Target="https://www.gov.wales/nhs-wales-carbon-footprint-2018-2019" TargetMode="External"/><Relationship Id="rId11" Type="http://schemas.openxmlformats.org/officeDocument/2006/relationships/hyperlink" Target="https://statswales.gov.wales/Catalogue/Health-and-Social-Care/General-Medical-Services/General-practice-population/patients-registered-at-a-gp-practice" TargetMode="External"/><Relationship Id="rId5" Type="http://schemas.openxmlformats.org/officeDocument/2006/relationships/hyperlink" Target="https://www.bing.com/search?qs=UT&amp;pq=nhs+wales+carbon+&amp;sk=CSYN1&amp;sc=2-17&amp;q=nhs+wales+carbon+footprint&amp;cvid=7d76d98fc4f045b480556a023f3fc455&amp;gs_lcrp=EgRlZGdlKgcIABAAGPkHMgcIABAAGPkHMgYIARBFGDkyBggCEEUYQDIGCAMQRRg8MgYIBBBFGDwyBggFEEUYPDIICAYQ6QcY_FXSAQg0MjU4ajBqM6gCCLACAQ&amp;FORM=ANAB01&amp;PC=U531" TargetMode="External"/><Relationship Id="rId10" Type="http://schemas.openxmlformats.org/officeDocument/2006/relationships/hyperlink" Target="https://healthcarelca.com/" TargetMode="External"/><Relationship Id="rId4" Type="http://schemas.openxmlformats.org/officeDocument/2006/relationships/hyperlink" Target="https://unfccc.int/process-and-meetings/the-paris-agreement" TargetMode="External"/><Relationship Id="rId9" Type="http://schemas.openxmlformats.org/officeDocument/2006/relationships/hyperlink" Target="https://www.gov.wales/sites/default/files/publications/2024-06/welsh-public-sector-net-zero-carbon-reporting-guide.pdf" TargetMode="External"/><Relationship Id="rId14" Type="http://schemas.openxmlformats.org/officeDocument/2006/relationships/hyperlink" Target="https://energysavingtrust.org.uk/advice/guide-to-energy-performance-certificates-ep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67e674-6a9f-4892-8806-05d2e97a6b2a" xsi:nil="true"/>
    <lcf76f155ced4ddcb4097134ff3c332f xmlns="2e920aae-e81d-44c3-9bf1-a4827f32e6ee">
      <Terms xmlns="http://schemas.microsoft.com/office/infopath/2007/PartnerControls"/>
    </lcf76f155ced4ddcb4097134ff3c332f>
    <Meetingtype xmlns="2e920aae-e81d-44c3-9bf1-a4827f32e6ee"/>
    <BusinessFunction xmlns="2e920aae-e81d-44c3-9bf1-a4827f32e6ee" xsi:nil="true"/>
    <DataAnalysis xmlns="2e920aae-e81d-44c3-9bf1-a4827f32e6ee" xsi:nil="true"/>
    <Year xmlns="2e920aae-e81d-44c3-9bf1-a4827f32e6ee">2025/26</Year>
    <Groupormeeting xmlns="2e920aae-e81d-44c3-9bf1-a4827f32e6ee" xsi:nil="true"/>
    <HealthBoard xmlns="2e920aae-e81d-44c3-9bf1-a4827f32e6ee" xsi:nil="true"/>
    <Workstream xmlns="2e920aae-e81d-44c3-9bf1-a4827f32e6ee" xsi:nil="true"/>
    <Archive xmlns="2e920aae-e81d-44c3-9bf1-a4827f32e6ee">false</Archive>
    <Month xmlns="2e920aae-e81d-44c3-9bf1-a4827f32e6ee">May</Month>
    <Programmesandprojects xmlns="2e920aae-e81d-44c3-9bf1-a4827f32e6ee">
      <Value>Climate Change Other</Value>
      <Value>Greener Primary Care Wales</Value>
    </Programmesandprojects>
    <DocumentType xmlns="2e920aae-e81d-44c3-9bf1-a4827f32e6ee">
      <Value>Report</Value>
      <Value>Welsh version</Value>
    </DocumentType>
    <_ip_UnifiedCompliancePolicyUIAction xmlns="http://schemas.microsoft.com/sharepoint/v3" xsi:nil="true"/>
    <_ip_UnifiedCompliancePolicyProperties xmlns="http://schemas.microsoft.com/sharepoint/v3" xsi:nil="true"/>
    <Project xmlns="2e920aae-e81d-44c3-9bf1-a4827f32e6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F0D0A79E04A4CA437FAEBBC5C41B3" ma:contentTypeVersion="27" ma:contentTypeDescription="Create a new document." ma:contentTypeScope="" ma:versionID="8ea3f3b8601372b32e1e4cb06f732afa">
  <xsd:schema xmlns:xsd="http://www.w3.org/2001/XMLSchema" xmlns:xs="http://www.w3.org/2001/XMLSchema" xmlns:p="http://schemas.microsoft.com/office/2006/metadata/properties" xmlns:ns1="http://schemas.microsoft.com/sharepoint/v3" xmlns:ns2="2e920aae-e81d-44c3-9bf1-a4827f32e6ee" xmlns:ns3="4167e674-6a9f-4892-8806-05d2e97a6b2a" targetNamespace="http://schemas.microsoft.com/office/2006/metadata/properties" ma:root="true" ma:fieldsID="56a1543f6290946e4aca17ed04ab3223" ns1:_="" ns2:_="" ns3:_="">
    <xsd:import namespace="http://schemas.microsoft.com/sharepoint/v3"/>
    <xsd:import namespace="2e920aae-e81d-44c3-9bf1-a4827f32e6ee"/>
    <xsd:import namespace="4167e674-6a9f-4892-8806-05d2e97a6b2a"/>
    <xsd:element name="properties">
      <xsd:complexType>
        <xsd:sequence>
          <xsd:element name="documentManagement">
            <xsd:complexType>
              <xsd:all>
                <xsd:element ref="ns2:Workstream" minOccurs="0"/>
                <xsd:element ref="ns2:Programmesandprojects" minOccurs="0"/>
                <xsd:element ref="ns2:Groupormeeting" minOccurs="0"/>
                <xsd:element ref="ns2:DocumentType" minOccurs="0"/>
                <xsd:element ref="ns2:Year" minOccurs="0"/>
                <xsd:element ref="ns2:Month" minOccurs="0"/>
                <xsd:element ref="ns2:DataAnalysis" minOccurs="0"/>
                <xsd:element ref="ns2:BusinessFunction" minOccurs="0"/>
                <xsd:element ref="ns2:Meetingtype" minOccurs="0"/>
                <xsd:element ref="ns2:Archiv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HealthBoard" minOccurs="0"/>
                <xsd:element ref="ns2:Project"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20aae-e81d-44c3-9bf1-a4827f32e6ee"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Dental Public Health"/>
          <xsd:enumeration value="Business Support"/>
          <xsd:enumeration value="Environmentally Sustainable Health and Care"/>
          <xsd:enumeration value="Healthcare Public Health"/>
          <xsd:enumeration value="Inequalities and Inequity"/>
          <xsd:enumeration value="Prevention in Health and Care"/>
          <xsd:enumeration value="Transformation of Primary Care"/>
          <xsd:enumeration value="QI"/>
          <xsd:enumeration value="Research &amp; Evaluation"/>
        </xsd:restriction>
      </xsd:simpleType>
    </xsd:element>
    <xsd:element name="Programmesandprojects" ma:index="9" nillable="true" ma:displayName="Programmes and projects" ma:format="Dropdown" ma:internalName="Programmesandprojects">
      <xsd:complexType>
        <xsd:complexContent>
          <xsd:extension base="dms:MultiChoice">
            <xsd:sequence>
              <xsd:element name="Value" maxOccurs="unbounded" minOccurs="0" nillable="true">
                <xsd:simpleType>
                  <xsd:restriction base="dms:Choice">
                    <xsd:enumeration value="Antimicrobial prescribing"/>
                    <xsd:enumeration value="Cardio Vascular Disease"/>
                    <xsd:enumeration value="Child General Anaesthesia"/>
                    <xsd:enumeration value="Climate Change Other"/>
                    <xsd:enumeration value="Clusters"/>
                    <xsd:enumeration value="Community by Design"/>
                    <xsd:enumeration value="Delivering Integrated Services"/>
                    <xsd:enumeration value="Dental Epidemiology Programme"/>
                    <xsd:enumeration value="Dental Quality &amp; safety"/>
                    <xsd:enumeration value="Dental Services Innovation and Quality"/>
                    <xsd:enumeration value="Designed to Smile"/>
                    <xsd:enumeration value="Diabetes"/>
                    <xsd:enumeration value="Evaluation"/>
                    <xsd:enumeration value="GMS QI"/>
                    <xsd:enumeration value="Greener Primary Care Wales"/>
                    <xsd:enumeration value="Gwen am Byth"/>
                    <xsd:enumeration value="Health Equity"/>
                    <xsd:enumeration value="Health Inequalities"/>
                    <xsd:enumeration value="Inclusion Health"/>
                    <xsd:enumeration value="Inhalers"/>
                    <xsd:enumeration value="IMTP"/>
                    <xsd:enumeration value="MECC"/>
                    <xsd:enumeration value="MSK"/>
                    <xsd:enumeration value="Oral Cancer"/>
                    <xsd:enumeration value="Oral Health Improvement"/>
                    <xsd:enumeration value="Oral Health Intelligence: Other"/>
                    <xsd:enumeration value="Other Dental"/>
                    <xsd:enumeration value="PCMW"/>
                    <xsd:enumeration value="Population Healthcare based planning"/>
                    <xsd:enumeration value="Population Health Enablers"/>
                    <xsd:enumeration value="Population Health Management"/>
                    <xsd:enumeration value="Population Indicators"/>
                    <xsd:enumeration value="Prevention-Based Health and Care"/>
                    <xsd:enumeration value="Primary Care One"/>
                    <xsd:enumeration value="Primary Care Workforce"/>
                    <xsd:enumeration value="Public Health approach to Primary Care 2035"/>
                    <xsd:enumeration value="QAS"/>
                    <xsd:enumeration value="Research"/>
                    <xsd:enumeration value="SAIL analysis"/>
                    <xsd:enumeration value="Social Prescribing"/>
                    <xsd:enumeration value="Supporting Healthy Behaviours"/>
                    <xsd:enumeration value="Value Based Healthcare"/>
                    <xsd:enumeration value="Website Development"/>
                    <xsd:enumeration value="Women's Health"/>
                  </xsd:restriction>
                </xsd:simpleType>
              </xsd:element>
            </xsd:sequence>
          </xsd:extension>
        </xsd:complexContent>
      </xsd:complexType>
    </xsd:element>
    <xsd:element name="Groupormeeting" ma:index="10" nillable="true" ma:displayName="Group or meeting" ma:format="Dropdown" ma:internalName="Groupormeeting">
      <xsd:complexType>
        <xsd:complexContent>
          <xsd:extension base="dms:MultiChoice">
            <xsd:sequence>
              <xsd:element name="Value" maxOccurs="unbounded" minOccurs="0" nillable="true">
                <xsd:simpleType>
                  <xsd:restriction base="dms:Choice">
                    <xsd:enumeration value="BET"/>
                    <xsd:enumeration value="CDSON"/>
                    <xsd:enumeration value="D2S National Steering Commite"/>
                    <xsd:enumeration value="D2S Op Managers' Meeting"/>
                    <xsd:enumeration value="Dental T&amp;F Groups"/>
                    <xsd:enumeration value="DPH consultant"/>
                    <xsd:enumeration value="DPH-CDO"/>
                    <xsd:enumeration value="DsPH Peer Group"/>
                    <xsd:enumeration value="DSOG"/>
                    <xsd:enumeration value="GAB National Advisory Group"/>
                    <xsd:enumeration value="HOPC"/>
                    <xsd:enumeration value="HWB DLT"/>
                    <xsd:enumeration value="HWB EDLT"/>
                    <xsd:enumeration value="KRIC"/>
                    <xsd:enumeration value="National Primary Care Board"/>
                    <xsd:enumeration value="OMD CPH meeting"/>
                    <xsd:enumeration value="Other Dental"/>
                    <xsd:enumeration value="PCD Divisional Meetings"/>
                    <xsd:enumeration value="PCG"/>
                    <xsd:enumeration value="PHW Duty of Quality"/>
                    <xsd:enumeration value="PHW IG forum"/>
                    <xsd:enumeration value="PHW Leadership Forum"/>
                    <xsd:enumeration value="PHW R&amp;E Group"/>
                    <xsd:enumeration value="Practitioner Peer Group"/>
                    <xsd:enumeration value="Primary Care Interests Group"/>
                    <xsd:enumeration value="QSIC"/>
                    <xsd:enumeration value="SPPC"/>
                    <xsd:enumeration value="WS1"/>
                    <xsd:enumeration value="WS2"/>
                    <xsd:enumeration value="WS3"/>
                    <xsd:enumeration value="WS4"/>
                  </xsd:restriction>
                </xsd:simpleType>
              </xsd:element>
            </xsd:sequence>
          </xsd:extension>
        </xsd:complexContent>
      </xsd:complexType>
    </xsd:element>
    <xsd:element name="DocumentType" ma:index="11"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Action List"/>
                    <xsd:enumeration value="Agenda"/>
                    <xsd:enumeration value="Also in Welsh"/>
                    <xsd:enumeration value="Background Paper / Evidence"/>
                    <xsd:enumeration value="Contract/Agreement"/>
                    <xsd:enumeration value="Case Studies"/>
                    <xsd:enumeration value="Education"/>
                    <xsd:enumeration value="email"/>
                    <xsd:enumeration value="Evaluation plan"/>
                    <xsd:enumeration value="Evaluation report"/>
                    <xsd:enumeration value="Evidence review"/>
                    <xsd:enumeration value="Form / Sway / Video / Image"/>
                    <xsd:enumeration value="Framework"/>
                    <xsd:enumeration value="Funding / Business case"/>
                    <xsd:enumeration value="Gantt Chart / Timeline"/>
                    <xsd:enumeration value="Impact Assessment"/>
                    <xsd:enumeration value="Infographic"/>
                    <xsd:enumeration value="Informal Notes"/>
                    <xsd:enumeration value="Job Description"/>
                    <xsd:enumeration value="Letter"/>
                    <xsd:enumeration value="Logic model"/>
                    <xsd:enumeration value="Minutes/notes"/>
                    <xsd:enumeration value="PCD external paper"/>
                    <xsd:enumeration value="Policy / Protocol"/>
                    <xsd:enumeration value="Poster"/>
                    <xsd:enumeration value="Presentation"/>
                    <xsd:enumeration value="Procedure document"/>
                    <xsd:enumeration value="Programme Comms"/>
                    <xsd:enumeration value="Project Governance"/>
                    <xsd:enumeration value="Project Plan"/>
                    <xsd:enumeration value="Published Papers"/>
                    <xsd:enumeration value="Questionnaire"/>
                    <xsd:enumeration value="RAID / Risk log"/>
                    <xsd:enumeration value="Report"/>
                    <xsd:enumeration value="Research proposal"/>
                    <xsd:enumeration value="Strategy"/>
                    <xsd:enumeration value="Template"/>
                    <xsd:enumeration value="Tender/Spec"/>
                    <xsd:enumeration value="Terms of Reference"/>
                    <xsd:enumeration value="Toolkit"/>
                    <xsd:enumeration value="Training document"/>
                    <xsd:enumeration value="Welsh version"/>
                  </xsd:restriction>
                </xsd:simpleType>
              </xsd:element>
            </xsd:sequence>
          </xsd:extension>
        </xsd:complexContent>
      </xsd:complexType>
    </xsd:element>
    <xsd:element name="Year" ma:index="12" nillable="true" ma:displayName="Year" ma:description="Financial/planning year" ma:format="Dropdown" ma:internalName="Year">
      <xsd:simpleType>
        <xsd:restriction base="dms:Choice">
          <xsd:enumeration value="2023/24"/>
          <xsd:enumeration value="2024/25"/>
          <xsd:enumeration value="2025/26"/>
          <xsd:enumeration value="2026/27"/>
          <xsd:enumeration value="2027/28"/>
          <xsd:enumeration value="Pre 2023/24"/>
        </xsd:restriction>
      </xsd:simpleType>
    </xsd:element>
    <xsd:element name="Month" ma:index="13"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DataAnalysis" ma:index="14" nillable="true" ma:displayName="Data Analysis" ma:format="Dropdown" ma:internalName="DataAnalysis">
      <xsd:simpleType>
        <xsd:restriction base="dms:Choice">
          <xsd:enumeration value="Analysis Plan"/>
          <xsd:enumeration value="Data - Cleaned"/>
          <xsd:enumeration value="Data - Other"/>
          <xsd:enumeration value="Data - Raw"/>
          <xsd:enumeration value="Data dictionary"/>
          <xsd:enumeration value="Draft Analysis"/>
          <xsd:enumeration value="Output - Chart"/>
          <xsd:enumeration value="Output - Dashboard"/>
          <xsd:enumeration value="Output - Infographic"/>
          <xsd:enumeration value="Output - Map"/>
          <xsd:enumeration value="Output - Other"/>
          <xsd:enumeration value="Output - Table"/>
          <xsd:enumeration value="Script"/>
        </xsd:restriction>
      </xsd:simpleType>
    </xsd:element>
    <xsd:element name="BusinessFunction" ma:index="15" nillable="true" ma:displayName="Business Function" ma:format="Dropdown" ma:internalName="BusinessFunction">
      <xsd:simpleType>
        <xsd:restriction base="dms:Choice">
          <xsd:enumeration value="Communications"/>
          <xsd:enumeration value="Emergency Planning"/>
          <xsd:enumeration value="Finance &amp; Procurement"/>
          <xsd:enumeration value="Grants"/>
          <xsd:enumeration value="Invoice"/>
          <xsd:enumeration value="Operating Procedures"/>
          <xsd:enumeration value="People"/>
          <xsd:enumeration value="Planning and performance"/>
          <xsd:enumeration value="PH30"/>
          <xsd:enumeration value="PH31"/>
          <xsd:enumeration value="PH32"/>
          <xsd:enumeration value="PH35"/>
          <xsd:enumeration value="PH53"/>
          <xsd:enumeration value="Quote"/>
          <xsd:enumeration value="Resources"/>
          <xsd:enumeration value="SharePoint"/>
          <xsd:enumeration value="STA"/>
        </xsd:restriction>
      </xsd:simpleType>
    </xsd:element>
    <xsd:element name="Meetingtype" ma:index="16" nillable="true" ma:displayName="Meeting type" ma:format="Dropdown" ma:internalName="Meetingtype">
      <xsd:complexType>
        <xsd:complexContent>
          <xsd:extension base="dms:MultiChoice">
            <xsd:sequence>
              <xsd:element name="Value" maxOccurs="unbounded" minOccurs="0" nillable="true">
                <xsd:simpleType>
                  <xsd:restriction base="dms:Choice">
                    <xsd:enumeration value="Communications / Engagement"/>
                    <xsd:enumeration value="Confrences and other events"/>
                    <xsd:enumeration value="Co-ordinating Group"/>
                    <xsd:enumeration value="Implementation Group"/>
                    <xsd:enumeration value="Insight Group"/>
                    <xsd:enumeration value="Leadership Group"/>
                    <xsd:enumeration value="Networks"/>
                    <xsd:enumeration value="Programme Board"/>
                    <xsd:enumeration value="Reference Group"/>
                    <xsd:enumeration value="Stakeholder Group"/>
                    <xsd:enumeration value="Steering Group"/>
                    <xsd:enumeration value="Strategy Group"/>
                    <xsd:enumeration value="T and F Group"/>
                    <xsd:enumeration value="Team Meeting"/>
                  </xsd:restriction>
                </xsd:simpleType>
              </xsd:element>
            </xsd:sequence>
          </xsd:extension>
        </xsd:complexContent>
      </xsd:complexType>
    </xsd:element>
    <xsd:element name="Archive" ma:index="17" nillable="true" ma:displayName="Archive" ma:default="0" ma:description="To mark a file for archiving please select yes" ma:format="Dropdown" ma:internalName="Archive">
      <xsd:simpleType>
        <xsd:restriction base="dms:Boolea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HealthBoard" ma:index="30" nillable="true" ma:displayName="Health Board" ma:format="Dropdown" ma:internalName="HealthBoard">
      <xsd:simpleType>
        <xsd:restriction base="dms:Choice">
          <xsd:enumeration value="ABUHB"/>
          <xsd:enumeration value="BCUHB"/>
          <xsd:enumeration value="C&amp;V UHB"/>
          <xsd:enumeration value="CTMUHB"/>
          <xsd:enumeration value="HDUHB"/>
          <xsd:enumeration value="PTB"/>
          <xsd:enumeration value="SBUHB"/>
        </xsd:restriction>
      </xsd:simpleType>
    </xsd:element>
    <xsd:element name="Project" ma:index="31" nillable="true" ma:displayName="Project" ma:format="Dropdown" ma:internalName="Project">
      <xsd:simpleType>
        <xsd:restriction base="dms:Choice">
          <xsd:enumeration value="CVD Commissioned Research"/>
          <xsd:enumeration value="CVD Prevention Implementation"/>
          <xsd:enumeration value="CVD Prevention Strategic Plan"/>
          <xsd:enumeration value="CVD QI Project - Hypertension"/>
          <xsd:enumeration value="Dietetics"/>
          <xsd:enumeration value="HI Health Inequalities Action Plan"/>
          <xsd:enumeration value="IH Criminal Justice"/>
          <xsd:enumeration value="IH Gypsy and traveller"/>
          <xsd:enumeration value="IH Homelessness"/>
          <xsd:enumeration value="IH Refugees &amp; Asylum Seekers"/>
          <xsd:enumeration value="IH Safer Surgeries"/>
          <xsd:enumeration value="PCMW Key Indicators"/>
          <xsd:enumeration value="PCMW Peer Review"/>
          <xsd:enumeration value="PCMW Self Reflection"/>
          <xsd:enumeration value="PCMW System Working"/>
          <xsd:enumeration value="SP CAMHS"/>
          <xsd:enumeration value="SP Competence Framework"/>
          <xsd:enumeration value="SP Core Data Set"/>
          <xsd:enumeration value="SP CYP"/>
          <xsd:enumeration value="SP Financial Wellbeing"/>
          <xsd:enumeration value="SP Financial WB Scoping Review"/>
          <xsd:enumeration value="SP NFfSP"/>
          <xsd:enumeration value="SP Outcomes Framework"/>
          <xsd:enumeration value="SP Quality Standards for Community Assets"/>
          <xsd:enumeration value="SP Warm Wales Evaluation"/>
          <xsd:enumeration value="WH Health &amp; Wellbeing After Pregnancy"/>
          <xsd:enumeration value="WH Contraception After Pregnancy"/>
          <xsd:enumeration value="WH Weight Management After Pregnancy"/>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67e674-6a9f-4892-8806-05d2e97a6b2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e8a41ad-8522-457e-916e-ff2a16022778}" ma:internalName="TaxCatchAll" ma:showField="CatchAllData" ma:web="4167e674-6a9f-4892-8806-05d2e97a6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AA20-CF36-4B82-A039-2704D35C0FBD}">
  <ds:schemaRefs>
    <ds:schemaRef ds:uri="2e920aae-e81d-44c3-9bf1-a4827f32e6ee"/>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microsoft.com/sharepoint/v3"/>
    <ds:schemaRef ds:uri="http://purl.org/dc/dcmitype/"/>
    <ds:schemaRef ds:uri="http://schemas.openxmlformats.org/package/2006/metadata/core-properties"/>
    <ds:schemaRef ds:uri="4167e674-6a9f-4892-8806-05d2e97a6b2a"/>
    <ds:schemaRef ds:uri="http://purl.org/dc/elements/1.1/"/>
  </ds:schemaRefs>
</ds:datastoreItem>
</file>

<file path=customXml/itemProps2.xml><?xml version="1.0" encoding="utf-8"?>
<ds:datastoreItem xmlns:ds="http://schemas.openxmlformats.org/officeDocument/2006/customXml" ds:itemID="{CC264B9C-0649-48DC-8E2A-601783353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920aae-e81d-44c3-9bf1-a4827f32e6ee"/>
    <ds:schemaRef ds:uri="4167e674-6a9f-4892-8806-05d2e97a6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01CED-1BA5-4AB8-AA8D-110D7172A9D8}">
  <ds:schemaRefs>
    <ds:schemaRef ds:uri="http://schemas.microsoft.com/sharepoint/v3/contenttype/forms"/>
  </ds:schemaRefs>
</ds:datastoreItem>
</file>

<file path=customXml/itemProps4.xml><?xml version="1.0" encoding="utf-8"?>
<ds:datastoreItem xmlns:ds="http://schemas.openxmlformats.org/officeDocument/2006/customXml" ds:itemID="{350E6D15-4E2F-4B9E-9701-009BAAC0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10676</Words>
  <Characters>60857</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floyd</dc:creator>
  <cp:keywords/>
  <dc:description/>
  <cp:lastModifiedBy>Rebecca Williams Howells (Public Health Wales - No. 2 Capital Quarter)</cp:lastModifiedBy>
  <cp:revision>2</cp:revision>
  <cp:lastPrinted>2025-03-04T23:17:00Z</cp:lastPrinted>
  <dcterms:created xsi:type="dcterms:W3CDTF">2026-02-11T14:10:00Z</dcterms:created>
  <dcterms:modified xsi:type="dcterms:W3CDTF">2026-02-11T14:10:00Z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0x0101003AEF0D0A79E04A4CA437FAEBBC5C41B3</vt:lpwstr>
  </property>
  <property fmtid="{D5CDD505-2E9C-101B-9397-08002B2CF9AE}" pid="3" name="MediaServiceImageTags">
    <vt:lpwstr/>
  </property>
</Properties>
</file>