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0.0 -->
  <w:body>
    <w:tbl>
      <w:tblPr>
        <w:tblStyle w:val="TableGrid"/>
        <w:tblpPr w:leftFromText="180" w:rightFromText="180" w:vertAnchor="page" w:horzAnchor="margin" w:tblpXSpec="center" w:tblpY="2089"/>
        <w:tblW w:w="162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37"/>
        <w:gridCol w:w="977"/>
        <w:gridCol w:w="1034"/>
        <w:gridCol w:w="1900"/>
        <w:gridCol w:w="4103"/>
        <w:gridCol w:w="3303"/>
        <w:gridCol w:w="2606"/>
        <w:gridCol w:w="1037"/>
      </w:tblGrid>
      <w:tr w:rsidTr="00E30864">
        <w:tblPrEx>
          <w:tblW w:w="16297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02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5341F5" w:rsidRPr="00812DFD" w:rsidP="00674C7C">
            <w:pPr>
              <w:tabs>
                <w:tab w:val="left" w:pos="4272"/>
              </w:tabs>
              <w:bidi w:val="0"/>
              <w:spacing w:after="0" w:line="240" w:lineRule="auto"/>
              <w:jc w:val="right"/>
              <w:rPr>
                <w:rFonts w:ascii="Arial" w:hAnsi="Arial" w:eastAsiaTheme="minorHAnsi" w:cs="Arial"/>
                <w:b/>
                <w:sz w:val="22"/>
                <w:szCs w:val="22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Statws cyffredinol y prosiect</w:t>
            </w:r>
          </w:p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jc w:val="right"/>
              <w:rPr>
                <w:rFonts w:ascii="Arial" w:hAnsi="Arial" w:eastAsiaTheme="minorHAnsi" w:cs="Arial"/>
                <w:b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  <w:r w:rsidRPr="00812DFD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-26612</wp:posOffset>
                      </wp:positionH>
                      <wp:positionV relativeFrom="paragraph">
                        <wp:posOffset>11660</wp:posOffset>
                      </wp:positionV>
                      <wp:extent cx="4320540" cy="290945"/>
                      <wp:effectExtent l="0" t="0" r="22860" b="139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20540" cy="2909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69000">
                                    <a:srgbClr val="1CB947"/>
                                  </a:gs>
                                  <a:gs pos="84000">
                                    <a:srgbClr val="44C53B"/>
                                  </a:gs>
                                  <a:gs pos="0">
                                    <a:srgbClr val="00B050"/>
                                  </a:gs>
                                  <a:gs pos="93000">
                                    <a:srgbClr val="FFFF00"/>
                                  </a:gs>
                                </a:gsLst>
                                <a:lin ang="0" scaled="0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341F5" w:rsidRPr="0048310A" w:rsidP="00674C7C">
                                  <w:pPr>
                                    <w:bidi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Style w:val="DefaultParagraphFont"/>
                                      <w:rFonts w:ascii="Calibri" w:eastAsia="Calibri" w:hAnsi="Calibri" w:cs="Times New Roman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shadow w:val="0"/>
                                      <w:emboss w:val="0"/>
                                      <w:imprint w:val="0"/>
                                      <w:noProof w:val="0"/>
                                      <w:vanish w:val="0"/>
                                      <w:color w:val="auto"/>
                                      <w:spacing w:val="0"/>
                                      <w:w w:val="10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highlight w:val="none"/>
                                      <w:u w:val="none" w:color="auto"/>
                                      <w:bdr w:val="none" w:sz="0" w:space="0" w:color="auto"/>
                                      <w:shd w:val="clear" w:color="auto" w:fill="auto"/>
                                      <w:vertAlign w:val="baseline"/>
                                      <w:rtl w:val="0"/>
                                      <w:cs w:val="0"/>
                                      <w:lang w:val="cy-GB" w:eastAsia="en-US" w:bidi="ar-SA"/>
                                    </w:rPr>
                                    <w:t>G /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340.2pt;height:22.91pt;margin-top:0.92pt;margin-left:-2.1pt;mso-height-percent:0;mso-height-relative:margin;mso-width-percent:0;mso-width-relative:margin;mso-wrap-distance-bottom:0;mso-wrap-distance-left:9pt;mso-wrap-distance-right:9pt;mso-wrap-distance-top:0;position:absolute;v-text-anchor:top;z-index:251658240" fillcolor="#1cb947" stroked="t" strokecolor="black" strokeweight="0.5pt">
                      <v:fill rotate="t" angle="90" colors="45220f #1cb947;55050f #44c53b;0 #00b050;60948f yellow" focus="100%" type="gradient">
                        <o:fill v:ext="view" type="gradientUnscaled"/>
                      </v:fill>
                      <v:textbox>
                        <w:txbxContent>
                          <w:p w:rsidR="005341F5" w:rsidRPr="0048310A" w:rsidP="00674C7C">
                            <w:pPr>
                              <w:bidi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Style w:val="DefaultParagraphFont"/>
                                <w:rFonts w:ascii="Calibri" w:eastAsia="Calibri" w:hAnsi="Calibri" w:cs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0"/>
                                <w:position w:val="0"/>
                                <w:sz w:val="20"/>
                                <w:szCs w:val="20"/>
                                <w:highlight w:val="none"/>
                                <w:u w:val="none" w:color="auto"/>
                                <w:bdr w:val="none" w:sz="0" w:space="0" w:color="auto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G /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Tr="00E30864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1"/>
        </w:trPr>
        <w:tc>
          <w:tcPr>
            <w:tcW w:w="5248" w:type="dxa"/>
            <w:gridSpan w:val="4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5341F5" w:rsidRPr="00812DFD" w:rsidP="00674C7C">
            <w:pPr>
              <w:tabs>
                <w:tab w:val="left" w:pos="4272"/>
              </w:tabs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22"/>
                <w:szCs w:val="22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Cyfnod adrodd:</w:t>
            </w:r>
          </w:p>
        </w:tc>
        <w:tc>
          <w:tcPr>
            <w:tcW w:w="11049" w:type="dxa"/>
            <w:gridSpan w:val="4"/>
            <w:tcBorders>
              <w:right w:val="single" w:sz="4" w:space="0" w:color="auto"/>
            </w:tcBorders>
          </w:tcPr>
          <w:p w:rsidR="005341F5" w:rsidRPr="00812DFD" w:rsidP="00674C7C">
            <w:pPr>
              <w:tabs>
                <w:tab w:val="left" w:pos="4272"/>
              </w:tabs>
              <w:spacing w:after="0" w:line="36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</w:tr>
      <w:tr w:rsidTr="00E30864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83"/>
        </w:trPr>
        <w:tc>
          <w:tcPr>
            <w:tcW w:w="524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5341F5" w:rsidRPr="00812DFD" w:rsidP="00674C7C">
            <w:pPr>
              <w:tabs>
                <w:tab w:val="left" w:pos="4272"/>
              </w:tabs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22"/>
                <w:szCs w:val="22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Cyfarfod rheoli ansawdd diwethaf:</w:t>
            </w:r>
          </w:p>
        </w:tc>
        <w:tc>
          <w:tcPr>
            <w:tcW w:w="4103" w:type="dxa"/>
            <w:tcBorders>
              <w:bottom w:val="single" w:sz="4" w:space="0" w:color="auto"/>
              <w:right w:val="single" w:sz="18" w:space="0" w:color="auto"/>
            </w:tcBorders>
          </w:tcPr>
          <w:p w:rsidR="005341F5" w:rsidRPr="00812DFD" w:rsidP="00674C7C">
            <w:pPr>
              <w:tabs>
                <w:tab w:val="left" w:pos="4272"/>
              </w:tabs>
              <w:spacing w:after="0" w:line="36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33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5341F5" w:rsidRPr="00812DFD" w:rsidP="00674C7C">
            <w:pPr>
              <w:tabs>
                <w:tab w:val="left" w:pos="4272"/>
              </w:tabs>
              <w:bidi w:val="0"/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Cyfarfod rheoli ansawdd nesaf: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</w:tr>
      <w:tr w:rsidTr="00E30864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7"/>
        </w:trPr>
        <w:tc>
          <w:tcPr>
            <w:tcW w:w="1337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5341F5" w:rsidRPr="00812DFD" w:rsidP="005341F5">
            <w:pPr>
              <w:tabs>
                <w:tab w:val="left" w:pos="4272"/>
              </w:tabs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21"/>
                <w:szCs w:val="21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Nod cyflawni</w:t>
            </w:r>
          </w:p>
        </w:tc>
        <w:tc>
          <w:tcPr>
            <w:tcW w:w="977" w:type="dxa"/>
            <w:shd w:val="clear" w:color="auto" w:fill="D9E2F3" w:themeFill="accent5" w:themeFillTint="33"/>
          </w:tcPr>
          <w:p w:rsidR="005341F5" w:rsidRPr="00812DFD" w:rsidP="005341F5">
            <w:pPr>
              <w:tabs>
                <w:tab w:val="left" w:pos="4272"/>
              </w:tabs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18"/>
                <w:szCs w:val="18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Statws CMG blaenorol</w:t>
            </w:r>
          </w:p>
        </w:tc>
        <w:tc>
          <w:tcPr>
            <w:tcW w:w="1034" w:type="dxa"/>
            <w:shd w:val="clear" w:color="auto" w:fill="D9E2F3" w:themeFill="accent5" w:themeFillTint="33"/>
          </w:tcPr>
          <w:p w:rsidR="005341F5" w:rsidRPr="00812DFD" w:rsidP="005341F5">
            <w:pPr>
              <w:tabs>
                <w:tab w:val="left" w:pos="4272"/>
              </w:tabs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18"/>
                <w:szCs w:val="18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Statws CMG presennol</w:t>
            </w: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  <w:shd w:val="clear" w:color="auto" w:fill="D9E2F3" w:themeFill="accent5" w:themeFillTint="33"/>
          </w:tcPr>
          <w:p w:rsidR="005341F5" w:rsidRPr="00812DFD" w:rsidP="005341F5">
            <w:pPr>
              <w:tabs>
                <w:tab w:val="left" w:pos="4272"/>
              </w:tabs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21"/>
                <w:szCs w:val="21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Gweithgareddau a chyraeddiadau allweddol:</w:t>
            </w: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  <w:shd w:val="clear" w:color="auto" w:fill="D9E2F3" w:themeFill="accent5" w:themeFillTint="33"/>
          </w:tcPr>
          <w:p w:rsidR="005341F5" w:rsidRPr="00812DFD" w:rsidP="006108C6">
            <w:pPr>
              <w:tabs>
                <w:tab w:val="left" w:pos="4272"/>
              </w:tabs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21"/>
                <w:szCs w:val="21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Gweithgareddau / cynhyrchion y mis nesaf i'w cymeradwyo:</w:t>
            </w: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5341F5" w:rsidRPr="00812DFD" w:rsidP="005341F5">
            <w:pPr>
              <w:tabs>
                <w:tab w:val="left" w:pos="4272"/>
              </w:tabs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18"/>
                <w:szCs w:val="18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CMG a ragwelir</w:t>
            </w:r>
          </w:p>
        </w:tc>
      </w:tr>
      <w:tr w:rsidTr="001B3C82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1"/>
        </w:trPr>
        <w:tc>
          <w:tcPr>
            <w:tcW w:w="1337" w:type="dxa"/>
            <w:tcBorders>
              <w:left w:val="single" w:sz="4" w:space="0" w:color="auto"/>
            </w:tcBorders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77" w:type="dxa"/>
            <w:shd w:val="clear" w:color="auto" w:fill="auto"/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034" w:type="dxa"/>
            <w:shd w:val="clear" w:color="auto" w:fill="auto"/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5341F5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5341F5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</w:tr>
      <w:tr w:rsidTr="001B3C82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63"/>
        </w:trPr>
        <w:tc>
          <w:tcPr>
            <w:tcW w:w="1337" w:type="dxa"/>
            <w:tcBorders>
              <w:left w:val="single" w:sz="4" w:space="0" w:color="auto"/>
            </w:tcBorders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77" w:type="dxa"/>
            <w:shd w:val="clear" w:color="auto" w:fill="auto"/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034" w:type="dxa"/>
            <w:shd w:val="clear" w:color="auto" w:fill="auto"/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5341F5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5341F5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</w:tr>
      <w:tr w:rsidTr="001B3C82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9"/>
        </w:trPr>
        <w:tc>
          <w:tcPr>
            <w:tcW w:w="1337" w:type="dxa"/>
            <w:tcBorders>
              <w:left w:val="single" w:sz="4" w:space="0" w:color="auto"/>
            </w:tcBorders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77" w:type="dxa"/>
            <w:shd w:val="clear" w:color="auto" w:fill="auto"/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034" w:type="dxa"/>
            <w:shd w:val="clear" w:color="auto" w:fill="auto"/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5341F5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5341F5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5341F5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</w:tr>
      <w:tr w:rsidTr="00FE2677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9"/>
        </w:trPr>
        <w:tc>
          <w:tcPr>
            <w:tcW w:w="1337" w:type="dxa"/>
            <w:tcBorders>
              <w:left w:val="single" w:sz="4" w:space="0" w:color="auto"/>
            </w:tcBorders>
          </w:tcPr>
          <w:p w:rsidR="001B3C82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77" w:type="dxa"/>
            <w:shd w:val="clear" w:color="auto" w:fill="auto"/>
          </w:tcPr>
          <w:p w:rsidR="001B3C82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034" w:type="dxa"/>
            <w:shd w:val="clear" w:color="auto" w:fill="auto"/>
          </w:tcPr>
          <w:p w:rsidR="001B3C82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1B3C82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1B3C82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1B3C82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</w:tr>
      <w:tr w:rsidTr="00FE2677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9"/>
        </w:trPr>
        <w:tc>
          <w:tcPr>
            <w:tcW w:w="1337" w:type="dxa"/>
            <w:tcBorders>
              <w:left w:val="single" w:sz="4" w:space="0" w:color="auto"/>
            </w:tcBorders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77" w:type="dxa"/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034" w:type="dxa"/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FE2677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FE2677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</w:tr>
      <w:tr w:rsidTr="00FE2677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9"/>
        </w:trPr>
        <w:tc>
          <w:tcPr>
            <w:tcW w:w="1337" w:type="dxa"/>
            <w:tcBorders>
              <w:left w:val="single" w:sz="4" w:space="0" w:color="auto"/>
            </w:tcBorders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77" w:type="dxa"/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034" w:type="dxa"/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FE2677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FE2677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</w:tr>
      <w:tr w:rsidTr="00FE2677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9"/>
        </w:trPr>
        <w:tc>
          <w:tcPr>
            <w:tcW w:w="1337" w:type="dxa"/>
            <w:tcBorders>
              <w:left w:val="single" w:sz="4" w:space="0" w:color="auto"/>
            </w:tcBorders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77" w:type="dxa"/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034" w:type="dxa"/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FE2677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FE2677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</w:tr>
      <w:tr w:rsidTr="001B3C82">
        <w:tblPrEx>
          <w:tblW w:w="16297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9"/>
        </w:trPr>
        <w:tc>
          <w:tcPr>
            <w:tcW w:w="1337" w:type="dxa"/>
            <w:tcBorders>
              <w:left w:val="single" w:sz="4" w:space="0" w:color="auto"/>
              <w:bottom w:val="single" w:sz="4" w:space="0" w:color="auto"/>
            </w:tcBorders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600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FE2677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E2677" w:rsidRPr="00812DFD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spacing w:after="0" w:line="240" w:lineRule="auto"/>
              <w:ind w:left="230" w:hanging="186"/>
              <w:contextualSpacing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677" w:rsidRPr="00812DFD" w:rsidP="00674C7C">
            <w:pPr>
              <w:tabs>
                <w:tab w:val="left" w:pos="4272"/>
              </w:tabs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</w:tr>
    </w:tbl>
    <w:p w:rsidR="0054137E" w:rsidRPr="00674C7C" w:rsidP="0054137E">
      <w:pPr>
        <w:rPr>
          <w:rFonts w:ascii="Arial" w:hAnsi="Arial" w:cs="Arial"/>
          <w:sz w:val="10"/>
          <w:szCs w:val="16"/>
        </w:rPr>
      </w:pPr>
    </w:p>
    <w:tbl>
      <w:tblPr>
        <w:tblStyle w:val="TableGrid"/>
        <w:tblW w:w="163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9"/>
        <w:gridCol w:w="1134"/>
        <w:gridCol w:w="14029"/>
      </w:tblGrid>
      <w:tr w:rsidTr="005341F5">
        <w:tblPrEx>
          <w:tblW w:w="16302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6302" w:type="dxa"/>
            <w:gridSpan w:val="3"/>
            <w:shd w:val="clear" w:color="auto" w:fill="D9E2F3" w:themeFill="accent5" w:themeFillTint="33"/>
          </w:tcPr>
          <w:p w:rsidR="005341F5" w:rsidRPr="000227FA" w:rsidP="000227FA">
            <w:pPr>
              <w:bidi w:val="0"/>
              <w:spacing w:after="0" w:line="240" w:lineRule="auto"/>
              <w:rPr>
                <w:rFonts w:ascii="Arial" w:hAnsi="Arial" w:eastAsiaTheme="minorHAnsi" w:cs="Arial"/>
                <w:b/>
                <w:sz w:val="21"/>
                <w:szCs w:val="21"/>
                <w:lang w:val="en-GB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Risgiau/Problemau/Eithriadau/Ceisiadau am Newid: </w:t>
            </w:r>
          </w:p>
        </w:tc>
      </w:tr>
      <w:tr w:rsidTr="005341F5">
        <w:tblPrEx>
          <w:tblW w:w="16302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139" w:type="dxa"/>
          </w:tcPr>
          <w:p w:rsidR="005341F5" w:rsidRPr="000227FA" w:rsidP="0054137E">
            <w:pPr>
              <w:spacing w:after="0" w:line="240" w:lineRule="auto"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134" w:type="dxa"/>
          </w:tcPr>
          <w:p w:rsidR="005341F5" w:rsidRPr="000227FA" w:rsidP="0054137E">
            <w:pPr>
              <w:spacing w:after="0" w:line="240" w:lineRule="auto"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4029" w:type="dxa"/>
          </w:tcPr>
          <w:p w:rsidR="005341F5" w:rsidRPr="000227FA" w:rsidP="001B3C82">
            <w:pPr>
              <w:spacing w:after="0" w:line="240" w:lineRule="auto"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</w:tr>
      <w:tr w:rsidTr="005341F5">
        <w:tblPrEx>
          <w:tblW w:w="16302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139" w:type="dxa"/>
          </w:tcPr>
          <w:p w:rsidR="005341F5" w:rsidRPr="000227FA" w:rsidP="0054137E">
            <w:pPr>
              <w:spacing w:after="0" w:line="240" w:lineRule="auto"/>
              <w:rPr>
                <w:rFonts w:ascii="Arial" w:hAnsi="Arial" w:eastAsiaTheme="minorHAnsi" w:cs="Arial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1134" w:type="dxa"/>
          </w:tcPr>
          <w:p w:rsidR="005341F5" w:rsidRPr="000227FA" w:rsidP="0054137E">
            <w:pPr>
              <w:spacing w:after="0" w:line="240" w:lineRule="auto"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4029" w:type="dxa"/>
          </w:tcPr>
          <w:p w:rsidR="005341F5" w:rsidRPr="000227FA" w:rsidP="001B3C82">
            <w:pPr>
              <w:spacing w:after="0" w:line="240" w:lineRule="auto"/>
              <w:rPr>
                <w:rFonts w:asciiTheme="minorHAnsi" w:eastAsiaTheme="minorHAnsi" w:hAnsiTheme="minorHAnsi" w:cstheme="minorBidi"/>
                <w:iCs/>
                <w:sz w:val="22"/>
                <w:szCs w:val="22"/>
                <w:lang w:val="en-GB" w:eastAsia="en-US" w:bidi="ar-SA"/>
              </w:rPr>
            </w:pPr>
          </w:p>
        </w:tc>
      </w:tr>
      <w:tr w:rsidTr="005341F5">
        <w:tblPrEx>
          <w:tblW w:w="16302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139" w:type="dxa"/>
          </w:tcPr>
          <w:p w:rsidR="005341F5" w:rsidRPr="000227FA" w:rsidP="0054137E">
            <w:pPr>
              <w:spacing w:after="0" w:line="240" w:lineRule="auto"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134" w:type="dxa"/>
          </w:tcPr>
          <w:p w:rsidR="005341F5" w:rsidRPr="000227FA" w:rsidP="0054137E">
            <w:pPr>
              <w:spacing w:after="0" w:line="240" w:lineRule="auto"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  <w:tc>
          <w:tcPr>
            <w:tcW w:w="14029" w:type="dxa"/>
          </w:tcPr>
          <w:p w:rsidR="005341F5" w:rsidRPr="000227FA" w:rsidP="0054137E">
            <w:pPr>
              <w:spacing w:after="0" w:line="240" w:lineRule="auto"/>
              <w:rPr>
                <w:rFonts w:ascii="Arial" w:hAnsi="Arial" w:eastAsiaTheme="minorHAnsi" w:cs="Arial"/>
                <w:sz w:val="21"/>
                <w:szCs w:val="21"/>
                <w:lang w:val="en-GB" w:eastAsia="en-US" w:bidi="ar-SA"/>
              </w:rPr>
            </w:pPr>
          </w:p>
        </w:tc>
      </w:tr>
    </w:tbl>
    <w:p w:rsidR="006108C6" w:rsidP="006961E3">
      <w:pPr>
        <w:rPr>
          <w:rFonts w:ascii="Arial" w:hAnsi="Arial" w:cs="Arial"/>
        </w:rPr>
      </w:pPr>
    </w:p>
    <w:p w:rsidR="006108C6" w:rsidRPr="006108C6" w:rsidP="006108C6">
      <w:pPr>
        <w:rPr>
          <w:rFonts w:ascii="Arial" w:hAnsi="Arial" w:cs="Arial"/>
        </w:rPr>
      </w:pPr>
    </w:p>
    <w:p w:rsidR="006108C6" w:rsidP="006108C6">
      <w:pPr>
        <w:rPr>
          <w:rFonts w:ascii="Arial" w:hAnsi="Arial" w:cs="Arial"/>
        </w:rPr>
      </w:pPr>
    </w:p>
    <w:p w:rsidR="001C709A" w:rsidRPr="006108C6" w:rsidP="006108C6">
      <w:pPr>
        <w:tabs>
          <w:tab w:val="left" w:pos="106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Sect="006961E3">
      <w:headerReference w:type="default" r:id="rId4"/>
      <w:footerReference w:type="default" r:id="rId5"/>
      <w:pgSz w:w="16838" w:h="11906" w:orient="landscape"/>
      <w:pgMar w:top="1985" w:right="678" w:bottom="1560" w:left="720" w:header="708" w:footer="1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1E3" w:rsidRPr="00BF3995" w:rsidP="006961E3">
    <w:pPr>
      <w:bidi w:val="0"/>
      <w:spacing w:after="0" w:line="240" w:lineRule="auto"/>
      <w:rPr>
        <w:rFonts w:ascii="Arial" w:hAnsi="Arial" w:cs="Arial"/>
        <w:b/>
        <w:sz w:val="18"/>
        <w:szCs w:val="18"/>
        <w:u w:val="single"/>
      </w:rPr>
    </w:pP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singl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>Allwedd:</w:t>
    </w:r>
  </w:p>
  <w:p w:rsidR="006961E3" w:rsidRPr="00BF3995" w:rsidP="006961E3">
    <w:pPr>
      <w:spacing w:after="0" w:line="240" w:lineRule="auto"/>
      <w:rPr>
        <w:rFonts w:ascii="Arial" w:hAnsi="Arial" w:cs="Arial"/>
        <w:sz w:val="8"/>
        <w:szCs w:val="20"/>
      </w:rPr>
    </w:pPr>
  </w:p>
  <w:tbl>
    <w:tblPr>
      <w:tblStyle w:val="TableGrid"/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"/>
      <w:gridCol w:w="5304"/>
      <w:gridCol w:w="1276"/>
      <w:gridCol w:w="4253"/>
    </w:tblGrid>
    <w:tr w:rsidTr="00B70A4C">
      <w:tblPrEx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6232" w:type="dxa"/>
          <w:gridSpan w:val="2"/>
        </w:tcPr>
        <w:p w:rsidR="006961E3" w:rsidRPr="00652A30" w:rsidP="006961E3">
          <w:pPr>
            <w:bidi w:val="0"/>
            <w:spacing w:after="0" w:line="240" w:lineRule="auto"/>
            <w:jc w:val="center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AGORED</w:t>
          </w: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 xml:space="preserve"> </w:t>
          </w:r>
        </w:p>
      </w:tc>
      <w:tc>
        <w:tcPr>
          <w:tcW w:w="5529" w:type="dxa"/>
          <w:gridSpan w:val="2"/>
        </w:tcPr>
        <w:p w:rsidR="006961E3" w:rsidRPr="00652A30" w:rsidP="006961E3">
          <w:pPr>
            <w:bidi w:val="0"/>
            <w:spacing w:after="0" w:line="240" w:lineRule="auto"/>
            <w:jc w:val="center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WEDI’I GAU</w:t>
          </w: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 xml:space="preserve"> </w:t>
          </w:r>
        </w:p>
      </w:tc>
    </w:tr>
    <w:tr w:rsidTr="00B70A4C">
      <w:tblPrEx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928" w:type="dxa"/>
          <w:shd w:val="clear" w:color="auto" w:fill="FF0000"/>
        </w:tcPr>
        <w:p w:rsidR="006961E3" w:rsidRPr="00652A30" w:rsidP="006961E3">
          <w:pPr>
            <w:bidi w:val="0"/>
            <w:spacing w:after="0" w:line="240" w:lineRule="auto"/>
            <w:jc w:val="center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COCH</w:t>
          </w:r>
        </w:p>
      </w:tc>
      <w:tc>
        <w:tcPr>
          <w:tcW w:w="5304" w:type="dxa"/>
        </w:tcPr>
        <w:p w:rsidR="006961E3" w:rsidRPr="00652A30" w:rsidP="006961E3">
          <w:pPr>
            <w:bidi w:val="0"/>
            <w:spacing w:after="0" w:line="240" w:lineRule="auto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Llinell amser wedi'i methu/heb ei chyflwyno yn unol â’r fanyleb</w:t>
          </w:r>
        </w:p>
      </w:tc>
      <w:tc>
        <w:tcPr>
          <w:tcW w:w="1276" w:type="dxa"/>
          <w:shd w:val="clear" w:color="auto" w:fill="00B0F0"/>
        </w:tcPr>
        <w:p w:rsidR="006961E3" w:rsidRPr="00652A30" w:rsidP="006961E3">
          <w:pPr>
            <w:bidi w:val="0"/>
            <w:spacing w:after="0" w:line="240" w:lineRule="auto"/>
            <w:jc w:val="center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GLAS</w:t>
          </w:r>
        </w:p>
      </w:tc>
      <w:tc>
        <w:tcPr>
          <w:tcW w:w="4253" w:type="dxa"/>
        </w:tcPr>
        <w:p w:rsidR="006961E3" w:rsidRPr="00652A30" w:rsidP="006961E3">
          <w:pPr>
            <w:bidi w:val="0"/>
            <w:spacing w:after="0" w:line="240" w:lineRule="auto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Wedi’i gau - ar amser/yn unol â'r fanyleb</w:t>
          </w:r>
        </w:p>
      </w:tc>
    </w:tr>
    <w:tr w:rsidTr="00B70A4C">
      <w:tblPrEx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928" w:type="dxa"/>
          <w:shd w:val="clear" w:color="auto" w:fill="FFC000"/>
        </w:tcPr>
        <w:p w:rsidR="006961E3" w:rsidRPr="00652A30" w:rsidP="006961E3">
          <w:pPr>
            <w:bidi w:val="0"/>
            <w:spacing w:after="0" w:line="240" w:lineRule="auto"/>
            <w:jc w:val="center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MELYN</w:t>
          </w:r>
        </w:p>
      </w:tc>
      <w:tc>
        <w:tcPr>
          <w:tcW w:w="5304" w:type="dxa"/>
        </w:tcPr>
        <w:p w:rsidR="006961E3" w:rsidRPr="00652A30" w:rsidP="006961E3">
          <w:pPr>
            <w:bidi w:val="0"/>
            <w:spacing w:after="0" w:line="240" w:lineRule="auto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Angen ymyrryd/addasu i gyflawni ar amser/yn unol â’r fanyleb</w:t>
          </w:r>
        </w:p>
      </w:tc>
      <w:tc>
        <w:tcPr>
          <w:tcW w:w="1276" w:type="dxa"/>
          <w:shd w:val="clear" w:color="auto" w:fill="7030A0"/>
        </w:tcPr>
        <w:p w:rsidR="006961E3" w:rsidRPr="00652A30" w:rsidP="006961E3">
          <w:pPr>
            <w:bidi w:val="0"/>
            <w:spacing w:after="0" w:line="240" w:lineRule="auto"/>
            <w:jc w:val="center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PORFFOR</w:t>
          </w:r>
        </w:p>
      </w:tc>
      <w:tc>
        <w:tcPr>
          <w:tcW w:w="4253" w:type="dxa"/>
        </w:tcPr>
        <w:p w:rsidR="006961E3" w:rsidRPr="00652A30" w:rsidP="006961E3">
          <w:pPr>
            <w:bidi w:val="0"/>
            <w:spacing w:after="0" w:line="240" w:lineRule="auto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Wedi’i gau – ddim ar amser/ ddim yn unol â’r fanyleb/ wedi’i derfynu</w:t>
          </w:r>
        </w:p>
      </w:tc>
    </w:tr>
    <w:tr w:rsidTr="00B70A4C">
      <w:tblPrEx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928" w:type="dxa"/>
          <w:shd w:val="clear" w:color="auto" w:fill="00B050"/>
        </w:tcPr>
        <w:p w:rsidR="006961E3" w:rsidRPr="00652A30" w:rsidP="006961E3">
          <w:pPr>
            <w:bidi w:val="0"/>
            <w:spacing w:after="0" w:line="240" w:lineRule="auto"/>
            <w:jc w:val="center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GWYRDD:</w:t>
          </w:r>
        </w:p>
      </w:tc>
      <w:tc>
        <w:tcPr>
          <w:tcW w:w="5304" w:type="dxa"/>
        </w:tcPr>
        <w:p w:rsidR="006961E3" w:rsidRPr="00652A30" w:rsidP="006961E3">
          <w:pPr>
            <w:bidi w:val="0"/>
            <w:spacing w:after="0" w:line="240" w:lineRule="auto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  <w:r>
            <w:rPr>
              <w:rStyle w:val="DefaultParagraphFont"/>
              <w:rFonts w:ascii="Arial" w:eastAsia="Arial" w:hAnsi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17"/>
              <w:szCs w:val="17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cy-GB" w:eastAsia="en-US" w:bidi="ar-SA"/>
            </w:rPr>
            <w:t>Ar y Trywydd Iawn i symud ymlaen</w:t>
          </w:r>
        </w:p>
      </w:tc>
      <w:tc>
        <w:tcPr>
          <w:tcW w:w="5529" w:type="dxa"/>
          <w:gridSpan w:val="2"/>
          <w:shd w:val="clear" w:color="auto" w:fill="auto"/>
        </w:tcPr>
        <w:p w:rsidR="006961E3" w:rsidRPr="00652A30" w:rsidP="006961E3">
          <w:pPr>
            <w:spacing w:after="0" w:line="240" w:lineRule="auto"/>
            <w:rPr>
              <w:rFonts w:ascii="Arial" w:hAnsi="Arial" w:eastAsiaTheme="minorHAnsi" w:cs="Arial"/>
              <w:sz w:val="17"/>
              <w:szCs w:val="17"/>
              <w:lang w:val="en-GB" w:eastAsia="en-US" w:bidi="ar-SA"/>
            </w:rPr>
          </w:pPr>
        </w:p>
      </w:tc>
    </w:tr>
  </w:tbl>
  <w:p w:rsidR="00BC0AA8" w:rsidRPr="006961E3">
    <w:pPr>
      <w:pStyle w:val="Footer"/>
      <w:rPr>
        <w:sz w:val="12"/>
        <w:szCs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08C6" w:rsidRPr="00467EEA" w:rsidP="00467EEA">
    <w:pPr>
      <w:bidi w:val="0"/>
      <w:spacing w:after="0" w:line="240" w:lineRule="auto"/>
      <w:rPr>
        <w:rFonts w:ascii="Arial" w:hAnsi="Arial" w:cs="Arial"/>
        <w:b/>
        <w:bCs/>
        <w:kern w:val="24"/>
        <w:sz w:val="28"/>
        <w:szCs w:val="28"/>
      </w:rPr>
    </w:pP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24"/>
        <w:position w:val="0"/>
        <w:sz w:val="28"/>
        <w:szCs w:val="28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>Adroddiad ar y Prif Bwyntiau</w:t>
    </w:r>
  </w:p>
  <w:p w:rsidR="006108C6" w:rsidRPr="00467EEA" w:rsidP="00467EEA">
    <w:pPr>
      <w:bidi w:val="0"/>
      <w:spacing w:after="0" w:line="240" w:lineRule="auto"/>
      <w:rPr>
        <w:sz w:val="28"/>
        <w:szCs w:val="28"/>
      </w:rPr>
    </w:pP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24"/>
        <w:position w:val="0"/>
        <w:sz w:val="28"/>
        <w:szCs w:val="28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 xml:space="preserve">Prosiect Xxxxx </w:t>
    </w:r>
  </w:p>
  <w:p w:rsidR="001F1ADC" w:rsidP="001F1ADC">
    <w:pPr>
      <w:pStyle w:val="Header"/>
      <w:jc w:val="center"/>
    </w:pPr>
    <w:sdt>
      <w:sdtPr>
        <w:id w:val="741136633"/>
        <w:docPartObj>
          <w:docPartGallery w:val="Watermarks"/>
          <w:docPartUnique/>
        </w:docPartObj>
      </w:sdtPr>
      <w:sdtContent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9EEBA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F347A"/>
    <w:multiLevelType w:val="hybridMultilevel"/>
    <w:tmpl w:val="EB0A9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6657"/>
    <w:multiLevelType w:val="hybridMultilevel"/>
    <w:tmpl w:val="FE906C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656E3"/>
    <w:multiLevelType w:val="hybridMultilevel"/>
    <w:tmpl w:val="376A2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319A2"/>
    <w:multiLevelType w:val="hybridMultilevel"/>
    <w:tmpl w:val="629C8D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766961"/>
    <w:multiLevelType w:val="hybridMultilevel"/>
    <w:tmpl w:val="E878F5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091E1C"/>
    <w:multiLevelType w:val="hybridMultilevel"/>
    <w:tmpl w:val="8F86AE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BB4CCB"/>
    <w:multiLevelType w:val="hybridMultilevel"/>
    <w:tmpl w:val="AE10247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6F73830"/>
    <w:multiLevelType w:val="hybridMultilevel"/>
    <w:tmpl w:val="B43CF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E47ADC"/>
    <w:multiLevelType w:val="hybridMultilevel"/>
    <w:tmpl w:val="3B3A9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51DD4"/>
    <w:multiLevelType w:val="hybridMultilevel"/>
    <w:tmpl w:val="0E4017F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EAD32D1"/>
    <w:multiLevelType w:val="hybridMultilevel"/>
    <w:tmpl w:val="C40C8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C6FA3"/>
    <w:multiLevelType w:val="hybridMultilevel"/>
    <w:tmpl w:val="1D7A4B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CC"/>
    <w:rsid w:val="000227FA"/>
    <w:rsid w:val="00032CBF"/>
    <w:rsid w:val="00103C44"/>
    <w:rsid w:val="00110703"/>
    <w:rsid w:val="00167880"/>
    <w:rsid w:val="001B3C82"/>
    <w:rsid w:val="001C2F35"/>
    <w:rsid w:val="001C709A"/>
    <w:rsid w:val="001F1ADC"/>
    <w:rsid w:val="002630E5"/>
    <w:rsid w:val="002730D6"/>
    <w:rsid w:val="0029316A"/>
    <w:rsid w:val="002F59DF"/>
    <w:rsid w:val="00316BBD"/>
    <w:rsid w:val="00334010"/>
    <w:rsid w:val="003B57E1"/>
    <w:rsid w:val="00443461"/>
    <w:rsid w:val="0045594D"/>
    <w:rsid w:val="00467EEA"/>
    <w:rsid w:val="0048310A"/>
    <w:rsid w:val="004B5EDC"/>
    <w:rsid w:val="005341F5"/>
    <w:rsid w:val="0054137E"/>
    <w:rsid w:val="0056289C"/>
    <w:rsid w:val="005B5E9D"/>
    <w:rsid w:val="005C7BCC"/>
    <w:rsid w:val="005F6571"/>
    <w:rsid w:val="006108C6"/>
    <w:rsid w:val="006131A4"/>
    <w:rsid w:val="00644C05"/>
    <w:rsid w:val="00652A30"/>
    <w:rsid w:val="00674C7C"/>
    <w:rsid w:val="006961E3"/>
    <w:rsid w:val="006C50D3"/>
    <w:rsid w:val="006E3C9C"/>
    <w:rsid w:val="0074595C"/>
    <w:rsid w:val="007B14A1"/>
    <w:rsid w:val="007C7ACE"/>
    <w:rsid w:val="00812DFD"/>
    <w:rsid w:val="00850B34"/>
    <w:rsid w:val="0087770C"/>
    <w:rsid w:val="008E1DC8"/>
    <w:rsid w:val="00980988"/>
    <w:rsid w:val="009C2F0E"/>
    <w:rsid w:val="00A04458"/>
    <w:rsid w:val="00A23D3F"/>
    <w:rsid w:val="00AC0759"/>
    <w:rsid w:val="00B04A3F"/>
    <w:rsid w:val="00B064EA"/>
    <w:rsid w:val="00B372AA"/>
    <w:rsid w:val="00B37600"/>
    <w:rsid w:val="00BC0AA8"/>
    <w:rsid w:val="00BC46D2"/>
    <w:rsid w:val="00BF3995"/>
    <w:rsid w:val="00C87322"/>
    <w:rsid w:val="00CF55BB"/>
    <w:rsid w:val="00D0322E"/>
    <w:rsid w:val="00D37358"/>
    <w:rsid w:val="00D573D5"/>
    <w:rsid w:val="00D70ACA"/>
    <w:rsid w:val="00D802DA"/>
    <w:rsid w:val="00D929A6"/>
    <w:rsid w:val="00DF66EC"/>
    <w:rsid w:val="00E30864"/>
    <w:rsid w:val="00E30A6D"/>
    <w:rsid w:val="00E65FA7"/>
    <w:rsid w:val="00EC34A2"/>
    <w:rsid w:val="00ED3BA8"/>
    <w:rsid w:val="00F1712C"/>
    <w:rsid w:val="00F51BC3"/>
    <w:rsid w:val="00F97A8D"/>
    <w:rsid w:val="00FB3E79"/>
    <w:rsid w:val="00FB44A8"/>
    <w:rsid w:val="00FB5111"/>
    <w:rsid w:val="00FD209C"/>
    <w:rsid w:val="00FD4C24"/>
    <w:rsid w:val="00FE1EBE"/>
    <w:rsid w:val="00FE2677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D45337"/>
  <w15:chartTrackingRefBased/>
  <w15:docId w15:val="{2363308B-C10C-49A4-ADFC-07277E13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CC"/>
  </w:style>
  <w:style w:type="paragraph" w:styleId="Heading1">
    <w:name w:val="heading 1"/>
    <w:basedOn w:val="Normal"/>
    <w:next w:val="Normal"/>
    <w:link w:val="Heading1Char"/>
    <w:uiPriority w:val="9"/>
    <w:qFormat/>
    <w:rsid w:val="0056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,Bullet 1,Bullet Points,Bullet Style,Colorful List - Accent 11,Dot pt,F5 List Paragraph,Indicator Text,L,List Paragraph Char Char Char,List Paragraph1,List Paragraph11,List Paragraph12,MAIN CONTENT,No Spacing1,Numbered Para 1,OBC Bullet"/>
    <w:basedOn w:val="Normal"/>
    <w:link w:val="ListParagraphChar"/>
    <w:uiPriority w:val="34"/>
    <w:qFormat/>
    <w:rsid w:val="005C7BCC"/>
    <w:pPr>
      <w:ind w:left="720"/>
      <w:contextualSpacing/>
    </w:pPr>
  </w:style>
  <w:style w:type="character" w:customStyle="1" w:styleId="ListParagraphChar">
    <w:name w:val="List Paragraph Char"/>
    <w:aliases w:val="Bullet 1 Char,Bullet Points Char,Dot pt Char,Indicator Text Char,L Char,List Paragraph Char Char Char Char,List Paragraph1 Char,List Paragraph11 Char,List Paragraph12 Char,MAIN CONTENT Char,No Spacing1 Char,Numbered Para 1 Char"/>
    <w:link w:val="ListParagraph"/>
    <w:uiPriority w:val="34"/>
    <w:qFormat/>
    <w:locked/>
    <w:rsid w:val="005C7BCC"/>
  </w:style>
  <w:style w:type="paragraph" w:styleId="ListBullet">
    <w:name w:val="List Bullet"/>
    <w:basedOn w:val="Normal"/>
    <w:uiPriority w:val="99"/>
    <w:unhideWhenUsed/>
    <w:rsid w:val="005C7BC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6131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ADC"/>
  </w:style>
  <w:style w:type="paragraph" w:styleId="Footer">
    <w:name w:val="footer"/>
    <w:basedOn w:val="Normal"/>
    <w:link w:val="FooterChar"/>
    <w:uiPriority w:val="99"/>
    <w:unhideWhenUsed/>
    <w:rsid w:val="001F1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ADC"/>
  </w:style>
  <w:style w:type="paragraph" w:styleId="BalloonText">
    <w:name w:val="Balloon Text"/>
    <w:basedOn w:val="Normal"/>
    <w:link w:val="BalloonTextChar"/>
    <w:uiPriority w:val="99"/>
    <w:semiHidden/>
    <w:unhideWhenUsed/>
    <w:rsid w:val="008E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C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62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Glamorgan NHS Trust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Quarrell (Powys Teaching Health Board - Commissioning)</dc:creator>
  <cp:lastModifiedBy>Bethan Gregory (Public Health Wales - No. 2 Capital Quarter)</cp:lastModifiedBy>
  <cp:revision>1</cp:revision>
  <dcterms:created xsi:type="dcterms:W3CDTF">2022-05-18T14:49:00Z</dcterms:created>
  <dcterms:modified xsi:type="dcterms:W3CDTF">2022-05-18T14:49:00Z</dcterms:modified>
</cp:coreProperties>
</file>