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2EA36E" w14:textId="3E732137" w:rsidR="00437112" w:rsidRPr="00F77D70" w:rsidRDefault="00F77D70" w:rsidP="00184A98">
      <w:pPr>
        <w:ind w:left="-170"/>
        <w:rPr>
          <w:rFonts w:ascii="Arial" w:hAnsi="Arial" w:cs="Arial"/>
          <w:b/>
          <w:color w:val="002060"/>
          <w:sz w:val="36"/>
          <w:szCs w:val="36"/>
          <w:lang w:val="cy-GB"/>
        </w:rPr>
      </w:pPr>
      <w:r w:rsidRPr="00F77D70">
        <w:rPr>
          <w:rFonts w:ascii="Arial" w:hAnsi="Arial" w:cs="Arial"/>
          <w:b/>
          <w:noProof/>
          <w:color w:val="00206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52E83" wp14:editId="69D62C08">
                <wp:simplePos x="0" y="0"/>
                <wp:positionH relativeFrom="column">
                  <wp:posOffset>-518160</wp:posOffset>
                </wp:positionH>
                <wp:positionV relativeFrom="paragraph">
                  <wp:posOffset>-2077654</wp:posOffset>
                </wp:positionV>
                <wp:extent cx="4541855" cy="1270660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855" cy="12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79B48" w14:textId="77777777" w:rsidR="00711C1D" w:rsidRPr="00711C1D" w:rsidRDefault="00F77D70" w:rsidP="00711C1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>CYNLLUN BRAENARU GOFAL SYLFAENOL BRYS</w:t>
                            </w:r>
                          </w:p>
                          <w:p w14:paraId="35FCD613" w14:textId="77777777" w:rsidR="00711C1D" w:rsidRDefault="00F77D70" w:rsidP="00711C1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>Ffeithlen 1</w:t>
                            </w:r>
                          </w:p>
                          <w:p w14:paraId="3FAD643B" w14:textId="77777777" w:rsidR="00711C1D" w:rsidRPr="00711C1D" w:rsidRDefault="00711C1D" w:rsidP="00711C1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79EAF04A" w14:textId="77777777" w:rsidR="00984937" w:rsidRPr="00184A98" w:rsidRDefault="00F77D70" w:rsidP="00711C1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 xml:space="preserve">Polisi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2E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0.8pt;margin-top:-163.6pt;width:357.6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" filled="f" stroked="f" strokeweight=".5pt">
                <v:textbox>
                  <w:txbxContent>
                    <w:p w14:paraId="21A79B48" w14:textId="77777777" w:rsidR="00711C1D" w:rsidRPr="00711C1D" w:rsidRDefault="00F77D70" w:rsidP="00711C1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>CYNLLUN BRAENARU GOFAL SYLFAENOL BRYS</w:t>
                      </w:r>
                    </w:p>
                    <w:p w14:paraId="35FCD613" w14:textId="77777777" w:rsidR="00711C1D" w:rsidRDefault="00F77D70" w:rsidP="00711C1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36"/>
                          <w:szCs w:val="36"/>
                          <w:lang w:val="cy-GB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>Ffeithlen 1</w:t>
                      </w:r>
                    </w:p>
                    <w:p w14:paraId="3FAD643B" w14:textId="77777777" w:rsidR="00711C1D" w:rsidRPr="00711C1D" w:rsidRDefault="00711C1D" w:rsidP="00711C1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79EAF04A" w14:textId="77777777" w:rsidR="00984937" w:rsidRPr="00184A98" w:rsidRDefault="00F77D70" w:rsidP="00711C1D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 xml:space="preserve">Polisi </w:t>
                      </w:r>
                    </w:p>
                  </w:txbxContent>
                </v:textbox>
              </v:shape>
            </w:pict>
          </mc:Fallback>
        </mc:AlternateContent>
      </w:r>
      <w:r w:rsidRPr="00F77D70">
        <w:rPr>
          <w:rFonts w:ascii="Arial" w:eastAsia="Arial" w:hAnsi="Arial" w:cs="Arial"/>
          <w:b/>
          <w:bCs/>
          <w:noProof/>
          <w:color w:val="002060"/>
          <w:sz w:val="36"/>
          <w:szCs w:val="36"/>
          <w:lang w:val="cy-GB" w:eastAsia="en-GB"/>
        </w:rPr>
        <w:t xml:space="preserve">Cyd-destun </w:t>
      </w:r>
    </w:p>
    <w:p w14:paraId="2E40696F" w14:textId="77777777" w:rsidR="00D65BB4" w:rsidRPr="00F77D70" w:rsidRDefault="00D65BB4" w:rsidP="00E743B5">
      <w:pPr>
        <w:ind w:left="-170"/>
        <w:jc w:val="both"/>
        <w:rPr>
          <w:rFonts w:ascii="Arial" w:hAnsi="Arial" w:cs="Arial"/>
          <w:color w:val="002060"/>
          <w:sz w:val="23"/>
          <w:szCs w:val="23"/>
          <w:lang w:val="cy-GB"/>
        </w:rPr>
      </w:pPr>
    </w:p>
    <w:p w14:paraId="7819A32F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Nod strategol Llywodraeth Cymru yw darparu'r gofal iawn, yn y lle iawn, y tro cyntaf i bobl sydd ag angen gofal brys neu ofal argyfwng, drwy wireddu 'chwe nod' yn gyson (darlun 1).</w:t>
      </w:r>
    </w:p>
    <w:p w14:paraId="0A963671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sz w:val="23"/>
          <w:szCs w:val="23"/>
          <w:lang w:val="cy-GB"/>
        </w:rPr>
      </w:pPr>
    </w:p>
    <w:p w14:paraId="3FB343F9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Mae'r dull hwn yn cyd-fynd ag ymrwymiadau Gofal Iechyd Darbodus (2016), Cymru Iachach (2018), y Rhaglen Lywodraethu (2021), a'r Fframwaith Clinigol Cenedlaethol (2021), gan gyflawni:</w:t>
      </w:r>
    </w:p>
    <w:p w14:paraId="5B4386C4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1CD77879" w14:textId="77777777" w:rsidR="00FD7F74" w:rsidRPr="00FD7F74" w:rsidRDefault="00F77D70" w:rsidP="00E743B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Dull system gyfan lle </w:t>
      </w:r>
    </w:p>
    <w:p w14:paraId="4C1291B5" w14:textId="77777777" w:rsidR="00FD7F74" w:rsidRDefault="00F77D70" w:rsidP="00E743B5">
      <w:pPr>
        <w:pStyle w:val="ListParagraph"/>
        <w:ind w:left="360"/>
        <w:jc w:val="both"/>
        <w:rPr>
          <w:rFonts w:ascii="Arial" w:eastAsia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darperir cymorth, gofal neu </w:t>
      </w:r>
    </w:p>
    <w:p w14:paraId="4895E8D7" w14:textId="7F6CB2F4" w:rsidR="00184A98" w:rsidRPr="00F77D70" w:rsidRDefault="00F77D70" w:rsidP="00E743B5">
      <w:pPr>
        <w:pStyle w:val="ListParagraph"/>
        <w:ind w:left="36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driniaeth ddi-dor mor agos i'r cartref â phosibl;</w:t>
      </w:r>
    </w:p>
    <w:p w14:paraId="3A125F91" w14:textId="77777777" w:rsidR="00184A98" w:rsidRPr="00F77D70" w:rsidRDefault="00F77D70" w:rsidP="00E743B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Gwasanaethau a gynlluniwyd o gylch yr unigolyn ac o gylch grwpiau o bobl, yn seiliedig ar eu hanghenion unigryw a'r hyn sy'n bwysig iddynt, yn ogystal â deilliannau ansawdd a diogelwch;</w:t>
      </w:r>
    </w:p>
    <w:p w14:paraId="6DE900E2" w14:textId="77777777" w:rsidR="00184A98" w:rsidRPr="00F77D70" w:rsidRDefault="00F77D70" w:rsidP="00E743B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System lle mae pobl ond yn bresennol yn yr ysbyty neu'n cael eu derbyn i'r ysbyty pan fo'n hanfodol, gyda gwasanaethau ysbyty wedi'u cynllunio i leihau'r amser a dreulir yn yr ysbyty;</w:t>
      </w:r>
    </w:p>
    <w:p w14:paraId="1ED3DBAF" w14:textId="77777777" w:rsidR="00184A98" w:rsidRPr="00F77D70" w:rsidRDefault="00F77D70" w:rsidP="00E743B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Newid mewn adnoddau i'r gymuned sy'n galluogi mynediad cyflymach i ofal mewn ysbytai (pan fo angen); a</w:t>
      </w:r>
    </w:p>
    <w:p w14:paraId="409F8C89" w14:textId="77777777" w:rsidR="00184A98" w:rsidRPr="00FD7F74" w:rsidRDefault="00F77D70" w:rsidP="00E743B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Defnyddio newid digidol a thechnoleg i gefnogi gwasanaethau o ansawdd uchel.</w:t>
      </w:r>
    </w:p>
    <w:p w14:paraId="7346BDE7" w14:textId="4EFC9ED1" w:rsidR="00FD7F74" w:rsidRPr="00FD7F74" w:rsidRDefault="00FD7F74" w:rsidP="00E743B5">
      <w:p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 ein gweledigaeth ar gyfer gofal brys ac argyfwng hefyd yn seiliedig ar y pum</w:t>
      </w:r>
    </w:p>
    <w:p w14:paraId="6BB38200" w14:textId="77777777" w:rsidR="00FD7F74" w:rsidRDefault="00C86AE4" w:rsidP="00E743B5">
      <w:pPr>
        <w:ind w:left="-170"/>
        <w:jc w:val="both"/>
        <w:rPr>
          <w:rFonts w:ascii="Arial" w:eastAsia="Arial" w:hAnsi="Arial" w:cs="Arial"/>
          <w:color w:val="002060"/>
          <w:lang w:val="cy-GB"/>
        </w:rPr>
      </w:pPr>
      <w:r w:rsidRPr="00C82FE7">
        <w:rPr>
          <w:noProof/>
          <w:lang w:eastAsia="en-GB"/>
        </w:rPr>
        <w:drawing>
          <wp:inline distT="0" distB="0" distL="0" distR="0" wp14:anchorId="1DC716EF" wp14:editId="7D630FFC">
            <wp:extent cx="3390900" cy="2427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5789" cy="243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7B07" w14:textId="5C692451" w:rsidR="00FD7F74" w:rsidRPr="00FD7F74" w:rsidRDefault="00FD7F74" w:rsidP="00E743B5">
      <w:pPr>
        <w:ind w:left="-170"/>
        <w:jc w:val="both"/>
        <w:rPr>
          <w:rFonts w:ascii="Arial" w:eastAsia="Arial" w:hAnsi="Arial" w:cs="Arial"/>
          <w:color w:val="002060"/>
          <w:lang w:val="cy-GB"/>
        </w:rPr>
      </w:pPr>
      <w:r>
        <w:rPr>
          <w:rFonts w:ascii="Arial" w:eastAsia="Arial" w:hAnsi="Arial" w:cs="Arial"/>
          <w:color w:val="002060"/>
          <w:lang w:val="cy-GB"/>
        </w:rPr>
        <w:t xml:space="preserve">                        </w:t>
      </w:r>
      <w:r>
        <w:rPr>
          <w:rFonts w:ascii="Arial" w:eastAsia="Arial" w:hAnsi="Arial" w:cs="Arial"/>
          <w:i/>
          <w:iCs/>
          <w:color w:val="002060"/>
          <w:sz w:val="22"/>
          <w:szCs w:val="22"/>
          <w:lang w:val="cy-GB"/>
        </w:rPr>
        <w:t xml:space="preserve">Darlun 1 – y chwe nod ar gyfer </w:t>
      </w:r>
    </w:p>
    <w:p w14:paraId="40478247" w14:textId="77777777" w:rsidR="00FD7F74" w:rsidRPr="004E6267" w:rsidRDefault="00FD7F74" w:rsidP="00E743B5">
      <w:pPr>
        <w:jc w:val="both"/>
        <w:rPr>
          <w:i/>
          <w:color w:val="002060"/>
          <w:sz w:val="22"/>
        </w:rPr>
      </w:pPr>
      <w:r>
        <w:rPr>
          <w:rFonts w:ascii="Arial" w:eastAsia="Arial" w:hAnsi="Arial" w:cs="Arial"/>
          <w:i/>
          <w:iCs/>
          <w:color w:val="002060"/>
          <w:sz w:val="22"/>
          <w:szCs w:val="22"/>
          <w:lang w:val="cy-GB"/>
        </w:rPr>
        <w:t>gofal brys ac argyfwng</w:t>
      </w:r>
    </w:p>
    <w:p w14:paraId="420B9AEF" w14:textId="77777777" w:rsidR="00FD7F74" w:rsidRDefault="00FD7F74" w:rsidP="00E743B5">
      <w:pPr>
        <w:ind w:left="-170"/>
        <w:jc w:val="both"/>
        <w:rPr>
          <w:rFonts w:ascii="Arial" w:eastAsia="Arial" w:hAnsi="Arial" w:cs="Arial"/>
          <w:color w:val="002060"/>
          <w:lang w:val="cy-GB"/>
        </w:rPr>
      </w:pPr>
    </w:p>
    <w:p w14:paraId="43DF33F1" w14:textId="4A4279C8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ffordd o weithio, yn Neddf Llesiant Cenedlaethau'r Dyfodol. Maent yn nodi: </w:t>
      </w:r>
    </w:p>
    <w:p w14:paraId="64D88C06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6280BC76" w14:textId="77777777" w:rsidR="00184A98" w:rsidRPr="00F77D70" w:rsidRDefault="00F77D70" w:rsidP="00E743B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Gweledigaeth </w:t>
      </w:r>
      <w:r w:rsidRPr="00F77D70">
        <w:rPr>
          <w:rFonts w:ascii="Arial" w:eastAsia="Arial" w:hAnsi="Arial" w:cs="Arial"/>
          <w:b/>
          <w:bCs/>
          <w:color w:val="002060"/>
          <w:lang w:val="cy-GB"/>
        </w:rPr>
        <w:t>tymor hirach</w:t>
      </w:r>
      <w:r w:rsidRPr="00F77D70">
        <w:rPr>
          <w:rFonts w:ascii="Arial" w:eastAsia="Arial" w:hAnsi="Arial" w:cs="Arial"/>
          <w:color w:val="002060"/>
          <w:lang w:val="cy-GB"/>
        </w:rPr>
        <w:t xml:space="preserve"> i ddylunio model </w:t>
      </w:r>
      <w:r w:rsidRPr="00F77D70">
        <w:rPr>
          <w:rFonts w:ascii="Arial" w:eastAsia="Arial" w:hAnsi="Arial" w:cs="Arial"/>
          <w:b/>
          <w:bCs/>
          <w:color w:val="002060"/>
          <w:lang w:val="cy-GB"/>
        </w:rPr>
        <w:t>integredig</w:t>
      </w:r>
      <w:r w:rsidRPr="00F77D70">
        <w:rPr>
          <w:rFonts w:ascii="Arial" w:eastAsia="Arial" w:hAnsi="Arial" w:cs="Arial"/>
          <w:color w:val="002060"/>
          <w:lang w:val="cy-GB"/>
        </w:rPr>
        <w:t xml:space="preserve"> o ofal brys ac argyfwng ynghyd â chamau gweithredu tymor byr i ganolig sy'n gofyn am gynllunio </w:t>
      </w:r>
      <w:r w:rsidRPr="00F77D70">
        <w:rPr>
          <w:rFonts w:ascii="Arial" w:eastAsia="Arial" w:hAnsi="Arial" w:cs="Arial"/>
          <w:b/>
          <w:bCs/>
          <w:color w:val="002060"/>
          <w:lang w:val="cy-GB"/>
        </w:rPr>
        <w:t>cydweithredol</w:t>
      </w:r>
      <w:r w:rsidRPr="00F77D70">
        <w:rPr>
          <w:rFonts w:ascii="Arial" w:eastAsia="Arial" w:hAnsi="Arial" w:cs="Arial"/>
          <w:color w:val="002060"/>
          <w:lang w:val="cy-GB"/>
        </w:rPr>
        <w:t xml:space="preserve"> ar draws iechyd, gofal cymdeithasol a'r trydydd sector er mwyn sicrhau'r deilliannau gorau posibl;</w:t>
      </w:r>
    </w:p>
    <w:p w14:paraId="7FCAE57D" w14:textId="77777777" w:rsidR="00184A98" w:rsidRPr="00F77D70" w:rsidRDefault="00F77D70" w:rsidP="00E743B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b/>
          <w:bCs/>
          <w:color w:val="002060"/>
          <w:lang w:val="cy-GB"/>
        </w:rPr>
        <w:t>Cyfranogiad</w:t>
      </w:r>
      <w:r w:rsidRPr="00F77D70">
        <w:rPr>
          <w:rFonts w:ascii="Arial" w:eastAsia="Arial" w:hAnsi="Arial" w:cs="Arial"/>
          <w:color w:val="002060"/>
          <w:lang w:val="cy-GB"/>
        </w:rPr>
        <w:t xml:space="preserve"> gan y cyhoedd, sydd wedi bod yn allweddol i lunio'r chwe nod ac a fydd yn parhau i fod yn hanfodol i ddarparu gofal personol a chyd-ddylunio modelau gofal newydd;</w:t>
      </w:r>
    </w:p>
    <w:p w14:paraId="25D2D875" w14:textId="77777777" w:rsidR="00184A98" w:rsidRPr="00F77D70" w:rsidRDefault="00F77D70" w:rsidP="00E743B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Ffocws cryf weithgaredd </w:t>
      </w:r>
      <w:r w:rsidRPr="00F77D70">
        <w:rPr>
          <w:rFonts w:ascii="Arial" w:eastAsia="Arial" w:hAnsi="Arial" w:cs="Arial"/>
          <w:b/>
          <w:bCs/>
          <w:color w:val="002060"/>
          <w:lang w:val="cy-GB"/>
        </w:rPr>
        <w:t xml:space="preserve">ataliol </w:t>
      </w:r>
      <w:r w:rsidRPr="00F77D70">
        <w:rPr>
          <w:rFonts w:ascii="Arial" w:eastAsia="Arial" w:hAnsi="Arial" w:cs="Arial"/>
          <w:color w:val="002060"/>
          <w:lang w:val="cy-GB"/>
        </w:rPr>
        <w:t>gyda'r nod o gadw pobl yn iach a chynnal annibyniaeth.</w:t>
      </w:r>
    </w:p>
    <w:p w14:paraId="24C6D7A6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7B4BB84B" w14:textId="77777777" w:rsidR="00184A98" w:rsidRPr="00F77D70" w:rsidRDefault="00F77D70" w:rsidP="00184A98">
      <w:pPr>
        <w:ind w:left="-170"/>
        <w:rPr>
          <w:rFonts w:ascii="Arial" w:hAnsi="Arial" w:cs="Arial"/>
          <w:b/>
          <w:color w:val="002060"/>
          <w:sz w:val="36"/>
          <w:lang w:val="cy-GB"/>
        </w:rPr>
      </w:pPr>
      <w:r w:rsidRPr="00F77D70">
        <w:rPr>
          <w:rFonts w:ascii="Arial" w:hAnsi="Arial" w:cs="Arial"/>
          <w:noProof/>
          <w:color w:val="002060"/>
          <w:sz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2D9426" wp14:editId="0D9958F0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115050" cy="1788668"/>
                <wp:effectExtent l="0" t="0" r="19050" b="22860"/>
                <wp:wrapSquare wrapText="bothSides"/>
                <wp:docPr id="1391777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88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04E85" w14:textId="77777777" w:rsidR="00E34B9C" w:rsidRPr="003D6CA7" w:rsidRDefault="00F77D70" w:rsidP="00E743B5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lang w:val="cy-GB"/>
                              </w:rPr>
                              <w:t xml:space="preserve">Mae'r dull chwe nod yn ceisio annog dylunio, profi a graddio modelau gofal sy'n galluogi pobl i atal gofal rhag cynyddu ac i gael mynediad at y gofal iawn, yn y lle iawn, y tro cyntaf. Bydd Llywodraeth Cymru yn galluogi cyflawni hyn drwy gronfa chwe nod genedlaethol gwerth £25m, yn cysylltu rhaglenni cenedlaethol a fydd yn cefnogi'r gwaith o gyflawni’r nodau a sefydlu pedair ffrwd waith alluogi genedlaethol.  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D9426" id="Text Box 2" o:spid="_x0000_s1027" type="#_x0000_t202" style="position:absolute;left:0;text-align:left;margin-left:0;margin-top:3pt;width:481.5pt;height:140.8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" strokecolor="#002060" strokeweight="1.5pt">
                <v:textbox style="mso-fit-shape-to-text:t">
                  <w:txbxContent>
                    <w:p w14:paraId="07304E85" w14:textId="77777777" w:rsidR="00E34B9C" w:rsidRPr="003D6CA7" w:rsidRDefault="00F77D70" w:rsidP="00E743B5">
                      <w:pPr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eastAsia="Arial" w:hAnsi="Arial" w:cs="Arial"/>
                          <w:color w:val="002060"/>
                          <w:lang w:val="cy-GB"/>
                        </w:rPr>
                        <w:t xml:space="preserve">Mae'r dull chwe nod yn ceisio annog dylunio, profi a graddio modelau gofal sy'n galluogi pobl i atal gofal rhag cynyddu ac i gael mynediad at y gofal iawn, yn y lle iawn, y tro cyntaf. Bydd Llywodraeth Cymru yn galluogi cyflawni hyn drwy gronfa chwe nod genedlaethol gwerth £25m, yn cysylltu rhaglenni cenedlaethol a fydd yn cefnogi'r gwaith o gyflawni’r nodau a sefydlu pedair ffrwd waith alluogi genedlaethol.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30C4" w:rsidRPr="00F77D70">
        <w:rPr>
          <w:rFonts w:ascii="Arial" w:hAnsi="Arial" w:cs="Arial"/>
          <w:b/>
          <w:noProof/>
          <w:color w:val="002060"/>
          <w:sz w:val="40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5AE94" wp14:editId="423730DE">
                <wp:simplePos x="0" y="0"/>
                <wp:positionH relativeFrom="column">
                  <wp:posOffset>-482411</wp:posOffset>
                </wp:positionH>
                <wp:positionV relativeFrom="paragraph">
                  <wp:posOffset>-2089719</wp:posOffset>
                </wp:positionV>
                <wp:extent cx="4541855" cy="129441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855" cy="129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72C34" w14:textId="77777777" w:rsidR="00A530C4" w:rsidRPr="00711C1D" w:rsidRDefault="00F77D70" w:rsidP="00A530C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>CYNLLUN BRAENARU GOFAL SYLFAENOL BRYS</w:t>
                            </w:r>
                          </w:p>
                          <w:p w14:paraId="2A27B0FE" w14:textId="77777777" w:rsidR="00A530C4" w:rsidRDefault="00F77D70" w:rsidP="00A530C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>Ffeithlen 1</w:t>
                            </w:r>
                          </w:p>
                          <w:p w14:paraId="4FBDBB8B" w14:textId="77777777" w:rsidR="00A530C4" w:rsidRPr="00711C1D" w:rsidRDefault="00A530C4" w:rsidP="00A530C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CD090F9" w14:textId="77777777" w:rsidR="00A530C4" w:rsidRPr="00184A98" w:rsidRDefault="00F77D70" w:rsidP="00A530C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 xml:space="preserve">Polisi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E94" id="Text Box 10" o:spid="_x0000_s1028" type="#_x0000_t202" style="position:absolute;left:0;text-align:left;margin-left:-38pt;margin-top:-164.55pt;width:357.65pt;height:10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" filled="f" stroked="f" strokeweight=".5pt">
                <v:textbox>
                  <w:txbxContent>
                    <w:p w14:paraId="4CB72C34" w14:textId="77777777" w:rsidR="00A530C4" w:rsidRPr="00711C1D" w:rsidRDefault="00F77D70" w:rsidP="00A530C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>CYNLLUN BRAENARU GOFAL SYLFAENOL BRYS</w:t>
                      </w:r>
                    </w:p>
                    <w:p w14:paraId="2A27B0FE" w14:textId="77777777" w:rsidR="00A530C4" w:rsidRDefault="00F77D70" w:rsidP="00A530C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36"/>
                          <w:szCs w:val="36"/>
                          <w:lang w:val="cy-GB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>Ffeithlen 1</w:t>
                      </w:r>
                    </w:p>
                    <w:p w14:paraId="4FBDBB8B" w14:textId="77777777" w:rsidR="00A530C4" w:rsidRPr="00711C1D" w:rsidRDefault="00A530C4" w:rsidP="00A530C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3CD090F9" w14:textId="77777777" w:rsidR="00A530C4" w:rsidRPr="00184A98" w:rsidRDefault="00F77D70" w:rsidP="00A530C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cy-GB"/>
                        </w:rPr>
                        <w:t xml:space="preserve">Polisi </w:t>
                      </w:r>
                    </w:p>
                  </w:txbxContent>
                </v:textbox>
              </v:shape>
            </w:pict>
          </mc:Fallback>
        </mc:AlternateContent>
      </w:r>
      <w:r w:rsidRPr="00F77D70">
        <w:rPr>
          <w:rFonts w:ascii="Arial" w:eastAsia="Arial" w:hAnsi="Arial" w:cs="Arial"/>
          <w:b/>
          <w:bCs/>
          <w:color w:val="002060"/>
          <w:sz w:val="36"/>
          <w:szCs w:val="36"/>
          <w:lang w:val="cy-GB"/>
        </w:rPr>
        <w:t xml:space="preserve">Rhaglen Strategol ar gyfer Gofal Sylfaenol </w:t>
      </w:r>
    </w:p>
    <w:p w14:paraId="22EA0FE8" w14:textId="77777777" w:rsidR="00184A98" w:rsidRPr="00F77D70" w:rsidRDefault="00184A98" w:rsidP="00184A98">
      <w:pPr>
        <w:ind w:left="-170"/>
        <w:rPr>
          <w:rFonts w:ascii="Arial" w:hAnsi="Arial" w:cs="Arial"/>
          <w:color w:val="002060"/>
          <w:lang w:val="cy-GB"/>
        </w:rPr>
      </w:pPr>
    </w:p>
    <w:p w14:paraId="0870F819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Mae'r Grŵp Rhaglen Strategol ar gyfer Gofal Sylfaenol 24/7 (gyda chynrychiolaeth o bob rhan o’r system) wedi nodi bod cynllun model Gofal Brys 24/7 yn un o'i flaenoriaethau. Mae hyn yn alinio â nodau 1 - 3 y chwe nod. </w:t>
      </w:r>
    </w:p>
    <w:p w14:paraId="70EA8F20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7181B9BB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 newidiadau mewn demograffeg ac ymddygiad cleifion wedi arwain at gynnydd o flwyddyn i flwyddyn yn y galw gan gleifion, gan achosi pwysau cynyddol ar bwyntiau allweddol yn y system gofal brys a gofal argyfwng. Gall y straen ychwanegol hwn arwain at ganlyniadau negyddol i brofiad a deilliannau cleifion, ac arwain at risg o niwed posibl.</w:t>
      </w:r>
    </w:p>
    <w:p w14:paraId="18BF258F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sz w:val="23"/>
          <w:szCs w:val="23"/>
          <w:lang w:val="cy-GB"/>
        </w:rPr>
      </w:pPr>
    </w:p>
    <w:p w14:paraId="7810A4B4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 xml:space="preserve">Er mwyn goresgyn rhai o'r heriau hyn, mae gwaith 'Braenaru' y Ganolfan Gofal Sylfaenol Brys yn ceisio galluogi pobl ag anghenion gofal sylfaenol brys i gael cyngor, asesiadau a gofal yn nes at adref ac osgoi, yn ddiogel, yr angen i gyflwyno mewn mannau eraill yn y system. Y nod yw darparu cynnig gofal sylfaenol amlddisgyblaethol, gan alluogi rheoli’r galw’n well, osgoi trosglwyddo a phwyntiau mynediad lluosog a chreu profiad di-dor, diogel a chadarnhaol i gleifion.  </w:t>
      </w:r>
    </w:p>
    <w:p w14:paraId="318B91B7" w14:textId="77777777" w:rsidR="00184A98" w:rsidRPr="00F77D70" w:rsidRDefault="00184A98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5261EAED" w14:textId="77777777" w:rsidR="003D6CA7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5A8AF7" wp14:editId="5E920929">
                <wp:simplePos x="0" y="0"/>
                <wp:positionH relativeFrom="margin">
                  <wp:align>center</wp:align>
                </wp:positionH>
                <wp:positionV relativeFrom="paragraph">
                  <wp:posOffset>-102887</wp:posOffset>
                </wp:positionV>
                <wp:extent cx="4429125" cy="1801368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801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5371" w14:textId="77777777" w:rsidR="00D10DFD" w:rsidRPr="00F54AFF" w:rsidRDefault="00F77D70" w:rsidP="00D10DF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lang w:val="cy-GB"/>
                              </w:rPr>
                              <w:t xml:space="preserve">I gael rhagor o wybodaeth cysylltwch â:  </w:t>
                            </w:r>
                            <w:hyperlink r:id="rId12" w:history="1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u w:val="single"/>
                                  <w:lang w:val="cy-GB"/>
                                </w:rPr>
                                <w:t>SPPC@wales.nhs.uk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lang w:val="cy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A8AF7" id="_x0000_s1029" type="#_x0000_t202" style="position:absolute;left:0;text-align:left;margin-left:0;margin-top:-8.1pt;width:348.75pt;height:141.85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" strokecolor="white [3212]">
                <v:textbox style="mso-fit-shape-to-text:t">
                  <w:txbxContent>
                    <w:p w14:paraId="17905371" w14:textId="77777777" w:rsidR="00D10DFD" w:rsidRPr="00F54AFF" w:rsidRDefault="00F77D70" w:rsidP="00D10DF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002060"/>
                          <w:lang w:val="cy-GB"/>
                        </w:rPr>
                        <w:t xml:space="preserve">I gael rhagor o wybodaeth cysylltwch â:  </w:t>
                      </w:r>
                      <w:hyperlink r:id="rId13" w:history="1">
                        <w:r>
                          <w:rPr>
                            <w:rFonts w:ascii="Arial" w:eastAsia="Arial" w:hAnsi="Arial" w:cs="Arial"/>
                            <w:color w:val="0563C1"/>
                            <w:u w:val="single"/>
                            <w:lang w:val="cy-GB"/>
                          </w:rPr>
                          <w:t>SPPC@wales.nhs.uk</w:t>
                        </w:r>
                      </w:hyperlink>
                      <w:r>
                        <w:rPr>
                          <w:rFonts w:ascii="Arial" w:eastAsia="Arial" w:hAnsi="Arial" w:cs="Arial"/>
                          <w:lang w:val="cy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E70F3" w14:textId="77777777" w:rsidR="003D6CA7" w:rsidRPr="00F77D70" w:rsidRDefault="003D6CA7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3ABFCE81" w14:textId="77777777" w:rsidR="001478F7" w:rsidRPr="00F77D70" w:rsidRDefault="001478F7" w:rsidP="00E743B5">
      <w:pPr>
        <w:ind w:left="-170"/>
        <w:jc w:val="both"/>
        <w:rPr>
          <w:rFonts w:ascii="Arial" w:hAnsi="Arial" w:cs="Arial"/>
          <w:color w:val="002060"/>
          <w:sz w:val="36"/>
          <w:lang w:val="cy-GB"/>
        </w:rPr>
      </w:pPr>
    </w:p>
    <w:p w14:paraId="6B61F57D" w14:textId="77777777" w:rsidR="00D10DFD" w:rsidRPr="00F77D70" w:rsidRDefault="00D10DFD" w:rsidP="00E743B5">
      <w:pPr>
        <w:ind w:left="-170"/>
        <w:jc w:val="both"/>
        <w:rPr>
          <w:rFonts w:ascii="Arial" w:hAnsi="Arial" w:cs="Arial"/>
          <w:color w:val="002060"/>
          <w:sz w:val="36"/>
          <w:lang w:val="cy-GB"/>
        </w:rPr>
      </w:pPr>
    </w:p>
    <w:p w14:paraId="2813B951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Mae'r gwaith hwn yn alinio â ffrydiau gwaith sy'n bodoli eisoes gan gynnwys cyflwyno'r rhaglen 111 yn genedlaethol, datblygu hybiau ffrydio o bell lleol neu bwyntiau mynediad eilaidd a gofal brys ar yr un diwrnod.</w:t>
      </w:r>
    </w:p>
    <w:p w14:paraId="17B92A7A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 Byrddau Iechyd a chlystyrau wedi datblygu dau fodel cyflawni ar gyfer y cynlluniau braenaru sy'n caniatáu amrywio’n lleol i ddiwallu anghenion newidiol y boblogaeth leol:</w:t>
      </w:r>
    </w:p>
    <w:p w14:paraId="359F39D3" w14:textId="77777777" w:rsidR="00E34B9C" w:rsidRPr="00F77D70" w:rsidRDefault="00E34B9C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</w:p>
    <w:p w14:paraId="387A33A3" w14:textId="77777777" w:rsidR="00184A98" w:rsidRPr="00F77D70" w:rsidRDefault="00F77D70" w:rsidP="00E743B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Canolfannau gofal sylfaenol brys clwstwr neu aml-glwstwr a ddarperir gan weithlu ymarfer cyffredinol lleol gyda rhai modelau'n gysylltiedig â chymorth iechyd meddwl y trydydd sector; a</w:t>
      </w:r>
    </w:p>
    <w:p w14:paraId="431BC1D7" w14:textId="77777777" w:rsidR="00E34B9C" w:rsidRPr="00F77D70" w:rsidRDefault="00E34B9C" w:rsidP="00E743B5">
      <w:pPr>
        <w:pStyle w:val="ListParagraph"/>
        <w:ind w:left="280"/>
        <w:jc w:val="both"/>
        <w:rPr>
          <w:rFonts w:ascii="Arial" w:hAnsi="Arial" w:cs="Arial"/>
          <w:color w:val="002060"/>
          <w:lang w:val="cy-GB"/>
        </w:rPr>
      </w:pPr>
    </w:p>
    <w:p w14:paraId="1AE835D7" w14:textId="77777777" w:rsidR="00184A98" w:rsidRPr="00F77D70" w:rsidRDefault="00F77D70" w:rsidP="00E743B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chanolfannau gofal sylfaenol brys 24/7 wedi'u staffio gan gyfuniad o staff proffesiynol sydd â'r sgiliau priodol.</w:t>
      </w:r>
    </w:p>
    <w:p w14:paraId="59663FB0" w14:textId="77777777" w:rsidR="00E34B9C" w:rsidRPr="00F77D70" w:rsidRDefault="00E34B9C" w:rsidP="00E743B5">
      <w:pPr>
        <w:pStyle w:val="ListParagraph"/>
        <w:jc w:val="both"/>
        <w:rPr>
          <w:rFonts w:ascii="Arial" w:hAnsi="Arial" w:cs="Arial"/>
          <w:color w:val="002060"/>
          <w:lang w:val="cy-GB"/>
        </w:rPr>
      </w:pPr>
    </w:p>
    <w:p w14:paraId="42A620D3" w14:textId="77777777" w:rsidR="00E34B9C" w:rsidRPr="00F77D70" w:rsidRDefault="00E34B9C" w:rsidP="00E743B5">
      <w:pPr>
        <w:pStyle w:val="ListParagraph"/>
        <w:ind w:left="280"/>
        <w:jc w:val="both"/>
        <w:rPr>
          <w:rFonts w:ascii="Arial" w:hAnsi="Arial" w:cs="Arial"/>
          <w:color w:val="002060"/>
          <w:lang w:val="cy-GB"/>
        </w:rPr>
      </w:pPr>
    </w:p>
    <w:p w14:paraId="7A4608FA" w14:textId="77777777" w:rsidR="00184A98" w:rsidRPr="00F77D70" w:rsidRDefault="00F77D70" w:rsidP="00E743B5">
      <w:pPr>
        <w:ind w:left="-170"/>
        <w:jc w:val="both"/>
        <w:rPr>
          <w:rFonts w:ascii="Arial" w:hAnsi="Arial" w:cs="Arial"/>
          <w:color w:val="002060"/>
          <w:lang w:val="cy-GB"/>
        </w:rPr>
      </w:pPr>
      <w:r w:rsidRPr="00F77D70">
        <w:rPr>
          <w:rFonts w:ascii="Arial" w:eastAsia="Arial" w:hAnsi="Arial" w:cs="Arial"/>
          <w:color w:val="002060"/>
          <w:lang w:val="cy-GB"/>
        </w:rPr>
        <w:t>Mae Llywodraeth Cymru yn ddiweddar wedi dyrannu cyllid i fyrddau iechyd i ddatblygu'r gwaith hwn ymhellach.</w:t>
      </w:r>
    </w:p>
    <w:p w14:paraId="6BD36637" w14:textId="77777777" w:rsidR="004651A7" w:rsidRPr="00F77D70" w:rsidRDefault="004651A7" w:rsidP="00E743B5">
      <w:pPr>
        <w:ind w:right="-113"/>
        <w:jc w:val="both"/>
        <w:rPr>
          <w:rFonts w:ascii="Arial" w:hAnsi="Arial" w:cs="Arial"/>
          <w:color w:val="002060"/>
          <w:lang w:val="cy-GB"/>
        </w:rPr>
      </w:pPr>
    </w:p>
    <w:sectPr w:rsidR="004651A7" w:rsidRPr="00F77D70" w:rsidSect="00184A98">
      <w:headerReference w:type="default" r:id="rId14"/>
      <w:footerReference w:type="default" r:id="rId15"/>
      <w:type w:val="continuous"/>
      <w:pgSz w:w="11906" w:h="16838" w:code="9"/>
      <w:pgMar w:top="1440" w:right="1134" w:bottom="1134" w:left="1134" w:header="0" w:footer="164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3B32" w14:textId="77777777" w:rsidR="0054368B" w:rsidRDefault="00F77D70">
      <w:r>
        <w:separator/>
      </w:r>
    </w:p>
  </w:endnote>
  <w:endnote w:type="continuationSeparator" w:id="0">
    <w:p w14:paraId="5C9EA88A" w14:textId="77777777" w:rsidR="0054368B" w:rsidRDefault="00F7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2210" w14:textId="77777777" w:rsidR="00DC21C7" w:rsidRDefault="00F77D7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C50977" wp14:editId="0608FB91">
          <wp:simplePos x="0" y="0"/>
          <wp:positionH relativeFrom="column">
            <wp:posOffset>-127379</wp:posOffset>
          </wp:positionH>
          <wp:positionV relativeFrom="paragraph">
            <wp:posOffset>271192</wp:posOffset>
          </wp:positionV>
          <wp:extent cx="6721200" cy="1004400"/>
          <wp:effectExtent l="0" t="0" r="0" b="0"/>
          <wp:wrapThrough wrapText="bothSides">
            <wp:wrapPolygon edited="0">
              <wp:start x="0" y="0"/>
              <wp:lineTo x="0" y="21313"/>
              <wp:lineTo x="21551" y="21313"/>
              <wp:lineTo x="21551" y="0"/>
              <wp:lineTo x="0" y="0"/>
            </wp:wrapPolygon>
          </wp:wrapThrough>
          <wp:docPr id="4" name="Picture 4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2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64529" w14:textId="77777777" w:rsidR="0054368B" w:rsidRDefault="00F77D70">
      <w:r>
        <w:separator/>
      </w:r>
    </w:p>
  </w:footnote>
  <w:footnote w:type="continuationSeparator" w:id="0">
    <w:p w14:paraId="622F6367" w14:textId="77777777" w:rsidR="0054368B" w:rsidRDefault="00F7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0BD2" w14:textId="79E4849D" w:rsidR="00DC21C7" w:rsidRDefault="0019606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63F5A" wp14:editId="44FB2122">
              <wp:simplePos x="0" y="0"/>
              <wp:positionH relativeFrom="column">
                <wp:posOffset>5337810</wp:posOffset>
              </wp:positionH>
              <wp:positionV relativeFrom="paragraph">
                <wp:posOffset>133350</wp:posOffset>
              </wp:positionV>
              <wp:extent cx="1457325" cy="15144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1514475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solidFill>
                          <a:prstClr val="black">
                            <a:alpha val="0"/>
                          </a:prst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FC2FE" w14:textId="59EAAA56" w:rsidR="0019606E" w:rsidRDefault="0019606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A957E1C" wp14:editId="68A8EB02">
                                <wp:extent cx="1287000" cy="1257300"/>
                                <wp:effectExtent l="0" t="0" r="889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1333" cy="1261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3F5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20.3pt;margin-top:10.5pt;width:114.7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" fillcolor="white [3201]" strokeweight=".5pt">
              <v:fill opacity="0"/>
              <v:stroke opacity="0"/>
              <v:textbox>
                <w:txbxContent>
                  <w:p w14:paraId="2EAFC2FE" w14:textId="59EAAA56" w:rsidR="0019606E" w:rsidRDefault="0019606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A957E1C" wp14:editId="68A8EB02">
                          <wp:extent cx="1287000" cy="1257300"/>
                          <wp:effectExtent l="0" t="0" r="889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1333" cy="12615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A272AF" wp14:editId="4EC0631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15555" cy="1969770"/>
          <wp:effectExtent l="0" t="0" r="4445" b="0"/>
          <wp:wrapThrough wrapText="bothSides">
            <wp:wrapPolygon edited="0">
              <wp:start x="0" y="0"/>
              <wp:lineTo x="0" y="21308"/>
              <wp:lineTo x="21559" y="21308"/>
              <wp:lineTo x="21559" y="0"/>
              <wp:lineTo x="0" y="0"/>
            </wp:wrapPolygon>
          </wp:wrapThrough>
          <wp:docPr id="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196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423"/>
    <w:multiLevelType w:val="hybridMultilevel"/>
    <w:tmpl w:val="D0587D26"/>
    <w:lvl w:ilvl="0" w:tplc="D70C6C22">
      <w:start w:val="1"/>
      <w:numFmt w:val="lowerLetter"/>
      <w:lvlText w:val="%1)"/>
      <w:lvlJc w:val="left"/>
      <w:pPr>
        <w:ind w:left="720" w:hanging="360"/>
      </w:pPr>
    </w:lvl>
    <w:lvl w:ilvl="1" w:tplc="C25256A0" w:tentative="1">
      <w:start w:val="1"/>
      <w:numFmt w:val="lowerLetter"/>
      <w:lvlText w:val="%2."/>
      <w:lvlJc w:val="left"/>
      <w:pPr>
        <w:ind w:left="1440" w:hanging="360"/>
      </w:pPr>
    </w:lvl>
    <w:lvl w:ilvl="2" w:tplc="8F88F7C2" w:tentative="1">
      <w:start w:val="1"/>
      <w:numFmt w:val="lowerRoman"/>
      <w:lvlText w:val="%3."/>
      <w:lvlJc w:val="right"/>
      <w:pPr>
        <w:ind w:left="2160" w:hanging="180"/>
      </w:pPr>
    </w:lvl>
    <w:lvl w:ilvl="3" w:tplc="75AA5F1C" w:tentative="1">
      <w:start w:val="1"/>
      <w:numFmt w:val="decimal"/>
      <w:lvlText w:val="%4."/>
      <w:lvlJc w:val="left"/>
      <w:pPr>
        <w:ind w:left="2880" w:hanging="360"/>
      </w:pPr>
    </w:lvl>
    <w:lvl w:ilvl="4" w:tplc="2D7C5C3C" w:tentative="1">
      <w:start w:val="1"/>
      <w:numFmt w:val="lowerLetter"/>
      <w:lvlText w:val="%5."/>
      <w:lvlJc w:val="left"/>
      <w:pPr>
        <w:ind w:left="3600" w:hanging="360"/>
      </w:pPr>
    </w:lvl>
    <w:lvl w:ilvl="5" w:tplc="D2F833CA" w:tentative="1">
      <w:start w:val="1"/>
      <w:numFmt w:val="lowerRoman"/>
      <w:lvlText w:val="%6."/>
      <w:lvlJc w:val="right"/>
      <w:pPr>
        <w:ind w:left="4320" w:hanging="180"/>
      </w:pPr>
    </w:lvl>
    <w:lvl w:ilvl="6" w:tplc="2D8A5D0E" w:tentative="1">
      <w:start w:val="1"/>
      <w:numFmt w:val="decimal"/>
      <w:lvlText w:val="%7."/>
      <w:lvlJc w:val="left"/>
      <w:pPr>
        <w:ind w:left="5040" w:hanging="360"/>
      </w:pPr>
    </w:lvl>
    <w:lvl w:ilvl="7" w:tplc="434AC3C4" w:tentative="1">
      <w:start w:val="1"/>
      <w:numFmt w:val="lowerLetter"/>
      <w:lvlText w:val="%8."/>
      <w:lvlJc w:val="left"/>
      <w:pPr>
        <w:ind w:left="5760" w:hanging="360"/>
      </w:pPr>
    </w:lvl>
    <w:lvl w:ilvl="8" w:tplc="B5B2F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B54"/>
    <w:multiLevelType w:val="hybridMultilevel"/>
    <w:tmpl w:val="DEC83B9C"/>
    <w:lvl w:ilvl="0" w:tplc="F4760708">
      <w:start w:val="1"/>
      <w:numFmt w:val="lowerLetter"/>
      <w:lvlText w:val="%1)"/>
      <w:lvlJc w:val="left"/>
      <w:pPr>
        <w:ind w:left="3600" w:hanging="360"/>
      </w:pPr>
    </w:lvl>
    <w:lvl w:ilvl="1" w:tplc="F75AEAA4" w:tentative="1">
      <w:start w:val="1"/>
      <w:numFmt w:val="lowerLetter"/>
      <w:lvlText w:val="%2."/>
      <w:lvlJc w:val="left"/>
      <w:pPr>
        <w:ind w:left="4320" w:hanging="360"/>
      </w:pPr>
    </w:lvl>
    <w:lvl w:ilvl="2" w:tplc="3196BA36" w:tentative="1">
      <w:start w:val="1"/>
      <w:numFmt w:val="lowerRoman"/>
      <w:lvlText w:val="%3."/>
      <w:lvlJc w:val="right"/>
      <w:pPr>
        <w:ind w:left="5040" w:hanging="180"/>
      </w:pPr>
    </w:lvl>
    <w:lvl w:ilvl="3" w:tplc="488EDFBE" w:tentative="1">
      <w:start w:val="1"/>
      <w:numFmt w:val="decimal"/>
      <w:lvlText w:val="%4."/>
      <w:lvlJc w:val="left"/>
      <w:pPr>
        <w:ind w:left="5760" w:hanging="360"/>
      </w:pPr>
    </w:lvl>
    <w:lvl w:ilvl="4" w:tplc="15E8D4AE" w:tentative="1">
      <w:start w:val="1"/>
      <w:numFmt w:val="lowerLetter"/>
      <w:lvlText w:val="%5."/>
      <w:lvlJc w:val="left"/>
      <w:pPr>
        <w:ind w:left="6480" w:hanging="360"/>
      </w:pPr>
    </w:lvl>
    <w:lvl w:ilvl="5" w:tplc="D660A9D0" w:tentative="1">
      <w:start w:val="1"/>
      <w:numFmt w:val="lowerRoman"/>
      <w:lvlText w:val="%6."/>
      <w:lvlJc w:val="right"/>
      <w:pPr>
        <w:ind w:left="7200" w:hanging="180"/>
      </w:pPr>
    </w:lvl>
    <w:lvl w:ilvl="6" w:tplc="3AB2435E" w:tentative="1">
      <w:start w:val="1"/>
      <w:numFmt w:val="decimal"/>
      <w:lvlText w:val="%7."/>
      <w:lvlJc w:val="left"/>
      <w:pPr>
        <w:ind w:left="7920" w:hanging="360"/>
      </w:pPr>
    </w:lvl>
    <w:lvl w:ilvl="7" w:tplc="D236F332" w:tentative="1">
      <w:start w:val="1"/>
      <w:numFmt w:val="lowerLetter"/>
      <w:lvlText w:val="%8."/>
      <w:lvlJc w:val="left"/>
      <w:pPr>
        <w:ind w:left="8640" w:hanging="360"/>
      </w:pPr>
    </w:lvl>
    <w:lvl w:ilvl="8" w:tplc="75CA3A0A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7453D58"/>
    <w:multiLevelType w:val="hybridMultilevel"/>
    <w:tmpl w:val="3C7E00C6"/>
    <w:lvl w:ilvl="0" w:tplc="80D86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A4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0F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1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43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B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E1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AB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746F"/>
    <w:multiLevelType w:val="hybridMultilevel"/>
    <w:tmpl w:val="82C2E328"/>
    <w:lvl w:ilvl="0" w:tplc="517A2778">
      <w:start w:val="1"/>
      <w:numFmt w:val="bullet"/>
      <w:lvlText w:val="•"/>
      <w:lvlJc w:val="left"/>
      <w:pPr>
        <w:ind w:left="501" w:hanging="360"/>
      </w:pPr>
      <w:rPr>
        <w:rFonts w:ascii="Calibri Light" w:eastAsiaTheme="minorHAnsi" w:hAnsi="Calibri Light" w:cs="Calibri Light" w:hint="default"/>
      </w:rPr>
    </w:lvl>
    <w:lvl w:ilvl="1" w:tplc="84E4C4D2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5C5614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BCEAF3C0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CC7896F4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9F7CFA92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7812E32E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ECDA16F6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626A1BE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AAA5229"/>
    <w:multiLevelType w:val="hybridMultilevel"/>
    <w:tmpl w:val="89C0F2A2"/>
    <w:lvl w:ilvl="0" w:tplc="9AA2A212">
      <w:start w:val="1"/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F976BF04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94CA9FBA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14B827DA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466AA1A8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1F708836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DF08DA38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1E8E9F2A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BC5EDE1E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5" w15:restartNumberingAfterBreak="0">
    <w:nsid w:val="3E0574A2"/>
    <w:multiLevelType w:val="hybridMultilevel"/>
    <w:tmpl w:val="0B5C2AC6"/>
    <w:lvl w:ilvl="0" w:tplc="9FC61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AC3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0E93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5A15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765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E2CC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3CE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67A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E6EC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257DD"/>
    <w:multiLevelType w:val="hybridMultilevel"/>
    <w:tmpl w:val="7E502046"/>
    <w:lvl w:ilvl="0" w:tplc="E3445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FEB51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B24E8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A2B9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40B6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BE63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D0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52E5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5A48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57417"/>
    <w:multiLevelType w:val="hybridMultilevel"/>
    <w:tmpl w:val="C31A75FC"/>
    <w:lvl w:ilvl="0" w:tplc="78946984">
      <w:start w:val="1"/>
      <w:numFmt w:val="decimal"/>
      <w:lvlText w:val="%1."/>
      <w:lvlJc w:val="left"/>
      <w:pPr>
        <w:ind w:left="360" w:hanging="360"/>
      </w:pPr>
    </w:lvl>
    <w:lvl w:ilvl="1" w:tplc="450653FA">
      <w:start w:val="1"/>
      <w:numFmt w:val="lowerLetter"/>
      <w:lvlText w:val="%2."/>
      <w:lvlJc w:val="left"/>
      <w:pPr>
        <w:ind w:left="1080" w:hanging="360"/>
      </w:pPr>
    </w:lvl>
    <w:lvl w:ilvl="2" w:tplc="0CAC6A56" w:tentative="1">
      <w:start w:val="1"/>
      <w:numFmt w:val="lowerRoman"/>
      <w:lvlText w:val="%3."/>
      <w:lvlJc w:val="right"/>
      <w:pPr>
        <w:ind w:left="1800" w:hanging="180"/>
      </w:pPr>
    </w:lvl>
    <w:lvl w:ilvl="3" w:tplc="E4E0E7FC" w:tentative="1">
      <w:start w:val="1"/>
      <w:numFmt w:val="decimal"/>
      <w:lvlText w:val="%4."/>
      <w:lvlJc w:val="left"/>
      <w:pPr>
        <w:ind w:left="2520" w:hanging="360"/>
      </w:pPr>
    </w:lvl>
    <w:lvl w:ilvl="4" w:tplc="2D708240" w:tentative="1">
      <w:start w:val="1"/>
      <w:numFmt w:val="lowerLetter"/>
      <w:lvlText w:val="%5."/>
      <w:lvlJc w:val="left"/>
      <w:pPr>
        <w:ind w:left="3240" w:hanging="360"/>
      </w:pPr>
    </w:lvl>
    <w:lvl w:ilvl="5" w:tplc="6BD07F72" w:tentative="1">
      <w:start w:val="1"/>
      <w:numFmt w:val="lowerRoman"/>
      <w:lvlText w:val="%6."/>
      <w:lvlJc w:val="right"/>
      <w:pPr>
        <w:ind w:left="3960" w:hanging="180"/>
      </w:pPr>
    </w:lvl>
    <w:lvl w:ilvl="6" w:tplc="9502D594" w:tentative="1">
      <w:start w:val="1"/>
      <w:numFmt w:val="decimal"/>
      <w:lvlText w:val="%7."/>
      <w:lvlJc w:val="left"/>
      <w:pPr>
        <w:ind w:left="4680" w:hanging="360"/>
      </w:pPr>
    </w:lvl>
    <w:lvl w:ilvl="7" w:tplc="1C4E2636" w:tentative="1">
      <w:start w:val="1"/>
      <w:numFmt w:val="lowerLetter"/>
      <w:lvlText w:val="%8."/>
      <w:lvlJc w:val="left"/>
      <w:pPr>
        <w:ind w:left="5400" w:hanging="360"/>
      </w:pPr>
    </w:lvl>
    <w:lvl w:ilvl="8" w:tplc="2B548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C63DD"/>
    <w:multiLevelType w:val="hybridMultilevel"/>
    <w:tmpl w:val="EDE85F94"/>
    <w:lvl w:ilvl="0" w:tplc="3A5AF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166CBA">
      <w:start w:val="1"/>
      <w:numFmt w:val="lowerLetter"/>
      <w:lvlText w:val="%2."/>
      <w:lvlJc w:val="left"/>
      <w:pPr>
        <w:ind w:left="1080" w:hanging="360"/>
      </w:pPr>
    </w:lvl>
    <w:lvl w:ilvl="2" w:tplc="80EC3C50" w:tentative="1">
      <w:start w:val="1"/>
      <w:numFmt w:val="lowerRoman"/>
      <w:lvlText w:val="%3."/>
      <w:lvlJc w:val="right"/>
      <w:pPr>
        <w:ind w:left="1800" w:hanging="180"/>
      </w:pPr>
    </w:lvl>
    <w:lvl w:ilvl="3" w:tplc="4C76B9E8" w:tentative="1">
      <w:start w:val="1"/>
      <w:numFmt w:val="decimal"/>
      <w:lvlText w:val="%4."/>
      <w:lvlJc w:val="left"/>
      <w:pPr>
        <w:ind w:left="2520" w:hanging="360"/>
      </w:pPr>
    </w:lvl>
    <w:lvl w:ilvl="4" w:tplc="8C2634D8" w:tentative="1">
      <w:start w:val="1"/>
      <w:numFmt w:val="lowerLetter"/>
      <w:lvlText w:val="%5."/>
      <w:lvlJc w:val="left"/>
      <w:pPr>
        <w:ind w:left="3240" w:hanging="360"/>
      </w:pPr>
    </w:lvl>
    <w:lvl w:ilvl="5" w:tplc="8A206EE0" w:tentative="1">
      <w:start w:val="1"/>
      <w:numFmt w:val="lowerRoman"/>
      <w:lvlText w:val="%6."/>
      <w:lvlJc w:val="right"/>
      <w:pPr>
        <w:ind w:left="3960" w:hanging="180"/>
      </w:pPr>
    </w:lvl>
    <w:lvl w:ilvl="6" w:tplc="091CB210" w:tentative="1">
      <w:start w:val="1"/>
      <w:numFmt w:val="decimal"/>
      <w:lvlText w:val="%7."/>
      <w:lvlJc w:val="left"/>
      <w:pPr>
        <w:ind w:left="4680" w:hanging="360"/>
      </w:pPr>
    </w:lvl>
    <w:lvl w:ilvl="7" w:tplc="A74A7594" w:tentative="1">
      <w:start w:val="1"/>
      <w:numFmt w:val="lowerLetter"/>
      <w:lvlText w:val="%8."/>
      <w:lvlJc w:val="left"/>
      <w:pPr>
        <w:ind w:left="5400" w:hanging="360"/>
      </w:pPr>
    </w:lvl>
    <w:lvl w:ilvl="8" w:tplc="269A6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997093"/>
    <w:multiLevelType w:val="hybridMultilevel"/>
    <w:tmpl w:val="21763274"/>
    <w:lvl w:ilvl="0" w:tplc="3E9E9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E8388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19694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F295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0CB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2E5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3EBD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5C08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C4B9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BE6F65"/>
    <w:multiLevelType w:val="hybridMultilevel"/>
    <w:tmpl w:val="74AC8586"/>
    <w:lvl w:ilvl="0" w:tplc="6F4E5DA6">
      <w:start w:val="1"/>
      <w:numFmt w:val="decimal"/>
      <w:lvlText w:val="%1."/>
      <w:lvlJc w:val="left"/>
      <w:pPr>
        <w:ind w:left="360" w:hanging="360"/>
      </w:pPr>
    </w:lvl>
    <w:lvl w:ilvl="1" w:tplc="25F6C0DE" w:tentative="1">
      <w:start w:val="1"/>
      <w:numFmt w:val="lowerLetter"/>
      <w:lvlText w:val="%2."/>
      <w:lvlJc w:val="left"/>
      <w:pPr>
        <w:ind w:left="1440" w:hanging="360"/>
      </w:pPr>
    </w:lvl>
    <w:lvl w:ilvl="2" w:tplc="942619C2" w:tentative="1">
      <w:start w:val="1"/>
      <w:numFmt w:val="lowerRoman"/>
      <w:lvlText w:val="%3."/>
      <w:lvlJc w:val="right"/>
      <w:pPr>
        <w:ind w:left="2160" w:hanging="180"/>
      </w:pPr>
    </w:lvl>
    <w:lvl w:ilvl="3" w:tplc="9372204A" w:tentative="1">
      <w:start w:val="1"/>
      <w:numFmt w:val="decimal"/>
      <w:lvlText w:val="%4."/>
      <w:lvlJc w:val="left"/>
      <w:pPr>
        <w:ind w:left="2880" w:hanging="360"/>
      </w:pPr>
    </w:lvl>
    <w:lvl w:ilvl="4" w:tplc="028611AE" w:tentative="1">
      <w:start w:val="1"/>
      <w:numFmt w:val="lowerLetter"/>
      <w:lvlText w:val="%5."/>
      <w:lvlJc w:val="left"/>
      <w:pPr>
        <w:ind w:left="3600" w:hanging="360"/>
      </w:pPr>
    </w:lvl>
    <w:lvl w:ilvl="5" w:tplc="935A6D84" w:tentative="1">
      <w:start w:val="1"/>
      <w:numFmt w:val="lowerRoman"/>
      <w:lvlText w:val="%6."/>
      <w:lvlJc w:val="right"/>
      <w:pPr>
        <w:ind w:left="4320" w:hanging="180"/>
      </w:pPr>
    </w:lvl>
    <w:lvl w:ilvl="6" w:tplc="C6FC60F8" w:tentative="1">
      <w:start w:val="1"/>
      <w:numFmt w:val="decimal"/>
      <w:lvlText w:val="%7."/>
      <w:lvlJc w:val="left"/>
      <w:pPr>
        <w:ind w:left="5040" w:hanging="360"/>
      </w:pPr>
    </w:lvl>
    <w:lvl w:ilvl="7" w:tplc="68A84F4A" w:tentative="1">
      <w:start w:val="1"/>
      <w:numFmt w:val="lowerLetter"/>
      <w:lvlText w:val="%8."/>
      <w:lvlJc w:val="left"/>
      <w:pPr>
        <w:ind w:left="5760" w:hanging="360"/>
      </w:pPr>
    </w:lvl>
    <w:lvl w:ilvl="8" w:tplc="5F780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137D"/>
    <w:multiLevelType w:val="hybridMultilevel"/>
    <w:tmpl w:val="1E200842"/>
    <w:lvl w:ilvl="0" w:tplc="8124C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126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16BA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EAF6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96E6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086B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E0F3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9C91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266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E6B76"/>
    <w:multiLevelType w:val="hybridMultilevel"/>
    <w:tmpl w:val="D10EBFD6"/>
    <w:lvl w:ilvl="0" w:tplc="EAF07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88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48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67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D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C3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64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AA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8E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80F35"/>
    <w:multiLevelType w:val="hybridMultilevel"/>
    <w:tmpl w:val="CCF20F3E"/>
    <w:lvl w:ilvl="0" w:tplc="7854C766">
      <w:start w:val="1"/>
      <w:numFmt w:val="decimal"/>
      <w:lvlText w:val="%1."/>
      <w:lvlJc w:val="left"/>
      <w:pPr>
        <w:ind w:left="280" w:hanging="450"/>
      </w:pPr>
      <w:rPr>
        <w:rFonts w:hint="default"/>
      </w:rPr>
    </w:lvl>
    <w:lvl w:ilvl="1" w:tplc="4D122938" w:tentative="1">
      <w:start w:val="1"/>
      <w:numFmt w:val="lowerLetter"/>
      <w:lvlText w:val="%2."/>
      <w:lvlJc w:val="left"/>
      <w:pPr>
        <w:ind w:left="910" w:hanging="360"/>
      </w:pPr>
    </w:lvl>
    <w:lvl w:ilvl="2" w:tplc="C2802E06" w:tentative="1">
      <w:start w:val="1"/>
      <w:numFmt w:val="lowerRoman"/>
      <w:lvlText w:val="%3."/>
      <w:lvlJc w:val="right"/>
      <w:pPr>
        <w:ind w:left="1630" w:hanging="180"/>
      </w:pPr>
    </w:lvl>
    <w:lvl w:ilvl="3" w:tplc="0A8CDCD4" w:tentative="1">
      <w:start w:val="1"/>
      <w:numFmt w:val="decimal"/>
      <w:lvlText w:val="%4."/>
      <w:lvlJc w:val="left"/>
      <w:pPr>
        <w:ind w:left="2350" w:hanging="360"/>
      </w:pPr>
    </w:lvl>
    <w:lvl w:ilvl="4" w:tplc="6582A294" w:tentative="1">
      <w:start w:val="1"/>
      <w:numFmt w:val="lowerLetter"/>
      <w:lvlText w:val="%5."/>
      <w:lvlJc w:val="left"/>
      <w:pPr>
        <w:ind w:left="3070" w:hanging="360"/>
      </w:pPr>
    </w:lvl>
    <w:lvl w:ilvl="5" w:tplc="6F06DC54" w:tentative="1">
      <w:start w:val="1"/>
      <w:numFmt w:val="lowerRoman"/>
      <w:lvlText w:val="%6."/>
      <w:lvlJc w:val="right"/>
      <w:pPr>
        <w:ind w:left="3790" w:hanging="180"/>
      </w:pPr>
    </w:lvl>
    <w:lvl w:ilvl="6" w:tplc="1E0E3FCC" w:tentative="1">
      <w:start w:val="1"/>
      <w:numFmt w:val="decimal"/>
      <w:lvlText w:val="%7."/>
      <w:lvlJc w:val="left"/>
      <w:pPr>
        <w:ind w:left="4510" w:hanging="360"/>
      </w:pPr>
    </w:lvl>
    <w:lvl w:ilvl="7" w:tplc="F23EC006" w:tentative="1">
      <w:start w:val="1"/>
      <w:numFmt w:val="lowerLetter"/>
      <w:lvlText w:val="%8."/>
      <w:lvlJc w:val="left"/>
      <w:pPr>
        <w:ind w:left="5230" w:hanging="360"/>
      </w:pPr>
    </w:lvl>
    <w:lvl w:ilvl="8" w:tplc="5484BFB2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7"/>
    <w:rsid w:val="00006216"/>
    <w:rsid w:val="000865B6"/>
    <w:rsid w:val="000B5E5A"/>
    <w:rsid w:val="000D2453"/>
    <w:rsid w:val="001478F7"/>
    <w:rsid w:val="001678B8"/>
    <w:rsid w:val="00184A98"/>
    <w:rsid w:val="0019606E"/>
    <w:rsid w:val="001B1D46"/>
    <w:rsid w:val="001C6D95"/>
    <w:rsid w:val="001D4FBA"/>
    <w:rsid w:val="001F1BD8"/>
    <w:rsid w:val="0020553B"/>
    <w:rsid w:val="00210A8E"/>
    <w:rsid w:val="00233CF1"/>
    <w:rsid w:val="0024590B"/>
    <w:rsid w:val="002915A6"/>
    <w:rsid w:val="00392A03"/>
    <w:rsid w:val="003D6CA7"/>
    <w:rsid w:val="00426BFE"/>
    <w:rsid w:val="00437112"/>
    <w:rsid w:val="004651A7"/>
    <w:rsid w:val="004E6267"/>
    <w:rsid w:val="0054368B"/>
    <w:rsid w:val="005D481F"/>
    <w:rsid w:val="0062309E"/>
    <w:rsid w:val="006E75AC"/>
    <w:rsid w:val="006E7825"/>
    <w:rsid w:val="00711C1D"/>
    <w:rsid w:val="00752740"/>
    <w:rsid w:val="007603B2"/>
    <w:rsid w:val="007608AA"/>
    <w:rsid w:val="007E79C5"/>
    <w:rsid w:val="00821E1E"/>
    <w:rsid w:val="0085258C"/>
    <w:rsid w:val="00874755"/>
    <w:rsid w:val="008A309A"/>
    <w:rsid w:val="00960480"/>
    <w:rsid w:val="00984937"/>
    <w:rsid w:val="009B0437"/>
    <w:rsid w:val="009D4D6F"/>
    <w:rsid w:val="00A26DF7"/>
    <w:rsid w:val="00A32483"/>
    <w:rsid w:val="00A530C4"/>
    <w:rsid w:val="00AC2D45"/>
    <w:rsid w:val="00AD6FE6"/>
    <w:rsid w:val="00B003B5"/>
    <w:rsid w:val="00B67CB4"/>
    <w:rsid w:val="00B87D40"/>
    <w:rsid w:val="00C338FF"/>
    <w:rsid w:val="00C86AE4"/>
    <w:rsid w:val="00CB3B12"/>
    <w:rsid w:val="00CD5B89"/>
    <w:rsid w:val="00D10DFD"/>
    <w:rsid w:val="00D158A7"/>
    <w:rsid w:val="00D65BB4"/>
    <w:rsid w:val="00DC21C7"/>
    <w:rsid w:val="00DC2F02"/>
    <w:rsid w:val="00E34B9C"/>
    <w:rsid w:val="00E743B5"/>
    <w:rsid w:val="00EA067C"/>
    <w:rsid w:val="00EA3C0B"/>
    <w:rsid w:val="00EE473F"/>
    <w:rsid w:val="00EF24D7"/>
    <w:rsid w:val="00F06E8D"/>
    <w:rsid w:val="00F2265C"/>
    <w:rsid w:val="00F54AFF"/>
    <w:rsid w:val="00F77D70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42ADF"/>
  <w15:chartTrackingRefBased/>
  <w15:docId w15:val="{0C49A5DE-841A-5044-926E-F135ED4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E5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C7"/>
  </w:style>
  <w:style w:type="paragraph" w:styleId="Footer">
    <w:name w:val="footer"/>
    <w:basedOn w:val="Normal"/>
    <w:link w:val="Foot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C7"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2,List Paragraph2,MAIN CONTENT,No Spacing1,Normal numbered,Numbered Para 1,OBC Bullet"/>
    <w:basedOn w:val="Normal"/>
    <w:link w:val="ListParagraphChar"/>
    <w:uiPriority w:val="34"/>
    <w:qFormat/>
    <w:rsid w:val="00437112"/>
    <w:pPr>
      <w:ind w:left="720"/>
      <w:contextualSpacing/>
    </w:pPr>
  </w:style>
  <w:style w:type="character" w:customStyle="1" w:styleId="ListParagraphChar">
    <w:name w:val="List Paragraph Char"/>
    <w:aliases w:val="B Char,Bullet 1 Char,Bullet Points Char,Bullet Style Char,Colorful List - Accent 11 Char,Dot pt Char,F5 List Paragraph Char,Indicator Text Char,L Char,List Paragraph Char Char Char Char,List Paragraph12 Char,List Paragraph2 Char"/>
    <w:link w:val="ListParagraph"/>
    <w:uiPriority w:val="34"/>
    <w:qFormat/>
    <w:locked/>
    <w:rsid w:val="0020553B"/>
  </w:style>
  <w:style w:type="paragraph" w:styleId="NormalWeb">
    <w:name w:val="Normal (Web)"/>
    <w:basedOn w:val="Normal"/>
    <w:uiPriority w:val="99"/>
    <w:unhideWhenUsed/>
    <w:rsid w:val="0020553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B5E5A"/>
    <w:rPr>
      <w:rFonts w:ascii="Arial" w:eastAsiaTheme="majorEastAsia" w:hAnsi="Arial" w:cstheme="majorBidi"/>
      <w:b/>
      <w:color w:val="00206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6BF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4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PC@wales.nhs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PC@wales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4" ma:contentTypeDescription="Create a new document." ma:contentTypeScope="" ma:versionID="30a0bafd4a18913809dbb6660c239ba9">
  <xsd:schema xmlns:xsd="http://www.w3.org/2001/XMLSchema" xmlns:xs="http://www.w3.org/2001/XMLSchema" xmlns:p="http://schemas.microsoft.com/office/2006/metadata/properties" xmlns:ns3="b7e247b7-cca8-429f-8688-16f83c8fba5f" xmlns:ns4="f30bebb2-c01f-48d0-81da-dc8b123879c2" targetNamespace="http://schemas.microsoft.com/office/2006/metadata/properties" ma:root="true" ma:fieldsID="5f70997eed8fb955d35671c6b9e1dbfe" ns3:_="" ns4:_="">
    <xsd:import namespace="b7e247b7-cca8-429f-8688-16f83c8fba5f"/>
    <xsd:import namespace="f30bebb2-c01f-48d0-81da-dc8b123879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FD9B-85F6-4A19-8F5A-A8A304C55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47b7-cca8-429f-8688-16f83c8fba5f"/>
    <ds:schemaRef ds:uri="f30bebb2-c01f-48d0-81da-dc8b12387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C10AF-076F-424B-850E-51FB1708B0EF}">
  <ds:schemaRefs>
    <ds:schemaRef ds:uri="http://purl.org/dc/elements/1.1/"/>
    <ds:schemaRef ds:uri="http://schemas.microsoft.com/office/2006/metadata/properties"/>
    <ds:schemaRef ds:uri="f30bebb2-c01f-48d0-81da-dc8b123879c2"/>
    <ds:schemaRef ds:uri="http://schemas.microsoft.com/office/infopath/2007/PartnerControls"/>
    <ds:schemaRef ds:uri="b7e247b7-cca8-429f-8688-16f83c8fba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17E901-D6B5-4C6C-8629-A4986BFAD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05DAD-C2D4-469D-BA1B-2B9156F9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Bethan Gregory (Public Health Wales - No. 2 Capital Quarter)</cp:lastModifiedBy>
  <cp:revision>2</cp:revision>
  <cp:lastPrinted>2021-10-08T12:15:00Z</cp:lastPrinted>
  <dcterms:created xsi:type="dcterms:W3CDTF">2022-01-14T10:44:00Z</dcterms:created>
  <dcterms:modified xsi:type="dcterms:W3CDTF">2022-01-14T10:44:00Z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