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7B596" w14:textId="7CAE02CA" w:rsidR="00E93FD4" w:rsidRPr="00E93FD4" w:rsidRDefault="00E93FD4" w:rsidP="00C44EDC">
      <w:pPr>
        <w:spacing w:after="0"/>
        <w:jc w:val="center"/>
        <w:rPr>
          <w:rFonts w:ascii="Arial" w:hAnsi="Arial" w:cs="Arial"/>
          <w:b/>
          <w:sz w:val="28"/>
          <w:szCs w:val="28"/>
        </w:rPr>
      </w:pPr>
      <w:r w:rsidRPr="00E93FD4">
        <w:rPr>
          <w:rFonts w:ascii="Arial" w:eastAsia="Arial" w:hAnsi="Arial" w:cs="Arial"/>
          <w:b/>
          <w:sz w:val="28"/>
          <w:szCs w:val="28"/>
          <w:lang w:bidi="cy-GB"/>
        </w:rPr>
        <w:t>Atodiad 1</w:t>
      </w:r>
    </w:p>
    <w:p w14:paraId="497D4E88" w14:textId="77777777" w:rsidR="00E93FD4" w:rsidRDefault="00E93FD4" w:rsidP="00C44EDC">
      <w:pPr>
        <w:spacing w:after="0"/>
        <w:jc w:val="center"/>
        <w:rPr>
          <w:rFonts w:ascii="Arial" w:hAnsi="Arial" w:cs="Arial"/>
          <w:b/>
          <w:i/>
          <w:color w:val="E36C0A" w:themeColor="accent6" w:themeShade="BF"/>
          <w:sz w:val="28"/>
          <w:szCs w:val="28"/>
        </w:rPr>
      </w:pPr>
    </w:p>
    <w:p w14:paraId="6DD2BBED" w14:textId="3C2DF0D7" w:rsidR="00C44EDC" w:rsidRPr="00E41AAD" w:rsidRDefault="00F251A7" w:rsidP="00C44EDC">
      <w:pPr>
        <w:spacing w:after="0"/>
        <w:jc w:val="center"/>
        <w:rPr>
          <w:rFonts w:ascii="Arial" w:hAnsi="Arial" w:cs="Arial"/>
          <w:b/>
          <w:sz w:val="28"/>
          <w:szCs w:val="28"/>
        </w:rPr>
      </w:pPr>
      <w:r>
        <w:rPr>
          <w:rFonts w:ascii="Arial" w:eastAsia="Arial" w:hAnsi="Arial" w:cs="Arial"/>
          <w:b/>
          <w:sz w:val="28"/>
          <w:szCs w:val="28"/>
          <w:lang w:bidi="cy-GB"/>
        </w:rPr>
        <w:t xml:space="preserve">Templed </w:t>
      </w:r>
      <w:r>
        <w:rPr>
          <w:rFonts w:ascii="Arial" w:eastAsia="Arial" w:hAnsi="Arial" w:cs="Arial"/>
          <w:b/>
          <w:i/>
          <w:color w:val="E36C0A" w:themeColor="accent6" w:themeShade="BF"/>
          <w:sz w:val="28"/>
          <w:szCs w:val="28"/>
          <w:lang w:bidi="cy-GB"/>
        </w:rPr>
        <w:t xml:space="preserve">(Mewnosoder Enw'r Bwrdd Iechyd Lleol) </w:t>
      </w:r>
      <w:r>
        <w:rPr>
          <w:rFonts w:ascii="Arial" w:eastAsia="Arial" w:hAnsi="Arial" w:cs="Arial"/>
          <w:b/>
          <w:sz w:val="28"/>
          <w:szCs w:val="28"/>
          <w:lang w:bidi="cy-GB"/>
        </w:rPr>
        <w:t xml:space="preserve"> ar gyfer Ymatebion i Geisiadau Cynllunio </w:t>
      </w:r>
    </w:p>
    <w:p w14:paraId="5DAB6C7B" w14:textId="4F743F3B" w:rsidR="00C44EDC" w:rsidRDefault="00C44EDC" w:rsidP="00C44EDC">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D231B" w14:paraId="1C85CEB5" w14:textId="77777777" w:rsidTr="003D231B">
        <w:tc>
          <w:tcPr>
            <w:tcW w:w="9016" w:type="dxa"/>
          </w:tcPr>
          <w:p w14:paraId="6D28C506" w14:textId="0828A47E" w:rsidR="003D231B" w:rsidRPr="00253CCA" w:rsidRDefault="003D231B" w:rsidP="003D231B">
            <w:pPr>
              <w:jc w:val="center"/>
              <w:rPr>
                <w:rFonts w:ascii="Arial" w:hAnsi="Arial" w:cs="Arial"/>
                <w:color w:val="FF0000"/>
                <w:sz w:val="24"/>
                <w:szCs w:val="24"/>
              </w:rPr>
            </w:pPr>
            <w:r w:rsidRPr="00253CCA">
              <w:rPr>
                <w:rFonts w:ascii="Arial" w:eastAsia="Arial" w:hAnsi="Arial" w:cs="Arial"/>
                <w:color w:val="FF0000"/>
                <w:sz w:val="24"/>
                <w:szCs w:val="24"/>
                <w:lang w:bidi="cy-GB"/>
              </w:rPr>
              <w:t>Rhan 1 i'w chwblhau gan dîm/swyddog cydlynu arweiniol a</w:t>
            </w:r>
          </w:p>
          <w:p w14:paraId="62A81454" w14:textId="355FAB5C" w:rsidR="003D231B" w:rsidRPr="00253CCA" w:rsidRDefault="003D231B" w:rsidP="003D231B">
            <w:pPr>
              <w:jc w:val="center"/>
              <w:rPr>
                <w:rFonts w:ascii="Arial" w:hAnsi="Arial" w:cs="Arial"/>
                <w:color w:val="FF0000"/>
                <w:sz w:val="24"/>
                <w:szCs w:val="24"/>
              </w:rPr>
            </w:pPr>
            <w:r w:rsidRPr="00253CCA">
              <w:rPr>
                <w:rFonts w:ascii="Arial" w:eastAsia="Arial" w:hAnsi="Arial" w:cs="Arial"/>
                <w:color w:val="FF0000"/>
                <w:sz w:val="24"/>
                <w:szCs w:val="24"/>
                <w:lang w:bidi="cy-GB"/>
              </w:rPr>
              <w:t xml:space="preserve">Rhan 2 i'w chylchredeg i'r holl </w:t>
            </w:r>
            <w:proofErr w:type="spellStart"/>
            <w:r w:rsidRPr="00253CCA">
              <w:rPr>
                <w:rFonts w:ascii="Arial" w:eastAsia="Arial" w:hAnsi="Arial" w:cs="Arial"/>
                <w:color w:val="FF0000"/>
                <w:sz w:val="24"/>
                <w:szCs w:val="24"/>
                <w:lang w:bidi="cy-GB"/>
              </w:rPr>
              <w:t>ymgyngoreion</w:t>
            </w:r>
            <w:proofErr w:type="spellEnd"/>
            <w:r w:rsidRPr="00253CCA">
              <w:rPr>
                <w:rFonts w:ascii="Arial" w:eastAsia="Arial" w:hAnsi="Arial" w:cs="Arial"/>
                <w:color w:val="FF0000"/>
                <w:sz w:val="24"/>
                <w:szCs w:val="24"/>
                <w:lang w:bidi="cy-GB"/>
              </w:rPr>
              <w:t xml:space="preserve"> iechyd mewnol a'i chwblhau ganddynt</w:t>
            </w:r>
          </w:p>
          <w:p w14:paraId="34B0A1D7" w14:textId="77777777" w:rsidR="00F251A7" w:rsidRPr="00253CCA" w:rsidRDefault="00F251A7" w:rsidP="003D231B">
            <w:pPr>
              <w:jc w:val="center"/>
              <w:rPr>
                <w:rFonts w:ascii="Arial" w:hAnsi="Arial" w:cs="Arial"/>
                <w:i/>
                <w:color w:val="FF0000"/>
                <w:sz w:val="24"/>
                <w:szCs w:val="24"/>
              </w:rPr>
            </w:pPr>
          </w:p>
          <w:p w14:paraId="33AFBB51" w14:textId="77777777" w:rsidR="00F251A7" w:rsidRPr="00253CCA" w:rsidRDefault="00F251A7" w:rsidP="003D231B">
            <w:pPr>
              <w:jc w:val="center"/>
              <w:rPr>
                <w:rFonts w:ascii="Arial" w:eastAsia="Arial" w:hAnsi="Arial" w:cs="Arial"/>
                <w:i/>
                <w:color w:val="FF0000"/>
                <w:sz w:val="24"/>
                <w:szCs w:val="24"/>
                <w:lang w:bidi="cy-GB"/>
              </w:rPr>
            </w:pPr>
            <w:r w:rsidRPr="00253CCA">
              <w:rPr>
                <w:rFonts w:ascii="Arial" w:eastAsia="Arial" w:hAnsi="Arial" w:cs="Arial"/>
                <w:i/>
                <w:color w:val="FF0000"/>
                <w:sz w:val="24"/>
                <w:szCs w:val="24"/>
                <w:lang w:bidi="cy-GB"/>
              </w:rPr>
              <w:t>Gweler y nodiadau yn y canllawiau cysylltiedig i gael rhagor o wybodaeth.</w:t>
            </w:r>
          </w:p>
          <w:p w14:paraId="01D94972" w14:textId="77777777" w:rsidR="00F7042A" w:rsidRDefault="00F7042A" w:rsidP="00F7042A">
            <w:pPr>
              <w:jc w:val="center"/>
              <w:rPr>
                <w:rFonts w:ascii="Arial" w:eastAsia="Arial" w:hAnsi="Arial" w:cs="Arial"/>
                <w:i/>
                <w:color w:val="E36C0A" w:themeColor="accent6" w:themeShade="BF"/>
                <w:sz w:val="24"/>
                <w:szCs w:val="24"/>
                <w:lang w:bidi="cy-GB"/>
              </w:rPr>
            </w:pPr>
          </w:p>
          <w:p w14:paraId="77B1EAEA" w14:textId="5DEA555A" w:rsidR="00F7042A" w:rsidRPr="00F7042A" w:rsidRDefault="00F7042A" w:rsidP="00F7042A">
            <w:pPr>
              <w:jc w:val="center"/>
              <w:rPr>
                <w:rFonts w:ascii="Arial" w:eastAsia="Arial" w:hAnsi="Arial" w:cs="Arial"/>
                <w:i/>
                <w:color w:val="E36C0A" w:themeColor="accent6" w:themeShade="BF"/>
                <w:sz w:val="24"/>
                <w:szCs w:val="24"/>
                <w:lang w:bidi="cy-GB"/>
              </w:rPr>
            </w:pPr>
            <w:r w:rsidRPr="00F7042A">
              <w:rPr>
                <w:rFonts w:ascii="Arial" w:eastAsia="Arial" w:hAnsi="Arial" w:cs="Arial"/>
                <w:i/>
                <w:color w:val="E36C0A" w:themeColor="accent6" w:themeShade="BF"/>
                <w:sz w:val="24"/>
                <w:szCs w:val="24"/>
                <w:lang w:bidi="cy-GB"/>
              </w:rPr>
              <w:t>Ymatebion a awgrymir yw’r nodiadau mewn oren ac arweiniad ar beth i'w gynnwys ym mhob adran.</w:t>
            </w:r>
          </w:p>
          <w:p w14:paraId="438D3DBA" w14:textId="6AAAC0B4" w:rsidR="00F7042A" w:rsidRPr="003D231B" w:rsidRDefault="00F7042A" w:rsidP="003D231B">
            <w:pPr>
              <w:jc w:val="center"/>
              <w:rPr>
                <w:rFonts w:ascii="Arial" w:hAnsi="Arial" w:cs="Arial"/>
                <w:i/>
                <w:sz w:val="24"/>
                <w:szCs w:val="24"/>
              </w:rPr>
            </w:pPr>
          </w:p>
        </w:tc>
      </w:tr>
    </w:tbl>
    <w:p w14:paraId="35C0C23D" w14:textId="16A4ED00" w:rsidR="00946465" w:rsidRDefault="00946465" w:rsidP="00C44EDC">
      <w:pPr>
        <w:spacing w:after="0"/>
        <w:rPr>
          <w:rFonts w:ascii="Arial" w:hAnsi="Arial" w:cs="Arial"/>
          <w:sz w:val="24"/>
          <w:szCs w:val="24"/>
        </w:rPr>
      </w:pPr>
    </w:p>
    <w:p w14:paraId="2D155627" w14:textId="323DAEC8" w:rsidR="003D231B" w:rsidRPr="003D231B" w:rsidRDefault="003D231B" w:rsidP="003D231B">
      <w:pPr>
        <w:spacing w:after="0"/>
        <w:rPr>
          <w:rFonts w:ascii="Arial" w:hAnsi="Arial" w:cs="Arial"/>
          <w:b/>
          <w:sz w:val="28"/>
          <w:szCs w:val="24"/>
        </w:rPr>
      </w:pPr>
      <w:r w:rsidRPr="003D231B">
        <w:rPr>
          <w:rFonts w:ascii="Arial" w:eastAsia="Arial" w:hAnsi="Arial" w:cs="Arial"/>
          <w:b/>
          <w:sz w:val="28"/>
          <w:szCs w:val="24"/>
          <w:lang w:bidi="cy-GB"/>
        </w:rPr>
        <w:t>Rhan 1 [</w:t>
      </w:r>
      <w:r w:rsidRPr="003D231B">
        <w:rPr>
          <w:rFonts w:ascii="Arial" w:eastAsia="Arial" w:hAnsi="Arial" w:cs="Arial"/>
          <w:b/>
          <w:i/>
          <w:sz w:val="28"/>
          <w:szCs w:val="24"/>
          <w:lang w:bidi="cy-GB"/>
        </w:rPr>
        <w:t>er gwybodaeth mewnol yn unig, nid i'w hanfon at yr awdurdod cynllunio</w:t>
      </w:r>
      <w:r w:rsidRPr="003D231B">
        <w:rPr>
          <w:rFonts w:ascii="Arial" w:eastAsia="Arial" w:hAnsi="Arial" w:cs="Arial"/>
          <w:b/>
          <w:sz w:val="28"/>
          <w:szCs w:val="24"/>
          <w:lang w:bidi="cy-GB"/>
        </w:rPr>
        <w:t>]</w:t>
      </w:r>
    </w:p>
    <w:p w14:paraId="5024D0F9" w14:textId="77777777" w:rsidR="003D231B" w:rsidRPr="00E41AAD" w:rsidRDefault="003D231B" w:rsidP="00C44EDC">
      <w:pPr>
        <w:spacing w:after="0"/>
        <w:rPr>
          <w:rFonts w:ascii="Arial" w:hAnsi="Arial" w:cs="Arial"/>
          <w:sz w:val="24"/>
          <w:szCs w:val="24"/>
        </w:rPr>
      </w:pPr>
    </w:p>
    <w:p w14:paraId="55F16532" w14:textId="229F9672" w:rsidR="00CB03BC" w:rsidRPr="00E95AC9" w:rsidRDefault="00AA6335" w:rsidP="00E95AC9">
      <w:pPr>
        <w:pStyle w:val="ListParagraph"/>
        <w:numPr>
          <w:ilvl w:val="0"/>
          <w:numId w:val="26"/>
        </w:numPr>
        <w:spacing w:after="0"/>
        <w:ind w:left="426"/>
        <w:rPr>
          <w:rFonts w:ascii="Arial" w:hAnsi="Arial" w:cs="Arial"/>
          <w:b/>
          <w:sz w:val="28"/>
          <w:szCs w:val="28"/>
        </w:rPr>
      </w:pPr>
      <w:r>
        <w:rPr>
          <w:rFonts w:ascii="Arial" w:eastAsia="Arial" w:hAnsi="Arial" w:cs="Arial"/>
          <w:b/>
          <w:sz w:val="28"/>
          <w:szCs w:val="28"/>
          <w:lang w:bidi="cy-GB"/>
        </w:rPr>
        <w:t>Cyfeirnod Cais Cynllunio</w:t>
      </w:r>
    </w:p>
    <w:p w14:paraId="261E0920" w14:textId="77777777" w:rsidR="00CB03BC" w:rsidRDefault="00CB03BC" w:rsidP="00CB03BC">
      <w:pPr>
        <w:pStyle w:val="ListParagraph"/>
        <w:spacing w:after="0"/>
        <w:ind w:left="360"/>
        <w:rPr>
          <w:rFonts w:ascii="Arial" w:hAnsi="Arial" w:cs="Arial"/>
          <w:b/>
          <w:sz w:val="28"/>
          <w:szCs w:val="28"/>
        </w:rPr>
      </w:pPr>
    </w:p>
    <w:tbl>
      <w:tblPr>
        <w:tblStyle w:val="TableGrid"/>
        <w:tblW w:w="9242" w:type="dxa"/>
        <w:tblLayout w:type="fixed"/>
        <w:tblLook w:val="04A0" w:firstRow="1" w:lastRow="0" w:firstColumn="1" w:lastColumn="0" w:noHBand="0" w:noVBand="1"/>
      </w:tblPr>
      <w:tblGrid>
        <w:gridCol w:w="1809"/>
        <w:gridCol w:w="7433"/>
      </w:tblGrid>
      <w:tr w:rsidR="00CB03BC" w:rsidRPr="009473CE" w14:paraId="6B789CD7" w14:textId="77777777" w:rsidTr="00A71074">
        <w:tc>
          <w:tcPr>
            <w:tcW w:w="1809" w:type="dxa"/>
          </w:tcPr>
          <w:p w14:paraId="422CFCC4" w14:textId="77777777" w:rsidR="00CB03BC" w:rsidRPr="009473CE" w:rsidRDefault="00CB03BC" w:rsidP="00CA155E">
            <w:pPr>
              <w:spacing w:line="276" w:lineRule="auto"/>
              <w:rPr>
                <w:rFonts w:ascii="Arial" w:hAnsi="Arial" w:cs="Arial"/>
                <w:b/>
                <w:sz w:val="24"/>
                <w:szCs w:val="24"/>
              </w:rPr>
            </w:pPr>
            <w:r w:rsidRPr="009473CE">
              <w:rPr>
                <w:rFonts w:ascii="Arial" w:eastAsia="Arial" w:hAnsi="Arial" w:cs="Arial"/>
                <w:b/>
                <w:sz w:val="24"/>
                <w:szCs w:val="24"/>
                <w:lang w:bidi="cy-GB"/>
              </w:rPr>
              <w:t>Rhif y cais</w:t>
            </w:r>
          </w:p>
        </w:tc>
        <w:tc>
          <w:tcPr>
            <w:tcW w:w="7433" w:type="dxa"/>
          </w:tcPr>
          <w:p w14:paraId="52E9B95A" w14:textId="1A85D7E6" w:rsidR="00CB03BC" w:rsidRPr="00FD3EDE" w:rsidRDefault="00CB03BC" w:rsidP="00FD3EDE">
            <w:pPr>
              <w:pStyle w:val="NormalWeb"/>
              <w:spacing w:before="0" w:beforeAutospacing="0" w:after="0" w:afterAutospacing="0"/>
              <w:rPr>
                <w:rFonts w:ascii="Arial" w:hAnsi="Arial" w:cs="Arial"/>
                <w:color w:val="E36C0A" w:themeColor="accent6" w:themeShade="BF"/>
              </w:rPr>
            </w:pPr>
            <w:r w:rsidRPr="00FD3EDE">
              <w:rPr>
                <w:rFonts w:ascii="Arial" w:eastAsia="Arial" w:hAnsi="Arial" w:cs="Arial"/>
                <w:color w:val="E36C0A" w:themeColor="accent6" w:themeShade="BF"/>
                <w:lang w:bidi="cy-GB"/>
              </w:rPr>
              <w:t>yn unol â’r llythyr hysbysu / rhestr</w:t>
            </w:r>
          </w:p>
        </w:tc>
      </w:tr>
      <w:tr w:rsidR="00CB03BC" w:rsidRPr="009473CE" w14:paraId="04553BFD" w14:textId="77777777" w:rsidTr="00A71074">
        <w:tc>
          <w:tcPr>
            <w:tcW w:w="1809" w:type="dxa"/>
          </w:tcPr>
          <w:p w14:paraId="0D25DA92" w14:textId="77777777" w:rsidR="00CB03BC" w:rsidRPr="009473CE" w:rsidRDefault="00CB03BC" w:rsidP="00CA155E">
            <w:pPr>
              <w:rPr>
                <w:rFonts w:ascii="Arial" w:hAnsi="Arial" w:cs="Arial"/>
                <w:b/>
                <w:sz w:val="24"/>
                <w:szCs w:val="24"/>
              </w:rPr>
            </w:pPr>
            <w:r>
              <w:rPr>
                <w:rFonts w:ascii="Arial" w:eastAsia="Arial" w:hAnsi="Arial" w:cs="Arial"/>
                <w:b/>
                <w:sz w:val="24"/>
                <w:szCs w:val="24"/>
                <w:lang w:bidi="cy-GB"/>
              </w:rPr>
              <w:t>Manylion Cais</w:t>
            </w:r>
          </w:p>
        </w:tc>
        <w:tc>
          <w:tcPr>
            <w:tcW w:w="7433" w:type="dxa"/>
          </w:tcPr>
          <w:p w14:paraId="003ECD43" w14:textId="6502D1A8" w:rsidR="00CB03BC" w:rsidRPr="00FD3EDE" w:rsidRDefault="00F251A7" w:rsidP="00F251A7">
            <w:pPr>
              <w:pStyle w:val="NormalWeb"/>
              <w:spacing w:before="0" w:beforeAutospacing="0" w:after="0" w:afterAutospacing="0"/>
              <w:rPr>
                <w:rFonts w:ascii="Arial" w:hAnsi="Arial" w:cs="Arial"/>
                <w:color w:val="E36C0A" w:themeColor="accent6" w:themeShade="BF"/>
              </w:rPr>
            </w:pPr>
            <w:r w:rsidRPr="00FD3EDE">
              <w:rPr>
                <w:rFonts w:ascii="Arial" w:eastAsia="Arial" w:hAnsi="Arial" w:cs="Arial"/>
                <w:color w:val="E36C0A" w:themeColor="accent6" w:themeShade="BF"/>
                <w:lang w:bidi="cy-GB"/>
              </w:rPr>
              <w:t>disgrifiad o'r datblygiad arfaethedig a chynnwys dolen i’r cais ar-lein</w:t>
            </w:r>
          </w:p>
        </w:tc>
      </w:tr>
    </w:tbl>
    <w:p w14:paraId="06CA984F" w14:textId="77777777" w:rsidR="00CB03BC" w:rsidRDefault="00CB03BC" w:rsidP="00CB03BC">
      <w:pPr>
        <w:pStyle w:val="ListParagraph"/>
        <w:spacing w:after="0"/>
        <w:ind w:left="360"/>
        <w:rPr>
          <w:rFonts w:ascii="Arial" w:hAnsi="Arial" w:cs="Arial"/>
          <w:b/>
          <w:sz w:val="28"/>
          <w:szCs w:val="28"/>
        </w:rPr>
      </w:pPr>
    </w:p>
    <w:p w14:paraId="1149C1E0" w14:textId="7D3ADB06" w:rsidR="00CB03BC" w:rsidRDefault="00CB03BC" w:rsidP="00E95AC9">
      <w:pPr>
        <w:pStyle w:val="ListParagraph"/>
        <w:numPr>
          <w:ilvl w:val="0"/>
          <w:numId w:val="26"/>
        </w:numPr>
        <w:spacing w:after="0"/>
        <w:ind w:left="426"/>
        <w:rPr>
          <w:rFonts w:ascii="Arial" w:hAnsi="Arial" w:cs="Arial"/>
          <w:b/>
          <w:sz w:val="28"/>
          <w:szCs w:val="28"/>
        </w:rPr>
      </w:pPr>
      <w:r>
        <w:rPr>
          <w:rFonts w:ascii="Arial" w:eastAsia="Arial" w:hAnsi="Arial" w:cs="Arial"/>
          <w:b/>
          <w:sz w:val="28"/>
          <w:szCs w:val="28"/>
          <w:lang w:bidi="cy-GB"/>
        </w:rPr>
        <w:t>Hysbysiad a dderbyniwyd</w:t>
      </w:r>
    </w:p>
    <w:p w14:paraId="151082A3" w14:textId="77777777" w:rsidR="00CB03BC" w:rsidRDefault="00CB03BC" w:rsidP="00CB03BC">
      <w:pPr>
        <w:pStyle w:val="ListParagraph"/>
        <w:spacing w:after="0"/>
        <w:ind w:left="360"/>
        <w:rPr>
          <w:rFonts w:ascii="Arial" w:hAnsi="Arial" w:cs="Arial"/>
          <w:b/>
          <w:sz w:val="28"/>
          <w:szCs w:val="28"/>
        </w:rPr>
      </w:pPr>
    </w:p>
    <w:tbl>
      <w:tblPr>
        <w:tblStyle w:val="TableGrid"/>
        <w:tblW w:w="9242" w:type="dxa"/>
        <w:tblLayout w:type="fixed"/>
        <w:tblLook w:val="04A0" w:firstRow="1" w:lastRow="0" w:firstColumn="1" w:lastColumn="0" w:noHBand="0" w:noVBand="1"/>
      </w:tblPr>
      <w:tblGrid>
        <w:gridCol w:w="2830"/>
        <w:gridCol w:w="6412"/>
      </w:tblGrid>
      <w:tr w:rsidR="00CB03BC" w:rsidRPr="008B5989" w14:paraId="4DB7C4B3" w14:textId="77777777" w:rsidTr="003D231B">
        <w:tc>
          <w:tcPr>
            <w:tcW w:w="2830" w:type="dxa"/>
          </w:tcPr>
          <w:p w14:paraId="60BAD5E5" w14:textId="7A0A6D0C" w:rsidR="00CB03BC" w:rsidRPr="009473CE" w:rsidRDefault="00A71074" w:rsidP="00CA155E">
            <w:pPr>
              <w:spacing w:line="276" w:lineRule="auto"/>
              <w:rPr>
                <w:rFonts w:ascii="Arial" w:hAnsi="Arial" w:cs="Arial"/>
                <w:b/>
                <w:sz w:val="24"/>
                <w:szCs w:val="24"/>
              </w:rPr>
            </w:pPr>
            <w:r>
              <w:rPr>
                <w:rFonts w:ascii="Arial" w:eastAsia="Arial" w:hAnsi="Arial" w:cs="Arial"/>
                <w:b/>
                <w:sz w:val="24"/>
                <w:szCs w:val="24"/>
                <w:lang w:bidi="cy-GB"/>
              </w:rPr>
              <w:t>Oddi wrth</w:t>
            </w:r>
          </w:p>
        </w:tc>
        <w:tc>
          <w:tcPr>
            <w:tcW w:w="6412" w:type="dxa"/>
          </w:tcPr>
          <w:p w14:paraId="7AACAEB8" w14:textId="1CF38935" w:rsidR="00CB03BC" w:rsidRPr="00FD3EDE" w:rsidRDefault="00FD3EDE" w:rsidP="00CA155E">
            <w:pPr>
              <w:spacing w:line="276" w:lineRule="auto"/>
              <w:rPr>
                <w:rFonts w:ascii="Arial" w:hAnsi="Arial" w:cs="Arial"/>
                <w:color w:val="E36C0A" w:themeColor="accent6" w:themeShade="BF"/>
                <w:sz w:val="24"/>
                <w:szCs w:val="24"/>
              </w:rPr>
            </w:pPr>
            <w:r w:rsidRPr="00FD3EDE">
              <w:rPr>
                <w:rFonts w:ascii="Arial" w:eastAsia="Arial" w:hAnsi="Arial" w:cs="Arial"/>
                <w:color w:val="E36C0A" w:themeColor="accent6" w:themeShade="BF"/>
                <w:sz w:val="24"/>
                <w:szCs w:val="24"/>
                <w:lang w:bidi="cy-GB"/>
              </w:rPr>
              <w:t>swyddog yr awdurdod cynllunio lleol - enw a theitl swydd, e-bost, rhif ffôn os oes ymgynghoriad uniongyrchol, neu nodi y canfuwyd y cais yn y rhestr o geisiadau wythnosol</w:t>
            </w:r>
          </w:p>
        </w:tc>
      </w:tr>
      <w:tr w:rsidR="00CB03BC" w:rsidRPr="009473CE" w14:paraId="63B5C6F6" w14:textId="77777777" w:rsidTr="003D231B">
        <w:tc>
          <w:tcPr>
            <w:tcW w:w="2830" w:type="dxa"/>
          </w:tcPr>
          <w:p w14:paraId="1E01EA9C" w14:textId="12D6FA6E" w:rsidR="00CB03BC" w:rsidRPr="009473CE" w:rsidRDefault="00A71074" w:rsidP="00CA155E">
            <w:pPr>
              <w:spacing w:line="276" w:lineRule="auto"/>
              <w:rPr>
                <w:rFonts w:ascii="Arial" w:hAnsi="Arial" w:cs="Arial"/>
                <w:b/>
                <w:sz w:val="24"/>
                <w:szCs w:val="24"/>
              </w:rPr>
            </w:pPr>
            <w:r>
              <w:rPr>
                <w:rFonts w:ascii="Arial" w:eastAsia="Arial" w:hAnsi="Arial" w:cs="Arial"/>
                <w:b/>
                <w:sz w:val="24"/>
                <w:szCs w:val="24"/>
                <w:lang w:bidi="cy-GB"/>
              </w:rPr>
              <w:t>Gan</w:t>
            </w:r>
          </w:p>
        </w:tc>
        <w:tc>
          <w:tcPr>
            <w:tcW w:w="6412" w:type="dxa"/>
          </w:tcPr>
          <w:p w14:paraId="4A922582" w14:textId="15BCCCE0" w:rsidR="00CB03BC" w:rsidRPr="00FD3EDE" w:rsidRDefault="00AA6335" w:rsidP="00A71074">
            <w:pPr>
              <w:spacing w:line="276" w:lineRule="auto"/>
              <w:rPr>
                <w:rFonts w:ascii="Arial" w:hAnsi="Arial" w:cs="Arial"/>
                <w:color w:val="E36C0A" w:themeColor="accent6" w:themeShade="BF"/>
                <w:sz w:val="24"/>
                <w:szCs w:val="24"/>
              </w:rPr>
            </w:pPr>
            <w:r w:rsidRPr="00FD3EDE">
              <w:rPr>
                <w:rFonts w:ascii="Arial" w:eastAsia="Arial" w:hAnsi="Arial" w:cs="Arial"/>
                <w:color w:val="E36C0A" w:themeColor="accent6" w:themeShade="BF"/>
                <w:sz w:val="24"/>
                <w:szCs w:val="24"/>
                <w:lang w:bidi="cy-GB"/>
              </w:rPr>
              <w:t>pwynt cyswllt cyntaf iechyd y cyhoedd neu’r bwrdd iechyd - enw a theitl swydd, e-bost, rhif ffôn</w:t>
            </w:r>
          </w:p>
        </w:tc>
      </w:tr>
      <w:tr w:rsidR="00CB03BC" w:rsidRPr="00BE29FE" w14:paraId="7F0E245D" w14:textId="77777777" w:rsidTr="003D231B">
        <w:tc>
          <w:tcPr>
            <w:tcW w:w="2830" w:type="dxa"/>
          </w:tcPr>
          <w:p w14:paraId="4F9ECA4C" w14:textId="02DFCCD2" w:rsidR="00CB03BC" w:rsidRPr="009473CE" w:rsidRDefault="00A71074" w:rsidP="00A71074">
            <w:pPr>
              <w:spacing w:line="276" w:lineRule="auto"/>
              <w:rPr>
                <w:rFonts w:ascii="Arial" w:hAnsi="Arial" w:cs="Arial"/>
                <w:b/>
                <w:sz w:val="24"/>
                <w:szCs w:val="24"/>
              </w:rPr>
            </w:pPr>
            <w:r>
              <w:rPr>
                <w:rFonts w:ascii="Arial" w:eastAsia="Arial" w:hAnsi="Arial" w:cs="Arial"/>
                <w:b/>
                <w:sz w:val="24"/>
                <w:szCs w:val="24"/>
                <w:lang w:bidi="cy-GB"/>
              </w:rPr>
              <w:t xml:space="preserve">Dyddiad </w:t>
            </w:r>
          </w:p>
        </w:tc>
        <w:tc>
          <w:tcPr>
            <w:tcW w:w="6412" w:type="dxa"/>
          </w:tcPr>
          <w:p w14:paraId="19C393E9" w14:textId="0FBA0EC3" w:rsidR="00CB03BC" w:rsidRPr="00FD3EDE" w:rsidRDefault="00A71074" w:rsidP="00AA6335">
            <w:pPr>
              <w:spacing w:line="276" w:lineRule="auto"/>
              <w:rPr>
                <w:rFonts w:ascii="Arial" w:eastAsia="Times New Roman" w:hAnsi="Arial" w:cs="Arial"/>
                <w:color w:val="E36C0A" w:themeColor="accent6" w:themeShade="BF"/>
                <w:sz w:val="24"/>
                <w:szCs w:val="24"/>
              </w:rPr>
            </w:pPr>
            <w:r w:rsidRPr="00FD3EDE">
              <w:rPr>
                <w:rFonts w:ascii="Arial" w:eastAsia="Times New Roman" w:hAnsi="Arial" w:cs="Arial"/>
                <w:color w:val="E36C0A" w:themeColor="accent6" w:themeShade="BF"/>
                <w:sz w:val="24"/>
                <w:szCs w:val="24"/>
                <w:lang w:bidi="cy-GB"/>
              </w:rPr>
              <w:t>y dyddiad y derbyniwyd yr hysbysiad neu y canfuwyd y cais yn y rhestr wythnosol</w:t>
            </w:r>
          </w:p>
        </w:tc>
      </w:tr>
      <w:tr w:rsidR="00A71074" w:rsidRPr="00BE29FE" w14:paraId="29D27A7E" w14:textId="77777777" w:rsidTr="003D231B">
        <w:tc>
          <w:tcPr>
            <w:tcW w:w="2830" w:type="dxa"/>
          </w:tcPr>
          <w:p w14:paraId="20823306" w14:textId="4F67B595" w:rsidR="00A71074" w:rsidRDefault="00A71074" w:rsidP="00CA155E">
            <w:pPr>
              <w:rPr>
                <w:rFonts w:ascii="Arial" w:hAnsi="Arial" w:cs="Arial"/>
                <w:b/>
                <w:sz w:val="24"/>
                <w:szCs w:val="24"/>
              </w:rPr>
            </w:pPr>
            <w:r>
              <w:rPr>
                <w:rFonts w:ascii="Arial" w:eastAsia="Arial" w:hAnsi="Arial" w:cs="Arial"/>
                <w:b/>
                <w:sz w:val="24"/>
                <w:szCs w:val="24"/>
                <w:lang w:bidi="cy-GB"/>
              </w:rPr>
              <w:t>Dyddiad cau ar gyfer sylwadau mewnol</w:t>
            </w:r>
          </w:p>
        </w:tc>
        <w:tc>
          <w:tcPr>
            <w:tcW w:w="6412" w:type="dxa"/>
          </w:tcPr>
          <w:p w14:paraId="3DEC35A3" w14:textId="18016119" w:rsidR="00A71074" w:rsidRPr="00FD3EDE" w:rsidRDefault="00A71074" w:rsidP="00A71074">
            <w:pPr>
              <w:rPr>
                <w:rFonts w:ascii="Arial" w:eastAsia="Times New Roman" w:hAnsi="Arial" w:cs="Arial"/>
                <w:color w:val="E36C0A" w:themeColor="accent6" w:themeShade="BF"/>
                <w:sz w:val="24"/>
                <w:szCs w:val="24"/>
              </w:rPr>
            </w:pPr>
            <w:proofErr w:type="spellStart"/>
            <w:r w:rsidRPr="00FD3EDE">
              <w:rPr>
                <w:rFonts w:ascii="Arial" w:eastAsia="Times New Roman" w:hAnsi="Arial" w:cs="Arial"/>
                <w:color w:val="E36C0A" w:themeColor="accent6" w:themeShade="BF"/>
                <w:sz w:val="24"/>
                <w:szCs w:val="24"/>
                <w:lang w:bidi="cy-GB"/>
              </w:rPr>
              <w:t>xx</w:t>
            </w:r>
            <w:proofErr w:type="spellEnd"/>
            <w:r w:rsidRPr="00FD3EDE">
              <w:rPr>
                <w:rFonts w:ascii="Arial" w:eastAsia="Times New Roman" w:hAnsi="Arial" w:cs="Arial"/>
                <w:color w:val="E36C0A" w:themeColor="accent6" w:themeShade="BF"/>
                <w:sz w:val="24"/>
                <w:szCs w:val="24"/>
                <w:lang w:bidi="cy-GB"/>
              </w:rPr>
              <w:t xml:space="preserve"> diwrnod cyn dyddiad cau'r ymgynghoriad ar geisiadau er mwyn caniatáu amser ar gyfer cydlynu ymateb gan y swyddog arweiniol</w:t>
            </w:r>
          </w:p>
        </w:tc>
      </w:tr>
      <w:tr w:rsidR="00A71074" w:rsidRPr="00BE29FE" w14:paraId="71F0F7DE" w14:textId="77777777" w:rsidTr="003D231B">
        <w:tc>
          <w:tcPr>
            <w:tcW w:w="2830" w:type="dxa"/>
          </w:tcPr>
          <w:p w14:paraId="1DE9E504" w14:textId="1117501B" w:rsidR="00A71074" w:rsidRDefault="00A71074" w:rsidP="00CA155E">
            <w:pPr>
              <w:rPr>
                <w:rFonts w:ascii="Arial" w:hAnsi="Arial" w:cs="Arial"/>
                <w:b/>
                <w:sz w:val="24"/>
                <w:szCs w:val="24"/>
              </w:rPr>
            </w:pPr>
            <w:r>
              <w:rPr>
                <w:rFonts w:ascii="Arial" w:eastAsia="Arial" w:hAnsi="Arial" w:cs="Arial"/>
                <w:b/>
                <w:sz w:val="24"/>
                <w:szCs w:val="24"/>
                <w:lang w:bidi="cy-GB"/>
              </w:rPr>
              <w:t>Dyddiad cau ymateb i'r ymgynghoriad</w:t>
            </w:r>
          </w:p>
        </w:tc>
        <w:tc>
          <w:tcPr>
            <w:tcW w:w="6412" w:type="dxa"/>
          </w:tcPr>
          <w:p w14:paraId="31039828" w14:textId="5171C638" w:rsidR="00A71074" w:rsidRPr="00FD3EDE" w:rsidRDefault="00AA6335" w:rsidP="00AA6335">
            <w:pPr>
              <w:rPr>
                <w:rFonts w:ascii="Arial" w:eastAsia="Times New Roman" w:hAnsi="Arial" w:cs="Arial"/>
                <w:color w:val="E36C0A" w:themeColor="accent6" w:themeShade="BF"/>
                <w:sz w:val="24"/>
                <w:szCs w:val="24"/>
              </w:rPr>
            </w:pPr>
            <w:r w:rsidRPr="00FD3EDE">
              <w:rPr>
                <w:rFonts w:ascii="Arial" w:eastAsia="Times New Roman" w:hAnsi="Arial" w:cs="Arial"/>
                <w:color w:val="E36C0A" w:themeColor="accent6" w:themeShade="BF"/>
                <w:sz w:val="24"/>
                <w:szCs w:val="24"/>
                <w:lang w:bidi="cy-GB"/>
              </w:rPr>
              <w:t>dyddiad a roddwyd ar y cais cynllunio i dderbyn ymatebion, neu ddyddiad y llythyr a dderbyniwyd gan yr awdurdod cynllunio ar gyfer ymatebion</w:t>
            </w:r>
          </w:p>
        </w:tc>
      </w:tr>
      <w:tr w:rsidR="00A71074" w:rsidRPr="00BE29FE" w14:paraId="515211A1" w14:textId="77777777" w:rsidTr="003D231B">
        <w:tc>
          <w:tcPr>
            <w:tcW w:w="2830" w:type="dxa"/>
          </w:tcPr>
          <w:p w14:paraId="5C95F201" w14:textId="1C54D523" w:rsidR="00A71074" w:rsidRPr="009473CE" w:rsidRDefault="00A71074" w:rsidP="00A71074">
            <w:pPr>
              <w:rPr>
                <w:rFonts w:ascii="Arial" w:hAnsi="Arial" w:cs="Arial"/>
                <w:b/>
                <w:sz w:val="24"/>
                <w:szCs w:val="24"/>
              </w:rPr>
            </w:pPr>
            <w:r>
              <w:rPr>
                <w:rFonts w:ascii="Arial" w:eastAsia="Arial" w:hAnsi="Arial" w:cs="Arial"/>
                <w:b/>
                <w:sz w:val="24"/>
                <w:szCs w:val="24"/>
                <w:lang w:bidi="cy-GB"/>
              </w:rPr>
              <w:t>Dychwelyd sylwadau i</w:t>
            </w:r>
          </w:p>
        </w:tc>
        <w:tc>
          <w:tcPr>
            <w:tcW w:w="6412" w:type="dxa"/>
          </w:tcPr>
          <w:p w14:paraId="7F71F1B1" w14:textId="45793FF0" w:rsidR="00A71074" w:rsidRPr="00FD3EDE" w:rsidRDefault="00AA6335" w:rsidP="00AA6335">
            <w:pPr>
              <w:rPr>
                <w:rFonts w:ascii="Arial" w:hAnsi="Arial" w:cs="Arial"/>
                <w:color w:val="E36C0A" w:themeColor="accent6" w:themeShade="BF"/>
                <w:sz w:val="24"/>
                <w:szCs w:val="24"/>
              </w:rPr>
            </w:pPr>
            <w:r w:rsidRPr="00FD3EDE">
              <w:rPr>
                <w:rFonts w:ascii="Arial" w:eastAsia="Arial" w:hAnsi="Arial" w:cs="Arial"/>
                <w:color w:val="E36C0A" w:themeColor="accent6" w:themeShade="BF"/>
                <w:sz w:val="24"/>
                <w:szCs w:val="24"/>
                <w:lang w:bidi="cy-GB"/>
              </w:rPr>
              <w:t>pwynt cyswllt - enw a theitl swydd, e-bost, rhif ffôn</w:t>
            </w:r>
          </w:p>
        </w:tc>
      </w:tr>
    </w:tbl>
    <w:p w14:paraId="73D23E46" w14:textId="77777777" w:rsidR="00CB03BC" w:rsidRDefault="00CB03BC" w:rsidP="00CB03BC">
      <w:pPr>
        <w:pStyle w:val="ListParagraph"/>
        <w:spacing w:after="0"/>
        <w:ind w:left="360"/>
        <w:rPr>
          <w:rFonts w:ascii="Arial" w:hAnsi="Arial" w:cs="Arial"/>
          <w:b/>
          <w:sz w:val="28"/>
          <w:szCs w:val="28"/>
        </w:rPr>
      </w:pPr>
    </w:p>
    <w:p w14:paraId="3BD06B0C" w14:textId="79036D1A" w:rsidR="00A71074" w:rsidRDefault="00A71074" w:rsidP="00E95AC9">
      <w:pPr>
        <w:pStyle w:val="ListParagraph"/>
        <w:numPr>
          <w:ilvl w:val="0"/>
          <w:numId w:val="26"/>
        </w:numPr>
        <w:spacing w:after="0"/>
        <w:ind w:left="426"/>
        <w:rPr>
          <w:rFonts w:ascii="Arial" w:hAnsi="Arial" w:cs="Arial"/>
          <w:b/>
          <w:sz w:val="28"/>
          <w:szCs w:val="28"/>
        </w:rPr>
      </w:pPr>
      <w:r>
        <w:rPr>
          <w:rFonts w:ascii="Arial" w:eastAsia="Arial" w:hAnsi="Arial" w:cs="Arial"/>
          <w:b/>
          <w:sz w:val="28"/>
          <w:szCs w:val="28"/>
          <w:lang w:bidi="cy-GB"/>
        </w:rPr>
        <w:t>Dosbarthu Mewnol (Bwrdd Iechyd) a chymeradwyaeth</w:t>
      </w:r>
    </w:p>
    <w:p w14:paraId="026E5199" w14:textId="0048DBEC" w:rsidR="00AA6335" w:rsidRPr="00AA6335" w:rsidRDefault="00AA6335" w:rsidP="00AA6335">
      <w:pPr>
        <w:spacing w:after="0"/>
        <w:rPr>
          <w:rFonts w:ascii="Arial" w:hAnsi="Arial" w:cs="Arial"/>
          <w:b/>
          <w:sz w:val="28"/>
          <w:szCs w:val="28"/>
        </w:rPr>
      </w:pPr>
    </w:p>
    <w:tbl>
      <w:tblPr>
        <w:tblStyle w:val="TableGrid"/>
        <w:tblW w:w="5186" w:type="pct"/>
        <w:tblLook w:val="04A0" w:firstRow="1" w:lastRow="0" w:firstColumn="1" w:lastColumn="0" w:noHBand="0" w:noVBand="1"/>
      </w:tblPr>
      <w:tblGrid>
        <w:gridCol w:w="2255"/>
        <w:gridCol w:w="3412"/>
        <w:gridCol w:w="3684"/>
      </w:tblGrid>
      <w:tr w:rsidR="00E6703B" w:rsidRPr="008B5989" w14:paraId="315AD937" w14:textId="419D8DAC" w:rsidTr="00E6703B">
        <w:tc>
          <w:tcPr>
            <w:tcW w:w="1205" w:type="pct"/>
            <w:shd w:val="clear" w:color="auto" w:fill="D9D9D9" w:themeFill="background1" w:themeFillShade="D9"/>
          </w:tcPr>
          <w:p w14:paraId="2277C3DA" w14:textId="42139751" w:rsidR="00E6703B" w:rsidRPr="009473CE" w:rsidRDefault="00E6703B" w:rsidP="00CA155E">
            <w:pPr>
              <w:spacing w:line="276" w:lineRule="auto"/>
              <w:rPr>
                <w:rFonts w:ascii="Arial" w:hAnsi="Arial" w:cs="Arial"/>
                <w:b/>
                <w:sz w:val="24"/>
                <w:szCs w:val="24"/>
              </w:rPr>
            </w:pPr>
            <w:r>
              <w:rPr>
                <w:rFonts w:ascii="Arial" w:eastAsia="Arial" w:hAnsi="Arial" w:cs="Arial"/>
                <w:b/>
                <w:sz w:val="24"/>
                <w:szCs w:val="24"/>
                <w:lang w:bidi="cy-GB"/>
              </w:rPr>
              <w:lastRenderedPageBreak/>
              <w:t>Is-adran/ Cyfarwyddiaeth</w:t>
            </w:r>
          </w:p>
        </w:tc>
        <w:tc>
          <w:tcPr>
            <w:tcW w:w="1824" w:type="pct"/>
            <w:shd w:val="clear" w:color="auto" w:fill="D9D9D9" w:themeFill="background1" w:themeFillShade="D9"/>
          </w:tcPr>
          <w:p w14:paraId="67A1482D" w14:textId="202B901E" w:rsidR="00E6703B" w:rsidRPr="0087536A" w:rsidRDefault="00E6703B" w:rsidP="0087536A">
            <w:pPr>
              <w:spacing w:line="276" w:lineRule="auto"/>
              <w:rPr>
                <w:rFonts w:ascii="Arial" w:hAnsi="Arial" w:cs="Arial"/>
                <w:b/>
                <w:sz w:val="24"/>
                <w:szCs w:val="24"/>
              </w:rPr>
            </w:pPr>
            <w:r w:rsidRPr="0087536A">
              <w:rPr>
                <w:rFonts w:ascii="Arial" w:eastAsia="Arial" w:hAnsi="Arial" w:cs="Arial"/>
                <w:b/>
                <w:sz w:val="24"/>
                <w:szCs w:val="24"/>
                <w:lang w:bidi="cy-GB"/>
              </w:rPr>
              <w:t xml:space="preserve">Enw a theitl swydd </w:t>
            </w:r>
          </w:p>
        </w:tc>
        <w:tc>
          <w:tcPr>
            <w:tcW w:w="1970" w:type="pct"/>
            <w:shd w:val="clear" w:color="auto" w:fill="D9D9D9" w:themeFill="background1" w:themeFillShade="D9"/>
          </w:tcPr>
          <w:p w14:paraId="2ED27FD2" w14:textId="7A86FF48" w:rsidR="00E6703B" w:rsidRPr="0087536A" w:rsidRDefault="00E6703B" w:rsidP="00A71074">
            <w:pPr>
              <w:rPr>
                <w:rFonts w:ascii="Arial" w:hAnsi="Arial" w:cs="Arial"/>
                <w:b/>
                <w:sz w:val="24"/>
                <w:szCs w:val="24"/>
              </w:rPr>
            </w:pPr>
            <w:r w:rsidRPr="0087536A">
              <w:rPr>
                <w:rFonts w:ascii="Arial" w:eastAsia="Arial" w:hAnsi="Arial" w:cs="Arial"/>
                <w:b/>
                <w:sz w:val="24"/>
                <w:szCs w:val="24"/>
                <w:lang w:bidi="cy-GB"/>
              </w:rPr>
              <w:t>Cyfeiriad e-bost</w:t>
            </w:r>
          </w:p>
        </w:tc>
      </w:tr>
      <w:tr w:rsidR="00E6703B" w:rsidRPr="009473CE" w14:paraId="28392043" w14:textId="3BDF2023" w:rsidTr="00E6703B">
        <w:tc>
          <w:tcPr>
            <w:tcW w:w="1205" w:type="pct"/>
          </w:tcPr>
          <w:p w14:paraId="054BD7EB" w14:textId="7F2FAD6B" w:rsidR="00E6703B" w:rsidRPr="0087536A" w:rsidRDefault="00E6703B" w:rsidP="00CA155E">
            <w:pPr>
              <w:spacing w:line="276" w:lineRule="auto"/>
              <w:rPr>
                <w:rFonts w:ascii="Arial" w:hAnsi="Arial" w:cs="Arial"/>
                <w:sz w:val="24"/>
                <w:szCs w:val="24"/>
              </w:rPr>
            </w:pPr>
            <w:r>
              <w:rPr>
                <w:rFonts w:ascii="Arial" w:eastAsia="Arial" w:hAnsi="Arial" w:cs="Arial"/>
                <w:sz w:val="24"/>
                <w:szCs w:val="24"/>
                <w:lang w:bidi="cy-GB"/>
              </w:rPr>
              <w:t>Cynllunio Strategol</w:t>
            </w:r>
          </w:p>
        </w:tc>
        <w:tc>
          <w:tcPr>
            <w:tcW w:w="1824" w:type="pct"/>
          </w:tcPr>
          <w:p w14:paraId="49A70A0B" w14:textId="1F49630C" w:rsidR="00E6703B" w:rsidRPr="00A71074" w:rsidRDefault="00E6703B" w:rsidP="00CA155E">
            <w:pPr>
              <w:spacing w:line="276" w:lineRule="auto"/>
              <w:rPr>
                <w:rFonts w:ascii="Arial" w:hAnsi="Arial" w:cs="Arial"/>
                <w:sz w:val="24"/>
                <w:szCs w:val="24"/>
              </w:rPr>
            </w:pPr>
          </w:p>
        </w:tc>
        <w:tc>
          <w:tcPr>
            <w:tcW w:w="1970" w:type="pct"/>
          </w:tcPr>
          <w:p w14:paraId="7A12A826" w14:textId="77777777" w:rsidR="00E6703B" w:rsidRDefault="00E6703B" w:rsidP="00CA155E">
            <w:pPr>
              <w:rPr>
                <w:rFonts w:ascii="Arial" w:hAnsi="Arial" w:cs="Arial"/>
                <w:sz w:val="24"/>
                <w:szCs w:val="24"/>
              </w:rPr>
            </w:pPr>
          </w:p>
        </w:tc>
      </w:tr>
      <w:tr w:rsidR="00E6703B" w:rsidRPr="00BE29FE" w14:paraId="67D98085" w14:textId="3B7CC39F" w:rsidTr="00E6703B">
        <w:tc>
          <w:tcPr>
            <w:tcW w:w="1205" w:type="pct"/>
          </w:tcPr>
          <w:p w14:paraId="32978322" w14:textId="49E9DEC3" w:rsidR="00E6703B" w:rsidRPr="0087536A" w:rsidRDefault="00E6703B" w:rsidP="00822D1E">
            <w:pPr>
              <w:spacing w:line="276" w:lineRule="auto"/>
              <w:rPr>
                <w:rFonts w:ascii="Arial" w:hAnsi="Arial" w:cs="Arial"/>
                <w:sz w:val="24"/>
                <w:szCs w:val="24"/>
              </w:rPr>
            </w:pPr>
            <w:r w:rsidRPr="0087536A">
              <w:rPr>
                <w:rFonts w:ascii="Arial" w:eastAsia="Arial" w:hAnsi="Arial" w:cs="Arial"/>
                <w:sz w:val="24"/>
                <w:szCs w:val="24"/>
                <w:lang w:bidi="cy-GB"/>
              </w:rPr>
              <w:t xml:space="preserve">Iechyd y Cyhoedd </w:t>
            </w:r>
          </w:p>
        </w:tc>
        <w:tc>
          <w:tcPr>
            <w:tcW w:w="1824" w:type="pct"/>
          </w:tcPr>
          <w:p w14:paraId="798E6C31" w14:textId="5D697EB3" w:rsidR="00E6703B" w:rsidRPr="00BE29FE" w:rsidRDefault="00E6703B" w:rsidP="00CA155E">
            <w:pPr>
              <w:spacing w:line="276" w:lineRule="auto"/>
              <w:rPr>
                <w:rFonts w:ascii="Arial" w:eastAsia="Times New Roman" w:hAnsi="Arial" w:cs="Arial"/>
                <w:color w:val="000000"/>
                <w:sz w:val="24"/>
                <w:szCs w:val="24"/>
              </w:rPr>
            </w:pPr>
          </w:p>
        </w:tc>
        <w:tc>
          <w:tcPr>
            <w:tcW w:w="1970" w:type="pct"/>
          </w:tcPr>
          <w:p w14:paraId="2D4DD7EC" w14:textId="77777777" w:rsidR="00E6703B" w:rsidRDefault="00E6703B" w:rsidP="00CA155E">
            <w:pPr>
              <w:rPr>
                <w:rFonts w:ascii="Arial" w:eastAsia="Times New Roman" w:hAnsi="Arial" w:cs="Arial"/>
                <w:color w:val="000000"/>
                <w:sz w:val="24"/>
                <w:szCs w:val="24"/>
              </w:rPr>
            </w:pPr>
          </w:p>
        </w:tc>
      </w:tr>
      <w:tr w:rsidR="00E6703B" w:rsidRPr="00BE29FE" w14:paraId="18626DD9" w14:textId="77777777" w:rsidTr="00E6703B">
        <w:tc>
          <w:tcPr>
            <w:tcW w:w="1205" w:type="pct"/>
          </w:tcPr>
          <w:p w14:paraId="59B6E680" w14:textId="66C530DE" w:rsidR="00E6703B" w:rsidRDefault="00E6703B" w:rsidP="00CA155E">
            <w:pPr>
              <w:rPr>
                <w:rFonts w:ascii="Arial" w:hAnsi="Arial" w:cs="Arial"/>
                <w:sz w:val="24"/>
                <w:szCs w:val="24"/>
              </w:rPr>
            </w:pPr>
            <w:r>
              <w:rPr>
                <w:rFonts w:ascii="Arial" w:eastAsia="Arial" w:hAnsi="Arial" w:cs="Arial"/>
                <w:sz w:val="24"/>
                <w:szCs w:val="24"/>
                <w:lang w:bidi="cy-GB"/>
              </w:rPr>
              <w:t>Gofal Sylfaenol</w:t>
            </w:r>
          </w:p>
        </w:tc>
        <w:tc>
          <w:tcPr>
            <w:tcW w:w="1824" w:type="pct"/>
          </w:tcPr>
          <w:p w14:paraId="58B59A3C" w14:textId="77777777" w:rsidR="00E6703B" w:rsidRPr="00BE29FE" w:rsidRDefault="00E6703B" w:rsidP="00CA155E">
            <w:pPr>
              <w:rPr>
                <w:rFonts w:ascii="Arial" w:eastAsia="Times New Roman" w:hAnsi="Arial" w:cs="Arial"/>
                <w:color w:val="000000"/>
                <w:sz w:val="24"/>
                <w:szCs w:val="24"/>
              </w:rPr>
            </w:pPr>
          </w:p>
        </w:tc>
        <w:tc>
          <w:tcPr>
            <w:tcW w:w="1970" w:type="pct"/>
          </w:tcPr>
          <w:p w14:paraId="49EAD28D" w14:textId="77777777" w:rsidR="00E6703B" w:rsidRDefault="00E6703B" w:rsidP="00CA155E">
            <w:pPr>
              <w:rPr>
                <w:rFonts w:ascii="Arial" w:eastAsia="Times New Roman" w:hAnsi="Arial" w:cs="Arial"/>
                <w:color w:val="000000"/>
                <w:sz w:val="24"/>
                <w:szCs w:val="24"/>
              </w:rPr>
            </w:pPr>
          </w:p>
        </w:tc>
      </w:tr>
      <w:tr w:rsidR="00E6703B" w:rsidRPr="00BE29FE" w14:paraId="76A5DCCA" w14:textId="38754995" w:rsidTr="00E6703B">
        <w:tc>
          <w:tcPr>
            <w:tcW w:w="1205" w:type="pct"/>
          </w:tcPr>
          <w:p w14:paraId="1E245DBD" w14:textId="68F05D3C" w:rsidR="00E6703B" w:rsidRPr="0087536A" w:rsidRDefault="00E6703B" w:rsidP="00CA155E">
            <w:pPr>
              <w:rPr>
                <w:rFonts w:ascii="Arial" w:hAnsi="Arial" w:cs="Arial"/>
                <w:sz w:val="24"/>
                <w:szCs w:val="24"/>
              </w:rPr>
            </w:pPr>
            <w:r w:rsidRPr="0087536A">
              <w:rPr>
                <w:rFonts w:ascii="Arial" w:eastAsia="Arial" w:hAnsi="Arial" w:cs="Arial"/>
                <w:sz w:val="24"/>
                <w:szCs w:val="24"/>
                <w:lang w:bidi="cy-GB"/>
              </w:rPr>
              <w:t>Gofal Eilaidd</w:t>
            </w:r>
          </w:p>
        </w:tc>
        <w:tc>
          <w:tcPr>
            <w:tcW w:w="1824" w:type="pct"/>
          </w:tcPr>
          <w:p w14:paraId="742CD2F4" w14:textId="332E93D6" w:rsidR="00E6703B" w:rsidRPr="00BE29FE" w:rsidRDefault="00E6703B" w:rsidP="00CA155E">
            <w:pPr>
              <w:rPr>
                <w:rFonts w:ascii="Arial" w:eastAsia="Times New Roman" w:hAnsi="Arial" w:cs="Arial"/>
                <w:color w:val="000000"/>
                <w:sz w:val="24"/>
                <w:szCs w:val="24"/>
              </w:rPr>
            </w:pPr>
          </w:p>
        </w:tc>
        <w:tc>
          <w:tcPr>
            <w:tcW w:w="1970" w:type="pct"/>
          </w:tcPr>
          <w:p w14:paraId="13A465DE" w14:textId="77777777" w:rsidR="00E6703B" w:rsidRDefault="00E6703B" w:rsidP="00CA155E">
            <w:pPr>
              <w:rPr>
                <w:rFonts w:ascii="Arial" w:eastAsia="Times New Roman" w:hAnsi="Arial" w:cs="Arial"/>
                <w:color w:val="000000"/>
                <w:sz w:val="24"/>
                <w:szCs w:val="24"/>
              </w:rPr>
            </w:pPr>
          </w:p>
        </w:tc>
      </w:tr>
      <w:tr w:rsidR="00E6703B" w:rsidRPr="00BE29FE" w14:paraId="4464DB5E" w14:textId="77777777" w:rsidTr="00E6703B">
        <w:tc>
          <w:tcPr>
            <w:tcW w:w="1205" w:type="pct"/>
          </w:tcPr>
          <w:p w14:paraId="3561CF05" w14:textId="77777777" w:rsidR="00E6703B" w:rsidRDefault="00E6703B" w:rsidP="00CA155E">
            <w:pPr>
              <w:rPr>
                <w:rFonts w:ascii="Arial" w:hAnsi="Arial" w:cs="Arial"/>
                <w:sz w:val="24"/>
                <w:szCs w:val="24"/>
              </w:rPr>
            </w:pPr>
            <w:r>
              <w:rPr>
                <w:rFonts w:ascii="Arial" w:eastAsia="Arial" w:hAnsi="Arial" w:cs="Arial"/>
                <w:sz w:val="24"/>
                <w:szCs w:val="24"/>
                <w:lang w:bidi="cy-GB"/>
              </w:rPr>
              <w:t>Gofal Cymunedol a Chanolradd</w:t>
            </w:r>
          </w:p>
          <w:p w14:paraId="48074F42" w14:textId="1B415B8C" w:rsidR="00E6703B" w:rsidRPr="0087536A" w:rsidRDefault="00E6703B" w:rsidP="00CA155E">
            <w:pPr>
              <w:rPr>
                <w:rFonts w:ascii="Arial" w:hAnsi="Arial" w:cs="Arial"/>
                <w:sz w:val="24"/>
                <w:szCs w:val="24"/>
              </w:rPr>
            </w:pPr>
          </w:p>
        </w:tc>
        <w:tc>
          <w:tcPr>
            <w:tcW w:w="1824" w:type="pct"/>
          </w:tcPr>
          <w:p w14:paraId="5B787E00" w14:textId="77777777" w:rsidR="00E6703B" w:rsidRPr="00BE29FE" w:rsidRDefault="00E6703B" w:rsidP="00CA155E">
            <w:pPr>
              <w:rPr>
                <w:rFonts w:ascii="Arial" w:eastAsia="Times New Roman" w:hAnsi="Arial" w:cs="Arial"/>
                <w:color w:val="000000"/>
                <w:sz w:val="24"/>
                <w:szCs w:val="24"/>
              </w:rPr>
            </w:pPr>
          </w:p>
        </w:tc>
        <w:tc>
          <w:tcPr>
            <w:tcW w:w="1970" w:type="pct"/>
          </w:tcPr>
          <w:p w14:paraId="3886BCD6" w14:textId="77777777" w:rsidR="00E6703B" w:rsidRDefault="00E6703B" w:rsidP="00CA155E">
            <w:pPr>
              <w:rPr>
                <w:rFonts w:ascii="Arial" w:eastAsia="Times New Roman" w:hAnsi="Arial" w:cs="Arial"/>
                <w:color w:val="000000"/>
                <w:sz w:val="24"/>
                <w:szCs w:val="24"/>
              </w:rPr>
            </w:pPr>
          </w:p>
        </w:tc>
      </w:tr>
      <w:tr w:rsidR="00E6703B" w:rsidRPr="00BE29FE" w14:paraId="7E74B0D9" w14:textId="0FB9FBC1" w:rsidTr="00E6703B">
        <w:tc>
          <w:tcPr>
            <w:tcW w:w="1205" w:type="pct"/>
          </w:tcPr>
          <w:p w14:paraId="54141EDA" w14:textId="48511F56" w:rsidR="00E6703B" w:rsidRPr="0087536A" w:rsidRDefault="00E6703B" w:rsidP="00CA155E">
            <w:pPr>
              <w:rPr>
                <w:rFonts w:ascii="Arial" w:hAnsi="Arial" w:cs="Arial"/>
                <w:sz w:val="24"/>
                <w:szCs w:val="24"/>
              </w:rPr>
            </w:pPr>
            <w:r w:rsidRPr="0087536A">
              <w:rPr>
                <w:rFonts w:ascii="Arial" w:eastAsia="Arial" w:hAnsi="Arial" w:cs="Arial"/>
                <w:sz w:val="24"/>
                <w:szCs w:val="24"/>
                <w:lang w:bidi="cy-GB"/>
              </w:rPr>
              <w:t>Iechyd Meddwl</w:t>
            </w:r>
          </w:p>
        </w:tc>
        <w:tc>
          <w:tcPr>
            <w:tcW w:w="1824" w:type="pct"/>
          </w:tcPr>
          <w:p w14:paraId="22F07993" w14:textId="77777777" w:rsidR="00E6703B" w:rsidRPr="00BE29FE" w:rsidRDefault="00E6703B" w:rsidP="00CA155E">
            <w:pPr>
              <w:rPr>
                <w:rFonts w:ascii="Arial" w:eastAsia="Times New Roman" w:hAnsi="Arial" w:cs="Arial"/>
                <w:color w:val="000000"/>
                <w:sz w:val="24"/>
                <w:szCs w:val="24"/>
              </w:rPr>
            </w:pPr>
          </w:p>
        </w:tc>
        <w:tc>
          <w:tcPr>
            <w:tcW w:w="1970" w:type="pct"/>
          </w:tcPr>
          <w:p w14:paraId="728F69ED" w14:textId="77777777" w:rsidR="00E6703B" w:rsidRPr="00BE29FE" w:rsidRDefault="00E6703B" w:rsidP="00CA155E">
            <w:pPr>
              <w:rPr>
                <w:rFonts w:ascii="Arial" w:eastAsia="Times New Roman" w:hAnsi="Arial" w:cs="Arial"/>
                <w:color w:val="000000"/>
                <w:sz w:val="24"/>
                <w:szCs w:val="24"/>
              </w:rPr>
            </w:pPr>
          </w:p>
        </w:tc>
      </w:tr>
      <w:tr w:rsidR="00E6703B" w:rsidRPr="00BE29FE" w14:paraId="25326581" w14:textId="14A137FA" w:rsidTr="00E6703B">
        <w:tc>
          <w:tcPr>
            <w:tcW w:w="1205" w:type="pct"/>
          </w:tcPr>
          <w:p w14:paraId="5DB17ABA" w14:textId="725EA04F" w:rsidR="00E6703B" w:rsidRPr="0087536A" w:rsidRDefault="00E6703B" w:rsidP="00CA155E">
            <w:pPr>
              <w:rPr>
                <w:rFonts w:ascii="Arial" w:hAnsi="Arial" w:cs="Arial"/>
                <w:sz w:val="24"/>
                <w:szCs w:val="24"/>
              </w:rPr>
            </w:pPr>
            <w:r w:rsidRPr="0087536A">
              <w:rPr>
                <w:rFonts w:ascii="Arial" w:eastAsia="Arial" w:hAnsi="Arial" w:cs="Arial"/>
                <w:sz w:val="24"/>
                <w:szCs w:val="24"/>
                <w:lang w:bidi="cy-GB"/>
              </w:rPr>
              <w:t xml:space="preserve">Ystadau a Chyfleusterau </w:t>
            </w:r>
          </w:p>
        </w:tc>
        <w:tc>
          <w:tcPr>
            <w:tcW w:w="1824" w:type="pct"/>
          </w:tcPr>
          <w:p w14:paraId="7CBE222F" w14:textId="1CEA476B" w:rsidR="00E6703B" w:rsidRPr="00CB03BC" w:rsidRDefault="00E6703B" w:rsidP="00CA155E">
            <w:pPr>
              <w:rPr>
                <w:rFonts w:ascii="Arial" w:hAnsi="Arial" w:cs="Arial"/>
                <w:i/>
                <w:sz w:val="24"/>
                <w:szCs w:val="24"/>
              </w:rPr>
            </w:pPr>
          </w:p>
        </w:tc>
        <w:tc>
          <w:tcPr>
            <w:tcW w:w="1970" w:type="pct"/>
          </w:tcPr>
          <w:p w14:paraId="558F0D69" w14:textId="77777777" w:rsidR="00E6703B" w:rsidRDefault="00E6703B" w:rsidP="00CA155E">
            <w:pPr>
              <w:rPr>
                <w:rFonts w:ascii="Arial" w:hAnsi="Arial" w:cs="Arial"/>
                <w:sz w:val="24"/>
                <w:szCs w:val="24"/>
              </w:rPr>
            </w:pPr>
          </w:p>
        </w:tc>
      </w:tr>
      <w:tr w:rsidR="00E6703B" w:rsidRPr="00BE29FE" w14:paraId="0854CBAF" w14:textId="77777777" w:rsidTr="00E6703B">
        <w:tc>
          <w:tcPr>
            <w:tcW w:w="1205" w:type="pct"/>
          </w:tcPr>
          <w:p w14:paraId="6A8DD252" w14:textId="77777777" w:rsidR="00E6703B" w:rsidRDefault="00E6703B" w:rsidP="00CA155E">
            <w:pPr>
              <w:rPr>
                <w:rFonts w:ascii="Arial" w:hAnsi="Arial" w:cs="Arial"/>
                <w:sz w:val="24"/>
                <w:szCs w:val="24"/>
              </w:rPr>
            </w:pPr>
            <w:r w:rsidRPr="0087536A">
              <w:rPr>
                <w:rFonts w:ascii="Arial" w:eastAsia="Arial" w:hAnsi="Arial" w:cs="Arial"/>
                <w:sz w:val="24"/>
                <w:szCs w:val="24"/>
                <w:lang w:bidi="cy-GB"/>
              </w:rPr>
              <w:t>Arall</w:t>
            </w:r>
          </w:p>
          <w:p w14:paraId="2269EF58" w14:textId="1435AF2B" w:rsidR="00E6703B" w:rsidRPr="0087536A" w:rsidRDefault="00E6703B" w:rsidP="00CA155E">
            <w:pPr>
              <w:rPr>
                <w:rFonts w:ascii="Arial" w:hAnsi="Arial" w:cs="Arial"/>
                <w:sz w:val="24"/>
                <w:szCs w:val="24"/>
              </w:rPr>
            </w:pPr>
          </w:p>
        </w:tc>
        <w:tc>
          <w:tcPr>
            <w:tcW w:w="1824" w:type="pct"/>
          </w:tcPr>
          <w:p w14:paraId="550FC820" w14:textId="77777777" w:rsidR="00E6703B" w:rsidRDefault="00E6703B" w:rsidP="00CA155E">
            <w:pPr>
              <w:rPr>
                <w:rFonts w:ascii="Arial" w:hAnsi="Arial" w:cs="Arial"/>
                <w:sz w:val="24"/>
                <w:szCs w:val="24"/>
              </w:rPr>
            </w:pPr>
          </w:p>
        </w:tc>
        <w:tc>
          <w:tcPr>
            <w:tcW w:w="1970" w:type="pct"/>
          </w:tcPr>
          <w:p w14:paraId="597D6690" w14:textId="77777777" w:rsidR="00E6703B" w:rsidRDefault="00E6703B" w:rsidP="00CA155E">
            <w:pPr>
              <w:rPr>
                <w:rFonts w:ascii="Arial" w:hAnsi="Arial" w:cs="Arial"/>
                <w:sz w:val="24"/>
                <w:szCs w:val="24"/>
              </w:rPr>
            </w:pPr>
          </w:p>
        </w:tc>
      </w:tr>
      <w:tr w:rsidR="00E6703B" w:rsidRPr="00BE29FE" w14:paraId="37A81D56" w14:textId="77777777" w:rsidTr="00E6703B">
        <w:tc>
          <w:tcPr>
            <w:tcW w:w="1205" w:type="pct"/>
          </w:tcPr>
          <w:p w14:paraId="2995401A" w14:textId="37BD21B6" w:rsidR="00E6703B" w:rsidRDefault="00E6703B" w:rsidP="00AA6335">
            <w:pPr>
              <w:rPr>
                <w:rFonts w:ascii="Arial" w:hAnsi="Arial" w:cs="Arial"/>
                <w:sz w:val="24"/>
                <w:szCs w:val="24"/>
              </w:rPr>
            </w:pPr>
            <w:r>
              <w:rPr>
                <w:rFonts w:ascii="Arial" w:eastAsia="Arial" w:hAnsi="Arial" w:cs="Arial"/>
                <w:sz w:val="24"/>
                <w:szCs w:val="24"/>
                <w:lang w:bidi="cy-GB"/>
              </w:rPr>
              <w:t>Llofnodwyd gan</w:t>
            </w:r>
          </w:p>
          <w:p w14:paraId="194FA14B" w14:textId="77777777" w:rsidR="00E6703B" w:rsidRDefault="00E6703B" w:rsidP="009E63A6">
            <w:pPr>
              <w:rPr>
                <w:rFonts w:ascii="Arial" w:hAnsi="Arial" w:cs="Arial"/>
                <w:sz w:val="24"/>
                <w:szCs w:val="24"/>
              </w:rPr>
            </w:pPr>
          </w:p>
          <w:p w14:paraId="77BD0CEF" w14:textId="6F9DBD47" w:rsidR="00E6703B" w:rsidRPr="0087536A" w:rsidRDefault="00E6703B" w:rsidP="009E63A6">
            <w:pPr>
              <w:rPr>
                <w:rFonts w:ascii="Arial" w:hAnsi="Arial" w:cs="Arial"/>
                <w:sz w:val="24"/>
                <w:szCs w:val="24"/>
              </w:rPr>
            </w:pPr>
            <w:r w:rsidRPr="00E6703B">
              <w:rPr>
                <w:rFonts w:ascii="Arial" w:eastAsia="Arial" w:hAnsi="Arial" w:cs="Arial"/>
                <w:color w:val="E36C0A" w:themeColor="accent6" w:themeShade="BF"/>
                <w:sz w:val="24"/>
                <w:szCs w:val="24"/>
                <w:lang w:bidi="cy-GB"/>
              </w:rPr>
              <w:t>[</w:t>
            </w:r>
            <w:r w:rsidRPr="00253CCA">
              <w:rPr>
                <w:rFonts w:ascii="Arial" w:eastAsia="Arial" w:hAnsi="Arial" w:cs="Arial"/>
                <w:i/>
                <w:color w:val="E36C0A" w:themeColor="accent6" w:themeShade="BF"/>
                <w:sz w:val="24"/>
                <w:szCs w:val="24"/>
                <w:lang w:bidi="cy-GB"/>
              </w:rPr>
              <w:t>Dylid cytuno o fewn y Bwrdd Iechyd ynghylch pwy fydd yn rhoi cymeradwyaeth ar gyfer yr ymateb]</w:t>
            </w:r>
          </w:p>
        </w:tc>
        <w:tc>
          <w:tcPr>
            <w:tcW w:w="1824" w:type="pct"/>
          </w:tcPr>
          <w:p w14:paraId="2AA614E7" w14:textId="77777777" w:rsidR="00E6703B" w:rsidRDefault="00E6703B" w:rsidP="00CA155E">
            <w:pPr>
              <w:rPr>
                <w:rFonts w:ascii="Arial" w:hAnsi="Arial" w:cs="Arial"/>
                <w:sz w:val="24"/>
                <w:szCs w:val="24"/>
              </w:rPr>
            </w:pPr>
          </w:p>
        </w:tc>
        <w:tc>
          <w:tcPr>
            <w:tcW w:w="1970" w:type="pct"/>
          </w:tcPr>
          <w:p w14:paraId="407CA0EF" w14:textId="77777777" w:rsidR="00E6703B" w:rsidRDefault="00E6703B" w:rsidP="00CA155E">
            <w:pPr>
              <w:rPr>
                <w:rFonts w:ascii="Arial" w:hAnsi="Arial" w:cs="Arial"/>
                <w:sz w:val="24"/>
                <w:szCs w:val="24"/>
              </w:rPr>
            </w:pPr>
          </w:p>
        </w:tc>
      </w:tr>
    </w:tbl>
    <w:p w14:paraId="59DE9E08" w14:textId="77777777" w:rsidR="007649F7" w:rsidRDefault="007649F7" w:rsidP="00A71074">
      <w:pPr>
        <w:pStyle w:val="ListParagraph"/>
        <w:spacing w:after="0"/>
        <w:ind w:left="360"/>
        <w:rPr>
          <w:rFonts w:ascii="Arial" w:hAnsi="Arial" w:cs="Arial"/>
          <w:b/>
          <w:sz w:val="28"/>
          <w:szCs w:val="28"/>
        </w:rPr>
      </w:pPr>
    </w:p>
    <w:p w14:paraId="4E9D45C9" w14:textId="631FA00C" w:rsidR="00EA409D" w:rsidRPr="00EA409D" w:rsidRDefault="00EA409D" w:rsidP="00035905">
      <w:pPr>
        <w:pStyle w:val="NormalWeb"/>
        <w:shd w:val="clear" w:color="auto" w:fill="FFFFFF"/>
        <w:spacing w:before="0" w:beforeAutospacing="0" w:after="0" w:afterAutospacing="0"/>
        <w:rPr>
          <w:rFonts w:ascii="Arial" w:eastAsia="Times New Roman" w:hAnsi="Arial" w:cs="Arial"/>
        </w:rPr>
      </w:pPr>
    </w:p>
    <w:p w14:paraId="77F4C05E" w14:textId="4D794879" w:rsidR="00EA409D" w:rsidRDefault="00EA409D" w:rsidP="00EA409D">
      <w:pPr>
        <w:pStyle w:val="NormalWeb"/>
        <w:shd w:val="clear" w:color="auto" w:fill="FFFFFF"/>
        <w:spacing w:before="0" w:beforeAutospacing="0" w:after="0" w:afterAutospacing="0"/>
        <w:rPr>
          <w:rFonts w:ascii="Arial" w:eastAsia="Times New Roman" w:hAnsi="Arial" w:cs="Arial"/>
          <w:color w:val="auto"/>
          <w:bdr w:val="none" w:sz="0" w:space="0" w:color="auto" w:frame="1"/>
        </w:rPr>
      </w:pPr>
    </w:p>
    <w:p w14:paraId="4F509E25" w14:textId="2AF9DEED" w:rsidR="00EA409D" w:rsidRPr="000E47FA" w:rsidRDefault="00EA409D" w:rsidP="00EA409D">
      <w:pPr>
        <w:pStyle w:val="NormalWeb"/>
        <w:shd w:val="clear" w:color="auto" w:fill="FFFFFF"/>
        <w:spacing w:before="0" w:beforeAutospacing="0" w:after="0" w:afterAutospacing="0"/>
        <w:jc w:val="both"/>
        <w:rPr>
          <w:rFonts w:ascii="Arial" w:hAnsi="Arial" w:cs="Arial"/>
        </w:rPr>
      </w:pPr>
    </w:p>
    <w:p w14:paraId="3C5E535D" w14:textId="64A063A7" w:rsidR="00A71074" w:rsidRPr="000E47FA" w:rsidRDefault="00A71074" w:rsidP="00A71074">
      <w:pPr>
        <w:pStyle w:val="ListParagraph"/>
        <w:spacing w:after="0"/>
        <w:ind w:left="360"/>
        <w:rPr>
          <w:rFonts w:ascii="Arial" w:hAnsi="Arial" w:cs="Arial"/>
          <w:sz w:val="24"/>
          <w:szCs w:val="24"/>
        </w:rPr>
      </w:pPr>
      <w:r w:rsidRPr="000E47FA">
        <w:rPr>
          <w:rFonts w:ascii="Arial" w:eastAsia="Arial" w:hAnsi="Arial" w:cs="Arial"/>
          <w:sz w:val="24"/>
          <w:szCs w:val="24"/>
          <w:lang w:bidi="cy-GB"/>
        </w:rPr>
        <w:br w:type="page"/>
      </w:r>
    </w:p>
    <w:p w14:paraId="451E8214" w14:textId="7AAAB641" w:rsidR="003D231B" w:rsidRPr="006B3C4C" w:rsidRDefault="003D231B" w:rsidP="003D231B">
      <w:pPr>
        <w:spacing w:after="0"/>
        <w:rPr>
          <w:rFonts w:ascii="Arial" w:hAnsi="Arial" w:cs="Arial"/>
          <w:b/>
          <w:color w:val="E36C0A" w:themeColor="accent6" w:themeShade="BF"/>
          <w:sz w:val="28"/>
          <w:szCs w:val="24"/>
        </w:rPr>
      </w:pPr>
      <w:r w:rsidRPr="003D231B">
        <w:rPr>
          <w:rFonts w:ascii="Arial" w:eastAsia="Arial" w:hAnsi="Arial" w:cs="Arial"/>
          <w:b/>
          <w:sz w:val="28"/>
          <w:szCs w:val="24"/>
          <w:lang w:bidi="cy-GB"/>
        </w:rPr>
        <w:lastRenderedPageBreak/>
        <w:t xml:space="preserve">Rhan 2 </w:t>
      </w:r>
      <w:r w:rsidRPr="003D231B">
        <w:rPr>
          <w:rFonts w:ascii="Arial" w:eastAsia="Arial" w:hAnsi="Arial" w:cs="Arial"/>
          <w:b/>
          <w:color w:val="E36C0A" w:themeColor="accent6" w:themeShade="BF"/>
          <w:sz w:val="28"/>
          <w:szCs w:val="24"/>
          <w:lang w:bidi="cy-GB"/>
        </w:rPr>
        <w:t>[</w:t>
      </w:r>
      <w:r w:rsidRPr="006B3C4C">
        <w:rPr>
          <w:rFonts w:ascii="Arial" w:eastAsia="Arial" w:hAnsi="Arial" w:cs="Arial"/>
          <w:b/>
          <w:i/>
          <w:color w:val="E36C0A" w:themeColor="accent6" w:themeShade="BF"/>
          <w:sz w:val="28"/>
          <w:szCs w:val="24"/>
          <w:lang w:bidi="cy-GB"/>
        </w:rPr>
        <w:t xml:space="preserve">i'w chyflwyno i'r awdurdod cynllunio lleol </w:t>
      </w:r>
      <w:r w:rsidRPr="003D231B">
        <w:rPr>
          <w:rFonts w:ascii="Arial" w:eastAsia="Arial" w:hAnsi="Arial" w:cs="Arial"/>
          <w:b/>
          <w:color w:val="E36C0A" w:themeColor="accent6" w:themeShade="BF"/>
          <w:sz w:val="28"/>
          <w:szCs w:val="24"/>
          <w:lang w:bidi="cy-GB"/>
        </w:rPr>
        <w:t>]</w:t>
      </w:r>
    </w:p>
    <w:p w14:paraId="29544712" w14:textId="2D9E018A" w:rsidR="00E95AC9" w:rsidRDefault="00E93FD4" w:rsidP="00E93FD4">
      <w:pPr>
        <w:pStyle w:val="ListParagraph"/>
        <w:spacing w:after="0"/>
        <w:ind w:left="360"/>
        <w:jc w:val="right"/>
        <w:rPr>
          <w:rFonts w:ascii="Arial" w:hAnsi="Arial" w:cs="Arial"/>
          <w:b/>
          <w:sz w:val="28"/>
          <w:szCs w:val="28"/>
        </w:rPr>
      </w:pPr>
      <w:r>
        <w:rPr>
          <w:rFonts w:ascii="Arial" w:eastAsia="Arial" w:hAnsi="Arial" w:cs="Arial"/>
          <w:b/>
          <w:sz w:val="28"/>
          <w:szCs w:val="28"/>
          <w:lang w:bidi="cy-GB"/>
        </w:rPr>
        <w:tab/>
        <w:t>[Dyddiad]</w:t>
      </w:r>
    </w:p>
    <w:p w14:paraId="7B151918" w14:textId="2F74A7C0" w:rsidR="00E95AC9" w:rsidRDefault="00E95AC9" w:rsidP="00E95AC9">
      <w:pPr>
        <w:pStyle w:val="ListParagraph"/>
        <w:numPr>
          <w:ilvl w:val="0"/>
          <w:numId w:val="25"/>
        </w:numPr>
        <w:spacing w:after="0"/>
        <w:rPr>
          <w:rFonts w:ascii="Arial" w:hAnsi="Arial" w:cs="Arial"/>
          <w:b/>
          <w:sz w:val="28"/>
          <w:szCs w:val="28"/>
        </w:rPr>
      </w:pPr>
      <w:r>
        <w:rPr>
          <w:rFonts w:ascii="Arial" w:eastAsia="Arial" w:hAnsi="Arial" w:cs="Arial"/>
          <w:b/>
          <w:sz w:val="28"/>
          <w:szCs w:val="28"/>
          <w:lang w:bidi="cy-GB"/>
        </w:rPr>
        <w:t>Cyfeirnod y Cais</w:t>
      </w:r>
    </w:p>
    <w:p w14:paraId="7370B6AF" w14:textId="77777777" w:rsidR="00E95AC9" w:rsidRDefault="00E95AC9" w:rsidP="00E95AC9">
      <w:pPr>
        <w:pStyle w:val="ListParagraph"/>
        <w:spacing w:after="0"/>
        <w:ind w:left="360"/>
        <w:rPr>
          <w:rFonts w:ascii="Arial" w:hAnsi="Arial" w:cs="Arial"/>
          <w:b/>
          <w:sz w:val="28"/>
          <w:szCs w:val="28"/>
        </w:rPr>
      </w:pPr>
    </w:p>
    <w:tbl>
      <w:tblPr>
        <w:tblStyle w:val="TableGrid"/>
        <w:tblW w:w="9242" w:type="dxa"/>
        <w:tblLayout w:type="fixed"/>
        <w:tblLook w:val="04A0" w:firstRow="1" w:lastRow="0" w:firstColumn="1" w:lastColumn="0" w:noHBand="0" w:noVBand="1"/>
      </w:tblPr>
      <w:tblGrid>
        <w:gridCol w:w="1809"/>
        <w:gridCol w:w="7433"/>
      </w:tblGrid>
      <w:tr w:rsidR="00E95AC9" w:rsidRPr="009473CE" w14:paraId="0AA888CF" w14:textId="77777777" w:rsidTr="00CA155E">
        <w:tc>
          <w:tcPr>
            <w:tcW w:w="1809" w:type="dxa"/>
          </w:tcPr>
          <w:p w14:paraId="461D5946" w14:textId="77777777" w:rsidR="00E95AC9" w:rsidRPr="009473CE" w:rsidRDefault="00E95AC9" w:rsidP="00CA155E">
            <w:pPr>
              <w:spacing w:line="276" w:lineRule="auto"/>
              <w:rPr>
                <w:rFonts w:ascii="Arial" w:hAnsi="Arial" w:cs="Arial"/>
                <w:b/>
                <w:sz w:val="24"/>
                <w:szCs w:val="24"/>
              </w:rPr>
            </w:pPr>
            <w:r w:rsidRPr="009473CE">
              <w:rPr>
                <w:rFonts w:ascii="Arial" w:eastAsia="Arial" w:hAnsi="Arial" w:cs="Arial"/>
                <w:b/>
                <w:sz w:val="24"/>
                <w:szCs w:val="24"/>
                <w:lang w:bidi="cy-GB"/>
              </w:rPr>
              <w:t>Rhif y cais</w:t>
            </w:r>
          </w:p>
        </w:tc>
        <w:tc>
          <w:tcPr>
            <w:tcW w:w="7433" w:type="dxa"/>
          </w:tcPr>
          <w:p w14:paraId="6EF6BC73" w14:textId="185E93EE" w:rsidR="00E95AC9" w:rsidRPr="00FD3EDE" w:rsidRDefault="00E95AC9" w:rsidP="00FD3EDE">
            <w:pPr>
              <w:pStyle w:val="NormalWeb"/>
              <w:spacing w:before="0" w:beforeAutospacing="0" w:after="0" w:afterAutospacing="0"/>
              <w:rPr>
                <w:rFonts w:ascii="Arial" w:hAnsi="Arial" w:cs="Arial"/>
                <w:color w:val="E36C0A" w:themeColor="accent6" w:themeShade="BF"/>
              </w:rPr>
            </w:pPr>
            <w:r w:rsidRPr="00FD3EDE">
              <w:rPr>
                <w:rFonts w:ascii="Arial" w:eastAsia="Arial" w:hAnsi="Arial" w:cs="Arial"/>
                <w:color w:val="E36C0A" w:themeColor="accent6" w:themeShade="BF"/>
                <w:lang w:bidi="cy-GB"/>
              </w:rPr>
              <w:t>yn unol â’r llythyr hysbysu / rhestr</w:t>
            </w:r>
          </w:p>
        </w:tc>
      </w:tr>
      <w:tr w:rsidR="00E95AC9" w:rsidRPr="009473CE" w14:paraId="0E6941AB" w14:textId="77777777" w:rsidTr="00CA155E">
        <w:tc>
          <w:tcPr>
            <w:tcW w:w="1809" w:type="dxa"/>
          </w:tcPr>
          <w:p w14:paraId="7E951894" w14:textId="77777777" w:rsidR="00E95AC9" w:rsidRPr="009473CE" w:rsidRDefault="00E95AC9" w:rsidP="00CA155E">
            <w:pPr>
              <w:rPr>
                <w:rFonts w:ascii="Arial" w:hAnsi="Arial" w:cs="Arial"/>
                <w:b/>
                <w:sz w:val="24"/>
                <w:szCs w:val="24"/>
              </w:rPr>
            </w:pPr>
            <w:r>
              <w:rPr>
                <w:rFonts w:ascii="Arial" w:eastAsia="Arial" w:hAnsi="Arial" w:cs="Arial"/>
                <w:b/>
                <w:sz w:val="24"/>
                <w:szCs w:val="24"/>
                <w:lang w:bidi="cy-GB"/>
              </w:rPr>
              <w:t>Manylion Cais</w:t>
            </w:r>
          </w:p>
        </w:tc>
        <w:tc>
          <w:tcPr>
            <w:tcW w:w="7433" w:type="dxa"/>
          </w:tcPr>
          <w:p w14:paraId="38DCEC7D" w14:textId="6DED8EB3" w:rsidR="00E95AC9" w:rsidRPr="00FD3EDE" w:rsidRDefault="006B3C4C" w:rsidP="00CA155E">
            <w:pPr>
              <w:pStyle w:val="NormalWeb"/>
              <w:spacing w:before="0" w:beforeAutospacing="0" w:after="0" w:afterAutospacing="0"/>
              <w:rPr>
                <w:rFonts w:ascii="Arial" w:hAnsi="Arial" w:cs="Arial"/>
                <w:color w:val="E36C0A" w:themeColor="accent6" w:themeShade="BF"/>
              </w:rPr>
            </w:pPr>
            <w:r w:rsidRPr="00FD3EDE">
              <w:rPr>
                <w:rFonts w:ascii="Arial" w:eastAsia="Arial" w:hAnsi="Arial" w:cs="Arial"/>
                <w:color w:val="E36C0A" w:themeColor="accent6" w:themeShade="BF"/>
                <w:lang w:bidi="cy-GB"/>
              </w:rPr>
              <w:t>disgrifiad o'r datblygiad arfaethedig a chynnwys dolen i’r cais ar-lein</w:t>
            </w:r>
          </w:p>
        </w:tc>
      </w:tr>
    </w:tbl>
    <w:p w14:paraId="38830743" w14:textId="25CDD788" w:rsidR="003D231B" w:rsidRDefault="003D231B" w:rsidP="003D231B">
      <w:pPr>
        <w:spacing w:after="0"/>
        <w:rPr>
          <w:rFonts w:ascii="Arial" w:hAnsi="Arial" w:cs="Arial"/>
          <w:sz w:val="24"/>
          <w:szCs w:val="24"/>
        </w:rPr>
      </w:pPr>
    </w:p>
    <w:p w14:paraId="64D23AF8" w14:textId="77777777" w:rsidR="00E95AC9" w:rsidRDefault="00E95AC9" w:rsidP="003D231B">
      <w:pPr>
        <w:spacing w:after="0"/>
        <w:rPr>
          <w:rFonts w:ascii="Arial" w:hAnsi="Arial" w:cs="Arial"/>
          <w:sz w:val="24"/>
          <w:szCs w:val="24"/>
        </w:rPr>
      </w:pPr>
    </w:p>
    <w:p w14:paraId="39EC13BE" w14:textId="55DC4409" w:rsidR="00C44EDC" w:rsidRPr="00E41AAD" w:rsidRDefault="008E4F7A" w:rsidP="00E95AC9">
      <w:pPr>
        <w:pStyle w:val="ListParagraph"/>
        <w:numPr>
          <w:ilvl w:val="0"/>
          <w:numId w:val="25"/>
        </w:numPr>
        <w:spacing w:after="0"/>
        <w:rPr>
          <w:rFonts w:ascii="Arial" w:hAnsi="Arial" w:cs="Arial"/>
          <w:b/>
          <w:sz w:val="28"/>
          <w:szCs w:val="28"/>
        </w:rPr>
      </w:pPr>
      <w:r>
        <w:rPr>
          <w:rFonts w:ascii="Arial" w:eastAsia="Arial" w:hAnsi="Arial" w:cs="Arial"/>
          <w:b/>
          <w:sz w:val="28"/>
          <w:szCs w:val="28"/>
          <w:lang w:bidi="cy-GB"/>
        </w:rPr>
        <w:t>Crynodeb</w:t>
      </w:r>
    </w:p>
    <w:p w14:paraId="4A1B0D5C" w14:textId="08862E2A" w:rsidR="00C44EDC" w:rsidRDefault="00C44EDC" w:rsidP="007C1033">
      <w:pPr>
        <w:rPr>
          <w:rFonts w:ascii="Arial" w:hAnsi="Arial" w:cs="Arial"/>
          <w:sz w:val="24"/>
          <w:szCs w:val="24"/>
        </w:rPr>
      </w:pPr>
      <w:r w:rsidRPr="00E41AAD">
        <w:rPr>
          <w:rFonts w:ascii="Arial" w:eastAsia="Arial" w:hAnsi="Arial" w:cs="Arial"/>
          <w:sz w:val="24"/>
          <w:szCs w:val="24"/>
          <w:lang w:bidi="cy-GB"/>
        </w:rPr>
        <w:t xml:space="preserve">Mae'r papur briffio hwn yn cyflwyno'r ymateb cydlynol gan gyfarwyddwyr/adrannau allweddol o fewn </w:t>
      </w:r>
      <w:r w:rsidR="007C1033" w:rsidRPr="006B3C4C">
        <w:rPr>
          <w:rFonts w:ascii="Arial" w:eastAsia="Arial" w:hAnsi="Arial" w:cs="Arial"/>
          <w:color w:val="E36C0A" w:themeColor="accent6" w:themeShade="BF"/>
          <w:sz w:val="24"/>
          <w:szCs w:val="24"/>
          <w:lang w:bidi="cy-GB"/>
        </w:rPr>
        <w:t>[</w:t>
      </w:r>
      <w:r w:rsidR="007C1033" w:rsidRPr="006B3C4C">
        <w:rPr>
          <w:rFonts w:ascii="Arial" w:eastAsia="Arial" w:hAnsi="Arial" w:cs="Arial"/>
          <w:i/>
          <w:color w:val="E36C0A" w:themeColor="accent6" w:themeShade="BF"/>
          <w:sz w:val="24"/>
          <w:szCs w:val="24"/>
          <w:lang w:bidi="cy-GB"/>
        </w:rPr>
        <w:t>mewnosoder enw'r Bwrdd Iechyd</w:t>
      </w:r>
      <w:r w:rsidR="007C1033" w:rsidRPr="006B3C4C">
        <w:rPr>
          <w:rFonts w:ascii="Arial" w:eastAsia="Arial" w:hAnsi="Arial" w:cs="Arial"/>
          <w:color w:val="E36C0A" w:themeColor="accent6" w:themeShade="BF"/>
          <w:sz w:val="24"/>
          <w:szCs w:val="24"/>
          <w:lang w:bidi="cy-GB"/>
        </w:rPr>
        <w:t>]</w:t>
      </w:r>
      <w:r w:rsidRPr="00E41AAD">
        <w:rPr>
          <w:rFonts w:ascii="Arial" w:eastAsia="Arial" w:hAnsi="Arial" w:cs="Arial"/>
          <w:sz w:val="24"/>
          <w:szCs w:val="24"/>
          <w:lang w:bidi="cy-GB"/>
        </w:rPr>
        <w:t xml:space="preserve">i </w:t>
      </w:r>
      <w:r w:rsidR="00C26C53" w:rsidRPr="006B3C4C">
        <w:rPr>
          <w:rFonts w:ascii="Arial" w:eastAsia="Arial" w:hAnsi="Arial" w:cs="Arial"/>
          <w:color w:val="E36C0A" w:themeColor="accent6" w:themeShade="BF"/>
          <w:sz w:val="24"/>
          <w:szCs w:val="24"/>
          <w:lang w:bidi="cy-GB"/>
        </w:rPr>
        <w:t>[</w:t>
      </w:r>
      <w:r w:rsidR="00C26C53" w:rsidRPr="006B3C4C">
        <w:rPr>
          <w:rFonts w:ascii="Arial" w:eastAsia="Arial" w:hAnsi="Arial" w:cs="Arial"/>
          <w:i/>
          <w:color w:val="E36C0A" w:themeColor="accent6" w:themeShade="BF"/>
          <w:sz w:val="24"/>
          <w:szCs w:val="24"/>
          <w:lang w:bidi="cy-GB"/>
        </w:rPr>
        <w:t>Mewnosod enw'r awdurdod cynllunio lleol</w:t>
      </w:r>
      <w:r w:rsidR="00C26C53" w:rsidRPr="006B3C4C">
        <w:rPr>
          <w:rFonts w:ascii="Arial" w:eastAsia="Arial" w:hAnsi="Arial" w:cs="Arial"/>
          <w:color w:val="E36C0A" w:themeColor="accent6" w:themeShade="BF"/>
          <w:sz w:val="24"/>
          <w:szCs w:val="24"/>
          <w:lang w:bidi="cy-GB"/>
        </w:rPr>
        <w:t>]</w:t>
      </w:r>
      <w:r w:rsidRPr="00E41AAD">
        <w:rPr>
          <w:rFonts w:ascii="Arial" w:eastAsia="Arial" w:hAnsi="Arial" w:cs="Arial"/>
          <w:sz w:val="24"/>
          <w:szCs w:val="24"/>
          <w:lang w:bidi="cy-GB"/>
        </w:rPr>
        <w:t>ar y cais cynllunio canlynol፦</w:t>
      </w:r>
    </w:p>
    <w:p w14:paraId="02EB378F" w14:textId="77777777" w:rsidR="00591E6E" w:rsidRDefault="00591E6E" w:rsidP="00C44EDC">
      <w:pPr>
        <w:spacing w:after="0"/>
        <w:rPr>
          <w:rFonts w:ascii="Arial" w:hAnsi="Arial" w:cs="Arial"/>
          <w:sz w:val="24"/>
          <w:szCs w:val="24"/>
        </w:rPr>
      </w:pPr>
    </w:p>
    <w:tbl>
      <w:tblPr>
        <w:tblStyle w:val="TableGrid"/>
        <w:tblW w:w="9242" w:type="dxa"/>
        <w:tblLayout w:type="fixed"/>
        <w:tblLook w:val="04A0" w:firstRow="1" w:lastRow="0" w:firstColumn="1" w:lastColumn="0" w:noHBand="0" w:noVBand="1"/>
      </w:tblPr>
      <w:tblGrid>
        <w:gridCol w:w="1809"/>
        <w:gridCol w:w="7433"/>
      </w:tblGrid>
      <w:tr w:rsidR="00591E6E" w:rsidRPr="008B5989" w14:paraId="7C74C2B3" w14:textId="77777777" w:rsidTr="40C1E3E1">
        <w:tc>
          <w:tcPr>
            <w:tcW w:w="1809" w:type="dxa"/>
          </w:tcPr>
          <w:p w14:paraId="20574638" w14:textId="77777777" w:rsidR="00591E6E" w:rsidRPr="009473CE" w:rsidRDefault="00591E6E" w:rsidP="00664E28">
            <w:pPr>
              <w:spacing w:line="276" w:lineRule="auto"/>
              <w:rPr>
                <w:rFonts w:ascii="Arial" w:hAnsi="Arial" w:cs="Arial"/>
                <w:b/>
                <w:sz w:val="24"/>
                <w:szCs w:val="24"/>
              </w:rPr>
            </w:pPr>
            <w:r w:rsidRPr="009473CE">
              <w:rPr>
                <w:rFonts w:ascii="Arial" w:eastAsia="Arial" w:hAnsi="Arial" w:cs="Arial"/>
                <w:b/>
                <w:sz w:val="24"/>
                <w:szCs w:val="24"/>
                <w:lang w:bidi="cy-GB"/>
              </w:rPr>
              <w:t xml:space="preserve">Lleoliad </w:t>
            </w:r>
          </w:p>
        </w:tc>
        <w:tc>
          <w:tcPr>
            <w:tcW w:w="7433" w:type="dxa"/>
          </w:tcPr>
          <w:p w14:paraId="5D9DF096" w14:textId="1EA5B543" w:rsidR="00591E6E" w:rsidRPr="00FD3EDE" w:rsidRDefault="00A71074" w:rsidP="00471A43">
            <w:pPr>
              <w:spacing w:line="276" w:lineRule="auto"/>
              <w:rPr>
                <w:rFonts w:ascii="Arial" w:hAnsi="Arial" w:cs="Arial"/>
                <w:color w:val="E36C0A" w:themeColor="accent6" w:themeShade="BF"/>
                <w:sz w:val="24"/>
                <w:szCs w:val="24"/>
              </w:rPr>
            </w:pPr>
            <w:r w:rsidRPr="00FD3EDE">
              <w:rPr>
                <w:rFonts w:ascii="Arial" w:eastAsia="Arial" w:hAnsi="Arial" w:cs="Arial"/>
                <w:color w:val="E36C0A" w:themeColor="accent6" w:themeShade="BF"/>
                <w:sz w:val="24"/>
                <w:szCs w:val="24"/>
                <w:lang w:bidi="cy-GB"/>
              </w:rPr>
              <w:t>cyfeiriad safle’r cais cynllunio</w:t>
            </w:r>
          </w:p>
          <w:p w14:paraId="55C345DE" w14:textId="1F460E43" w:rsidR="006B3C4C" w:rsidRPr="00FD3EDE" w:rsidRDefault="006B3C4C" w:rsidP="00471A43">
            <w:pPr>
              <w:spacing w:line="276" w:lineRule="auto"/>
              <w:rPr>
                <w:rFonts w:ascii="Arial" w:hAnsi="Arial" w:cs="Arial"/>
                <w:color w:val="E36C0A" w:themeColor="accent6" w:themeShade="BF"/>
                <w:sz w:val="24"/>
                <w:szCs w:val="24"/>
              </w:rPr>
            </w:pPr>
          </w:p>
        </w:tc>
      </w:tr>
      <w:tr w:rsidR="00591E6E" w:rsidRPr="009473CE" w14:paraId="055E7D3A" w14:textId="77777777" w:rsidTr="40C1E3E1">
        <w:tc>
          <w:tcPr>
            <w:tcW w:w="1809" w:type="dxa"/>
          </w:tcPr>
          <w:p w14:paraId="2BFDAB76" w14:textId="77777777" w:rsidR="00591E6E" w:rsidRPr="009473CE" w:rsidRDefault="00591E6E" w:rsidP="00664E28">
            <w:pPr>
              <w:spacing w:line="276" w:lineRule="auto"/>
              <w:rPr>
                <w:rFonts w:ascii="Arial" w:hAnsi="Arial" w:cs="Arial"/>
                <w:b/>
                <w:sz w:val="24"/>
                <w:szCs w:val="24"/>
              </w:rPr>
            </w:pPr>
            <w:r w:rsidRPr="009473CE">
              <w:rPr>
                <w:rFonts w:ascii="Arial" w:eastAsia="Arial" w:hAnsi="Arial" w:cs="Arial"/>
                <w:b/>
                <w:sz w:val="24"/>
                <w:szCs w:val="24"/>
                <w:lang w:bidi="cy-GB"/>
              </w:rPr>
              <w:t>Natur y datblygiad</w:t>
            </w:r>
          </w:p>
        </w:tc>
        <w:tc>
          <w:tcPr>
            <w:tcW w:w="7433" w:type="dxa"/>
          </w:tcPr>
          <w:p w14:paraId="13BD51C9" w14:textId="2E7D8603" w:rsidR="00591E6E" w:rsidRPr="00FD3EDE" w:rsidRDefault="00FC4FE9" w:rsidP="00FC4FE9">
            <w:pPr>
              <w:spacing w:line="276" w:lineRule="auto"/>
              <w:rPr>
                <w:rFonts w:ascii="Arial" w:hAnsi="Arial" w:cs="Arial"/>
                <w:color w:val="E36C0A" w:themeColor="accent6" w:themeShade="BF"/>
                <w:sz w:val="24"/>
                <w:szCs w:val="24"/>
              </w:rPr>
            </w:pPr>
            <w:r w:rsidRPr="00FD3EDE">
              <w:rPr>
                <w:rFonts w:ascii="Arial" w:eastAsia="Arial" w:hAnsi="Arial" w:cs="Arial"/>
                <w:color w:val="E36C0A" w:themeColor="accent6" w:themeShade="BF"/>
                <w:sz w:val="24"/>
                <w:szCs w:val="24"/>
                <w:lang w:bidi="cy-GB"/>
              </w:rPr>
              <w:t xml:space="preserve">disgrifiad byr o'r cais e.e. datblygiad defnydd cymysg; unedau preswyl; manwerthu; </w:t>
            </w:r>
            <w:proofErr w:type="spellStart"/>
            <w:r w:rsidRPr="00FD3EDE">
              <w:rPr>
                <w:rFonts w:ascii="Arial" w:eastAsia="Arial" w:hAnsi="Arial" w:cs="Arial"/>
                <w:color w:val="E36C0A" w:themeColor="accent6" w:themeShade="BF"/>
                <w:sz w:val="24"/>
                <w:szCs w:val="24"/>
                <w:lang w:bidi="cy-GB"/>
              </w:rPr>
              <w:t>cludfwyd</w:t>
            </w:r>
            <w:proofErr w:type="spellEnd"/>
            <w:r w:rsidRPr="00FD3EDE">
              <w:rPr>
                <w:rFonts w:ascii="Arial" w:eastAsia="Arial" w:hAnsi="Arial" w:cs="Arial"/>
                <w:color w:val="E36C0A" w:themeColor="accent6" w:themeShade="BF"/>
                <w:sz w:val="24"/>
                <w:szCs w:val="24"/>
                <w:lang w:bidi="cy-GB"/>
              </w:rPr>
              <w:t xml:space="preserve"> poeth ac ati</w:t>
            </w:r>
          </w:p>
        </w:tc>
      </w:tr>
      <w:tr w:rsidR="00A71074" w:rsidRPr="00BE29FE" w14:paraId="3F4EADE3" w14:textId="77777777" w:rsidTr="40C1E3E1">
        <w:tc>
          <w:tcPr>
            <w:tcW w:w="1809" w:type="dxa"/>
          </w:tcPr>
          <w:p w14:paraId="2B680245" w14:textId="77777777" w:rsidR="00A71074" w:rsidRPr="009473CE" w:rsidRDefault="00A71074" w:rsidP="00A71074">
            <w:pPr>
              <w:spacing w:line="276" w:lineRule="auto"/>
              <w:rPr>
                <w:rFonts w:ascii="Arial" w:hAnsi="Arial" w:cs="Arial"/>
                <w:b/>
                <w:sz w:val="24"/>
                <w:szCs w:val="24"/>
              </w:rPr>
            </w:pPr>
            <w:r w:rsidRPr="009473CE">
              <w:rPr>
                <w:rFonts w:ascii="Arial" w:eastAsia="Arial" w:hAnsi="Arial" w:cs="Arial"/>
                <w:b/>
                <w:sz w:val="24"/>
                <w:szCs w:val="24"/>
                <w:lang w:bidi="cy-GB"/>
              </w:rPr>
              <w:t xml:space="preserve">Y Cynnig </w:t>
            </w:r>
          </w:p>
        </w:tc>
        <w:tc>
          <w:tcPr>
            <w:tcW w:w="7433" w:type="dxa"/>
          </w:tcPr>
          <w:p w14:paraId="6A05A809" w14:textId="7687ABFD" w:rsidR="00A71074" w:rsidRPr="00FD3EDE" w:rsidRDefault="00FC4FE9" w:rsidP="00FC4FE9">
            <w:pPr>
              <w:spacing w:line="276" w:lineRule="auto"/>
              <w:rPr>
                <w:rFonts w:ascii="Arial" w:eastAsia="Times New Roman" w:hAnsi="Arial" w:cs="Arial"/>
                <w:color w:val="E36C0A" w:themeColor="accent6" w:themeShade="BF"/>
                <w:sz w:val="24"/>
                <w:szCs w:val="24"/>
              </w:rPr>
            </w:pPr>
            <w:r w:rsidRPr="00FD3EDE">
              <w:rPr>
                <w:rFonts w:ascii="Arial" w:eastAsia="Arial" w:hAnsi="Arial" w:cs="Arial"/>
                <w:color w:val="E36C0A" w:themeColor="accent6" w:themeShade="BF"/>
                <w:sz w:val="24"/>
                <w:szCs w:val="24"/>
                <w:lang w:bidi="cy-GB"/>
              </w:rPr>
              <w:t>disgrifiad manwl o'r datblygiad – wedi'i gopïo o fanylion y cais</w:t>
            </w:r>
          </w:p>
        </w:tc>
      </w:tr>
      <w:tr w:rsidR="00A71074" w:rsidRPr="00BE29FE" w14:paraId="2A5CAAB5" w14:textId="77777777" w:rsidTr="40C1E3E1">
        <w:tc>
          <w:tcPr>
            <w:tcW w:w="1809" w:type="dxa"/>
          </w:tcPr>
          <w:p w14:paraId="1018A32A" w14:textId="77777777" w:rsidR="009E63A6" w:rsidRDefault="40C1E3E1" w:rsidP="009E63A6">
            <w:pPr>
              <w:rPr>
                <w:rFonts w:ascii="Arial" w:hAnsi="Arial" w:cs="Arial"/>
                <w:b/>
                <w:bCs/>
                <w:sz w:val="24"/>
                <w:szCs w:val="24"/>
              </w:rPr>
            </w:pPr>
            <w:r w:rsidRPr="40C1E3E1">
              <w:rPr>
                <w:rFonts w:ascii="Arial" w:eastAsia="Arial" w:hAnsi="Arial" w:cs="Arial"/>
                <w:b/>
                <w:sz w:val="24"/>
                <w:szCs w:val="24"/>
                <w:lang w:bidi="cy-GB"/>
              </w:rPr>
              <w:t xml:space="preserve">Amcangyfrif o gynnydd yn y boblogaeth </w:t>
            </w:r>
          </w:p>
          <w:p w14:paraId="348072D0" w14:textId="77777777" w:rsidR="009E63A6" w:rsidRDefault="009E63A6" w:rsidP="009E63A6">
            <w:pPr>
              <w:rPr>
                <w:rFonts w:ascii="Arial" w:hAnsi="Arial" w:cs="Arial"/>
                <w:b/>
                <w:bCs/>
                <w:sz w:val="24"/>
                <w:szCs w:val="24"/>
              </w:rPr>
            </w:pPr>
          </w:p>
          <w:p w14:paraId="16B8A715" w14:textId="31A7E857" w:rsidR="00A71074" w:rsidRPr="009473CE" w:rsidRDefault="009E63A6" w:rsidP="009E63A6">
            <w:pPr>
              <w:rPr>
                <w:rFonts w:ascii="Arial" w:hAnsi="Arial" w:cs="Arial"/>
                <w:b/>
                <w:bCs/>
                <w:sz w:val="24"/>
                <w:szCs w:val="24"/>
              </w:rPr>
            </w:pPr>
            <w:r>
              <w:rPr>
                <w:rFonts w:ascii="Arial" w:eastAsia="Arial" w:hAnsi="Arial" w:cs="Arial"/>
                <w:b/>
                <w:sz w:val="24"/>
                <w:szCs w:val="24"/>
                <w:lang w:bidi="cy-GB"/>
              </w:rPr>
              <w:t>[</w:t>
            </w:r>
            <w:r>
              <w:rPr>
                <w:rFonts w:ascii="Arial" w:eastAsia="Arial" w:hAnsi="Arial" w:cs="Arial"/>
                <w:b/>
                <w:i/>
                <w:sz w:val="24"/>
                <w:szCs w:val="24"/>
                <w:lang w:bidi="cy-GB"/>
              </w:rPr>
              <w:t>os yw'n berthnasol yn dibynnu ar natur y datblygiad</w:t>
            </w:r>
            <w:r>
              <w:rPr>
                <w:rFonts w:ascii="Arial" w:eastAsia="Arial" w:hAnsi="Arial" w:cs="Arial"/>
                <w:b/>
                <w:sz w:val="24"/>
                <w:szCs w:val="24"/>
                <w:lang w:bidi="cy-GB"/>
              </w:rPr>
              <w:t>]</w:t>
            </w:r>
          </w:p>
        </w:tc>
        <w:tc>
          <w:tcPr>
            <w:tcW w:w="7433" w:type="dxa"/>
          </w:tcPr>
          <w:p w14:paraId="15252F24" w14:textId="5F2E6A7F" w:rsidR="00297032" w:rsidRPr="00FD3EDE" w:rsidRDefault="00297032" w:rsidP="00A71074">
            <w:pPr>
              <w:rPr>
                <w:rFonts w:ascii="Arial" w:hAnsi="Arial" w:cs="Arial"/>
                <w:color w:val="E36C0A" w:themeColor="accent6" w:themeShade="BF"/>
                <w:sz w:val="24"/>
                <w:szCs w:val="24"/>
              </w:rPr>
            </w:pPr>
            <w:r w:rsidRPr="00FD3EDE">
              <w:rPr>
                <w:rFonts w:ascii="Arial" w:eastAsia="Arial" w:hAnsi="Arial" w:cs="Arial"/>
                <w:color w:val="E36C0A" w:themeColor="accent6" w:themeShade="BF"/>
                <w:sz w:val="24"/>
                <w:szCs w:val="24"/>
                <w:lang w:bidi="cy-GB"/>
              </w:rPr>
              <w:t>amcangyfrif o nifer y preswylwyr newydd os yw'r cais yn cynnwys tai newydd. Gellir nodi amcangyfrifon ffigurau deiliadaeth neu unigolion fesul aelwyd mewn dogfennau cynllunio eraill megis Canllawiau Cynllunio Atodol ar Rwymedigaethau Cynllunio. Ni fydd holl drigolion datblygiad tai newydd yn newydd i'r ardal felly dylid ystyried mudo i’r ardal. Gall amcangyfrifon mudo fod ar gael yn lleol.</w:t>
            </w:r>
          </w:p>
          <w:p w14:paraId="61DEA2FF" w14:textId="77777777" w:rsidR="008E4F7A" w:rsidRPr="00FD3EDE" w:rsidRDefault="008E4F7A" w:rsidP="00A71074">
            <w:pPr>
              <w:rPr>
                <w:rFonts w:ascii="Arial" w:hAnsi="Arial" w:cs="Arial"/>
                <w:color w:val="E36C0A" w:themeColor="accent6" w:themeShade="BF"/>
                <w:sz w:val="24"/>
                <w:szCs w:val="24"/>
              </w:rPr>
            </w:pPr>
          </w:p>
          <w:p w14:paraId="72A3D3EC" w14:textId="3A3EC555" w:rsidR="00A71074" w:rsidRPr="00FD3EDE" w:rsidRDefault="00A71074" w:rsidP="00A71074">
            <w:pPr>
              <w:rPr>
                <w:rFonts w:ascii="Arial" w:hAnsi="Arial" w:cs="Arial"/>
                <w:color w:val="E36C0A" w:themeColor="accent6" w:themeShade="BF"/>
                <w:sz w:val="24"/>
                <w:szCs w:val="24"/>
              </w:rPr>
            </w:pPr>
          </w:p>
        </w:tc>
      </w:tr>
    </w:tbl>
    <w:p w14:paraId="0D0B940D" w14:textId="7E2AE741" w:rsidR="00C44EDC" w:rsidRDefault="00C44EDC" w:rsidP="00C44EDC">
      <w:pPr>
        <w:rPr>
          <w:rFonts w:ascii="Arial" w:hAnsi="Arial" w:cs="Arial"/>
          <w:b/>
          <w:sz w:val="24"/>
          <w:szCs w:val="24"/>
        </w:rPr>
      </w:pPr>
    </w:p>
    <w:p w14:paraId="75942F7C" w14:textId="29169D98" w:rsidR="007C1033" w:rsidRDefault="007C1033" w:rsidP="008E4F7A">
      <w:pPr>
        <w:rPr>
          <w:rFonts w:ascii="Arial" w:hAnsi="Arial" w:cs="Arial"/>
          <w:sz w:val="24"/>
          <w:szCs w:val="24"/>
        </w:rPr>
      </w:pPr>
    </w:p>
    <w:p w14:paraId="3F0A4EDF" w14:textId="33708D32" w:rsidR="007C1033" w:rsidRDefault="007C1033" w:rsidP="007C1033">
      <w:pPr>
        <w:pStyle w:val="ListParagraph"/>
        <w:numPr>
          <w:ilvl w:val="0"/>
          <w:numId w:val="25"/>
        </w:numPr>
        <w:spacing w:after="0"/>
        <w:rPr>
          <w:rFonts w:ascii="Arial" w:hAnsi="Arial" w:cs="Arial"/>
          <w:b/>
          <w:sz w:val="28"/>
          <w:szCs w:val="28"/>
        </w:rPr>
      </w:pPr>
      <w:r w:rsidRPr="007C1033">
        <w:rPr>
          <w:rFonts w:ascii="Arial" w:eastAsia="Arial" w:hAnsi="Arial" w:cs="Arial"/>
          <w:b/>
          <w:sz w:val="28"/>
          <w:szCs w:val="28"/>
          <w:lang w:bidi="cy-GB"/>
        </w:rPr>
        <w:t xml:space="preserve">Iechyd y Cyhoedd a Phenderfynyddion Ehangach Iechyd </w:t>
      </w:r>
    </w:p>
    <w:p w14:paraId="7FE57FB1" w14:textId="77777777" w:rsidR="006B3C4C" w:rsidRPr="007C1033" w:rsidRDefault="006B3C4C" w:rsidP="006B3C4C">
      <w:pPr>
        <w:pStyle w:val="ListParagraph"/>
        <w:spacing w:after="0"/>
        <w:ind w:left="360"/>
        <w:rPr>
          <w:rFonts w:ascii="Arial" w:hAnsi="Arial" w:cs="Arial"/>
          <w:b/>
          <w:sz w:val="28"/>
          <w:szCs w:val="28"/>
        </w:rPr>
      </w:pPr>
    </w:p>
    <w:p w14:paraId="65774B50" w14:textId="10374469" w:rsidR="00E8197A" w:rsidRDefault="009E63A6" w:rsidP="00EA409D">
      <w:pPr>
        <w:spacing w:after="0"/>
        <w:rPr>
          <w:rFonts w:ascii="Arial" w:hAnsi="Arial" w:cs="Arial"/>
          <w:sz w:val="24"/>
          <w:szCs w:val="24"/>
        </w:rPr>
      </w:pPr>
      <w:r>
        <w:rPr>
          <w:rFonts w:ascii="Arial" w:eastAsia="Arial" w:hAnsi="Arial" w:cs="Arial"/>
          <w:sz w:val="24"/>
          <w:szCs w:val="24"/>
          <w:lang w:bidi="cy-GB"/>
        </w:rPr>
        <w:t>Mae iechyd unigolyn yn cael ei bennu nid yn unig gan ei ymddygiadau eu hunain, ond mae’r amgylchedd, adeiladau, dylunio strydoedd, mannau naturiol a rhwydweithiau cymdeithasol hefyd yn effeithio’n gryf arno. Gelwir y rhain yn benderfynyddion iechyd ehangach, ac mae cynllunio yn dylanwadu arnynt. Mae pob un o'r elfennau yn y diagram isod yn chwarae rhan wrth bennu iechyd a llesiant y boblogaeth ac felly maent i gyd yn bwysig wrth greu lleoedd iach. Mae anghydraddoldebau iechyd sylweddol yn bodoli yn ein cymunedau, ac mae cynllunio a datblygu yn chwarae rhan allweddol wrth fynd i'r afael â'r anghydraddoldebau hyn.</w:t>
      </w:r>
    </w:p>
    <w:p w14:paraId="3386551A" w14:textId="24BD9295" w:rsidR="008E4F7A" w:rsidRDefault="008E4F7A" w:rsidP="00E93FD4">
      <w:pPr>
        <w:rPr>
          <w:rFonts w:ascii="Arial" w:hAnsi="Arial" w:cs="Arial"/>
          <w:b/>
          <w:sz w:val="24"/>
          <w:szCs w:val="24"/>
        </w:rPr>
      </w:pPr>
    </w:p>
    <w:p w14:paraId="1522A316" w14:textId="3D21A4A0" w:rsidR="00EA409D" w:rsidRDefault="00EA409D" w:rsidP="00EA409D">
      <w:pPr>
        <w:spacing w:after="0"/>
        <w:rPr>
          <w:rFonts w:ascii="Arial" w:hAnsi="Arial" w:cs="Arial"/>
          <w:sz w:val="24"/>
          <w:szCs w:val="24"/>
        </w:rPr>
      </w:pPr>
      <w:r>
        <w:rPr>
          <w:rFonts w:ascii="Arial" w:eastAsia="Arial" w:hAnsi="Arial" w:cs="Arial"/>
          <w:sz w:val="24"/>
          <w:szCs w:val="24"/>
          <w:lang w:bidi="cy-GB"/>
        </w:rPr>
        <w:lastRenderedPageBreak/>
        <w:t>Bydd yr ymateb hwn yn canolbwyntio ar rai o'r penderfynyddion hyn mewn perthynas â'r cais hwn ac yn crynhoi effaith debygol y cais cynllunio ar faterion iechyd y cyhoedd yn y cyffiniau a'r ardaloedd cyfagos fel ei gilydd a hefyd yr effaith ar wasanaethau gofal iechyd lleol.</w:t>
      </w:r>
    </w:p>
    <w:p w14:paraId="0207F999" w14:textId="3C83E86B" w:rsidR="00225EE2" w:rsidRDefault="00225EE2" w:rsidP="00EA409D">
      <w:pPr>
        <w:spacing w:after="0"/>
        <w:rPr>
          <w:rFonts w:ascii="Arial" w:hAnsi="Arial" w:cs="Arial"/>
          <w:sz w:val="24"/>
          <w:szCs w:val="24"/>
        </w:rPr>
      </w:pPr>
    </w:p>
    <w:p w14:paraId="683F4593" w14:textId="604922A2" w:rsidR="00F7042A" w:rsidRPr="002F5D3B" w:rsidRDefault="00F7042A" w:rsidP="00F7042A">
      <w:pPr>
        <w:rPr>
          <w:rFonts w:ascii="Arial" w:hAnsi="Arial" w:cs="Arial"/>
          <w:sz w:val="24"/>
          <w:szCs w:val="24"/>
        </w:rPr>
      </w:pPr>
      <w:r w:rsidRPr="002F5D3B">
        <w:rPr>
          <w:rFonts w:ascii="Arial" w:eastAsia="Arial" w:hAnsi="Arial" w:cs="Arial"/>
          <w:sz w:val="24"/>
          <w:szCs w:val="24"/>
          <w:lang w:bidi="cy-GB"/>
        </w:rPr>
        <w:t>Mae'r rhan fwyaf o'r dystiolaeth y cyfeirir ati yn y sylwadau isod ar gael yn adnoddau Iechyd Cyhoeddus Cymru '</w:t>
      </w:r>
      <w:hyperlink r:id="rId11" w:history="1">
        <w:r w:rsidRPr="002F5D3B">
          <w:rPr>
            <w:rStyle w:val="Hyperlink"/>
            <w:rFonts w:ascii="Arial" w:eastAsia="Arial" w:hAnsi="Arial" w:cs="Arial"/>
            <w:color w:val="auto"/>
            <w:sz w:val="24"/>
            <w:szCs w:val="24"/>
            <w:lang w:bidi="cy-GB"/>
          </w:rPr>
          <w:t>Creu lleoedd a gofod iachach ar gyfer y genhedlaeth bresennol a chenedlaethau’r dyfodol'</w:t>
        </w:r>
      </w:hyperlink>
      <w:r w:rsidRPr="002F5D3B">
        <w:rPr>
          <w:rFonts w:ascii="Arial" w:eastAsia="Arial" w:hAnsi="Arial" w:cs="Arial"/>
          <w:sz w:val="24"/>
          <w:szCs w:val="24"/>
          <w:lang w:bidi="cy-GB"/>
        </w:rPr>
        <w:t xml:space="preserve"> a '</w:t>
      </w:r>
      <w:hyperlink r:id="rId12" w:history="1">
        <w:r w:rsidRPr="002F5D3B">
          <w:rPr>
            <w:rStyle w:val="Hyperlink"/>
            <w:rFonts w:ascii="Arial" w:eastAsia="Arial" w:hAnsi="Arial" w:cs="Arial"/>
            <w:color w:val="auto"/>
            <w:sz w:val="24"/>
            <w:szCs w:val="24"/>
            <w:lang w:bidi="cy-GB"/>
          </w:rPr>
          <w:t>Cynllunio a Galluogi Amgylcheddau Iach: Ymgorffori templed ar gyfer polisi cynllunio'</w:t>
        </w:r>
      </w:hyperlink>
      <w:r w:rsidRPr="002F5D3B">
        <w:rPr>
          <w:rFonts w:ascii="Arial" w:eastAsia="Arial" w:hAnsi="Arial" w:cs="Arial"/>
          <w:sz w:val="24"/>
          <w:szCs w:val="24"/>
          <w:lang w:bidi="cy-GB"/>
        </w:rPr>
        <w:t xml:space="preserve">, adnodd Public Health </w:t>
      </w:r>
      <w:proofErr w:type="spellStart"/>
      <w:r w:rsidRPr="002F5D3B">
        <w:rPr>
          <w:rFonts w:ascii="Arial" w:eastAsia="Arial" w:hAnsi="Arial" w:cs="Arial"/>
          <w:sz w:val="24"/>
          <w:szCs w:val="24"/>
          <w:lang w:bidi="cy-GB"/>
        </w:rPr>
        <w:t>England</w:t>
      </w:r>
      <w:proofErr w:type="spellEnd"/>
      <w:r w:rsidRPr="002F5D3B">
        <w:rPr>
          <w:rFonts w:ascii="Arial" w:eastAsia="Arial" w:hAnsi="Arial" w:cs="Arial"/>
          <w:sz w:val="24"/>
          <w:szCs w:val="24"/>
          <w:lang w:bidi="cy-GB"/>
        </w:rPr>
        <w:t xml:space="preserve"> ‘</w:t>
      </w:r>
      <w:proofErr w:type="spellStart"/>
      <w:r w:rsidR="007271C4">
        <w:fldChar w:fldCharType="begin"/>
      </w:r>
      <w:r w:rsidR="007271C4">
        <w:instrText xml:space="preserve"> HYPERLINK "https://assets.publishing.service.gov.uk/government/uploads/system/uploads/attachment_data/file/729727/spatial_planning_for_health.pdf" </w:instrText>
      </w:r>
      <w:r w:rsidR="007271C4">
        <w:fldChar w:fldCharType="separate"/>
      </w:r>
      <w:r w:rsidRPr="002F5D3B">
        <w:rPr>
          <w:rStyle w:val="Hyperlink"/>
          <w:rFonts w:ascii="Arial" w:eastAsia="Arial" w:hAnsi="Arial" w:cs="Arial"/>
          <w:color w:val="auto"/>
          <w:sz w:val="24"/>
          <w:szCs w:val="24"/>
          <w:lang w:bidi="cy-GB"/>
        </w:rPr>
        <w:t>Spatial</w:t>
      </w:r>
      <w:proofErr w:type="spellEnd"/>
      <w:r w:rsidRPr="002F5D3B">
        <w:rPr>
          <w:rStyle w:val="Hyperlink"/>
          <w:rFonts w:ascii="Arial" w:eastAsia="Arial" w:hAnsi="Arial" w:cs="Arial"/>
          <w:color w:val="auto"/>
          <w:sz w:val="24"/>
          <w:szCs w:val="24"/>
          <w:lang w:bidi="cy-GB"/>
        </w:rPr>
        <w:t xml:space="preserve"> Planning for Health: </w:t>
      </w:r>
      <w:proofErr w:type="spellStart"/>
      <w:r w:rsidRPr="002F5D3B">
        <w:rPr>
          <w:rStyle w:val="Hyperlink"/>
          <w:rFonts w:ascii="Arial" w:eastAsia="Arial" w:hAnsi="Arial" w:cs="Arial"/>
          <w:color w:val="auto"/>
          <w:sz w:val="24"/>
          <w:szCs w:val="24"/>
          <w:lang w:bidi="cy-GB"/>
        </w:rPr>
        <w:t>an</w:t>
      </w:r>
      <w:proofErr w:type="spellEnd"/>
      <w:r w:rsidRPr="002F5D3B">
        <w:rPr>
          <w:rStyle w:val="Hyperlink"/>
          <w:rFonts w:ascii="Arial" w:eastAsia="Arial" w:hAnsi="Arial" w:cs="Arial"/>
          <w:color w:val="auto"/>
          <w:sz w:val="24"/>
          <w:szCs w:val="24"/>
          <w:lang w:bidi="cy-GB"/>
        </w:rPr>
        <w:t xml:space="preserve"> </w:t>
      </w:r>
      <w:proofErr w:type="spellStart"/>
      <w:r w:rsidRPr="002F5D3B">
        <w:rPr>
          <w:rStyle w:val="Hyperlink"/>
          <w:rFonts w:ascii="Arial" w:eastAsia="Arial" w:hAnsi="Arial" w:cs="Arial"/>
          <w:color w:val="auto"/>
          <w:sz w:val="24"/>
          <w:szCs w:val="24"/>
          <w:lang w:bidi="cy-GB"/>
        </w:rPr>
        <w:t>evidence</w:t>
      </w:r>
      <w:proofErr w:type="spellEnd"/>
      <w:r w:rsidRPr="002F5D3B">
        <w:rPr>
          <w:rStyle w:val="Hyperlink"/>
          <w:rFonts w:ascii="Arial" w:eastAsia="Arial" w:hAnsi="Arial" w:cs="Arial"/>
          <w:color w:val="auto"/>
          <w:sz w:val="24"/>
          <w:szCs w:val="24"/>
          <w:lang w:bidi="cy-GB"/>
        </w:rPr>
        <w:t xml:space="preserve"> </w:t>
      </w:r>
      <w:proofErr w:type="spellStart"/>
      <w:r w:rsidRPr="002F5D3B">
        <w:rPr>
          <w:rStyle w:val="Hyperlink"/>
          <w:rFonts w:ascii="Arial" w:eastAsia="Arial" w:hAnsi="Arial" w:cs="Arial"/>
          <w:color w:val="auto"/>
          <w:sz w:val="24"/>
          <w:szCs w:val="24"/>
          <w:lang w:bidi="cy-GB"/>
        </w:rPr>
        <w:t>resource</w:t>
      </w:r>
      <w:proofErr w:type="spellEnd"/>
      <w:r w:rsidRPr="002F5D3B">
        <w:rPr>
          <w:rStyle w:val="Hyperlink"/>
          <w:rFonts w:ascii="Arial" w:eastAsia="Arial" w:hAnsi="Arial" w:cs="Arial"/>
          <w:color w:val="auto"/>
          <w:sz w:val="24"/>
          <w:szCs w:val="24"/>
          <w:lang w:bidi="cy-GB"/>
        </w:rPr>
        <w:t xml:space="preserve"> for </w:t>
      </w:r>
      <w:proofErr w:type="spellStart"/>
      <w:r w:rsidRPr="002F5D3B">
        <w:rPr>
          <w:rStyle w:val="Hyperlink"/>
          <w:rFonts w:ascii="Arial" w:eastAsia="Arial" w:hAnsi="Arial" w:cs="Arial"/>
          <w:color w:val="auto"/>
          <w:sz w:val="24"/>
          <w:szCs w:val="24"/>
          <w:lang w:bidi="cy-GB"/>
        </w:rPr>
        <w:t>planning</w:t>
      </w:r>
      <w:proofErr w:type="spellEnd"/>
      <w:r w:rsidRPr="002F5D3B">
        <w:rPr>
          <w:rStyle w:val="Hyperlink"/>
          <w:rFonts w:ascii="Arial" w:eastAsia="Arial" w:hAnsi="Arial" w:cs="Arial"/>
          <w:color w:val="auto"/>
          <w:sz w:val="24"/>
          <w:szCs w:val="24"/>
          <w:lang w:bidi="cy-GB"/>
        </w:rPr>
        <w:t xml:space="preserve"> and </w:t>
      </w:r>
      <w:proofErr w:type="spellStart"/>
      <w:r w:rsidRPr="002F5D3B">
        <w:rPr>
          <w:rStyle w:val="Hyperlink"/>
          <w:rFonts w:ascii="Arial" w:eastAsia="Arial" w:hAnsi="Arial" w:cs="Arial"/>
          <w:color w:val="auto"/>
          <w:sz w:val="24"/>
          <w:szCs w:val="24"/>
          <w:lang w:bidi="cy-GB"/>
        </w:rPr>
        <w:t>designing</w:t>
      </w:r>
      <w:proofErr w:type="spellEnd"/>
      <w:r w:rsidRPr="002F5D3B">
        <w:rPr>
          <w:rStyle w:val="Hyperlink"/>
          <w:rFonts w:ascii="Arial" w:eastAsia="Arial" w:hAnsi="Arial" w:cs="Arial"/>
          <w:color w:val="auto"/>
          <w:sz w:val="24"/>
          <w:szCs w:val="24"/>
          <w:lang w:bidi="cy-GB"/>
        </w:rPr>
        <w:t xml:space="preserve"> </w:t>
      </w:r>
      <w:proofErr w:type="spellStart"/>
      <w:r w:rsidRPr="002F5D3B">
        <w:rPr>
          <w:rStyle w:val="Hyperlink"/>
          <w:rFonts w:ascii="Arial" w:eastAsia="Arial" w:hAnsi="Arial" w:cs="Arial"/>
          <w:color w:val="auto"/>
          <w:sz w:val="24"/>
          <w:szCs w:val="24"/>
          <w:lang w:bidi="cy-GB"/>
        </w:rPr>
        <w:t>healthier</w:t>
      </w:r>
      <w:proofErr w:type="spellEnd"/>
      <w:r w:rsidRPr="002F5D3B">
        <w:rPr>
          <w:rStyle w:val="Hyperlink"/>
          <w:rFonts w:ascii="Arial" w:eastAsia="Arial" w:hAnsi="Arial" w:cs="Arial"/>
          <w:color w:val="auto"/>
          <w:sz w:val="24"/>
          <w:szCs w:val="24"/>
          <w:lang w:bidi="cy-GB"/>
        </w:rPr>
        <w:t xml:space="preserve"> </w:t>
      </w:r>
      <w:proofErr w:type="spellStart"/>
      <w:r w:rsidRPr="002F5D3B">
        <w:rPr>
          <w:rStyle w:val="Hyperlink"/>
          <w:rFonts w:ascii="Arial" w:eastAsia="Arial" w:hAnsi="Arial" w:cs="Arial"/>
          <w:color w:val="auto"/>
          <w:sz w:val="24"/>
          <w:szCs w:val="24"/>
          <w:lang w:bidi="cy-GB"/>
        </w:rPr>
        <w:t>places</w:t>
      </w:r>
      <w:proofErr w:type="spellEnd"/>
      <w:r w:rsidRPr="002F5D3B">
        <w:rPr>
          <w:rStyle w:val="Hyperlink"/>
          <w:rFonts w:ascii="Arial" w:eastAsia="Arial" w:hAnsi="Arial" w:cs="Arial"/>
          <w:color w:val="auto"/>
          <w:sz w:val="24"/>
          <w:szCs w:val="24"/>
          <w:lang w:bidi="cy-GB"/>
        </w:rPr>
        <w:t>’</w:t>
      </w:r>
      <w:r w:rsidR="007271C4">
        <w:rPr>
          <w:rStyle w:val="Hyperlink"/>
          <w:rFonts w:ascii="Arial" w:eastAsia="Arial" w:hAnsi="Arial" w:cs="Arial"/>
          <w:color w:val="auto"/>
          <w:sz w:val="24"/>
          <w:szCs w:val="24"/>
          <w:lang w:bidi="cy-GB"/>
        </w:rPr>
        <w:fldChar w:fldCharType="end"/>
      </w:r>
      <w:r w:rsidRPr="002F5D3B">
        <w:rPr>
          <w:rFonts w:ascii="Arial" w:eastAsia="Arial" w:hAnsi="Arial" w:cs="Arial"/>
          <w:sz w:val="24"/>
          <w:szCs w:val="24"/>
          <w:lang w:bidi="cy-GB"/>
        </w:rPr>
        <w:t xml:space="preserve">, a </w:t>
      </w:r>
      <w:hyperlink r:id="rId13" w:history="1">
        <w:r w:rsidRPr="002F5D3B">
          <w:rPr>
            <w:rStyle w:val="Hyperlink"/>
            <w:rFonts w:ascii="Arial" w:eastAsia="Arial" w:hAnsi="Arial" w:cs="Arial"/>
            <w:color w:val="auto"/>
            <w:sz w:val="24"/>
            <w:szCs w:val="24"/>
            <w:lang w:bidi="cy-GB"/>
          </w:rPr>
          <w:t>Chyfoeth Naturiol Cymru</w:t>
        </w:r>
      </w:hyperlink>
      <w:r w:rsidRPr="002F5D3B">
        <w:rPr>
          <w:rFonts w:ascii="Arial" w:eastAsia="Arial" w:hAnsi="Arial" w:cs="Arial"/>
          <w:sz w:val="24"/>
          <w:szCs w:val="24"/>
          <w:lang w:bidi="cy-GB"/>
        </w:rPr>
        <w:t>. Darperir dolenni ychwanegol ar gyfer ffynonellau tystiolaeth penodol ar agweddau o'r ymateb.</w:t>
      </w:r>
    </w:p>
    <w:p w14:paraId="3F772BF8" w14:textId="74CB6C27" w:rsidR="00EA409D" w:rsidRDefault="00EA409D" w:rsidP="007C1033">
      <w:pPr>
        <w:spacing w:after="0"/>
        <w:rPr>
          <w:rFonts w:ascii="Arial" w:hAnsi="Arial" w:cs="Arial"/>
          <w:sz w:val="24"/>
          <w:szCs w:val="24"/>
        </w:rPr>
      </w:pPr>
    </w:p>
    <w:p w14:paraId="483392FE" w14:textId="77777777" w:rsidR="003D493D" w:rsidRPr="00587F30" w:rsidRDefault="003D493D" w:rsidP="007C1033">
      <w:pPr>
        <w:spacing w:after="0"/>
        <w:rPr>
          <w:rFonts w:ascii="Arial" w:hAnsi="Arial" w:cs="Arial"/>
          <w:i/>
          <w:iCs/>
          <w:color w:val="E36C0A" w:themeColor="accent6" w:themeShade="BF"/>
          <w:sz w:val="24"/>
          <w:szCs w:val="24"/>
        </w:rPr>
      </w:pPr>
    </w:p>
    <w:p w14:paraId="46779FA9" w14:textId="543FBCEF" w:rsidR="007C1033" w:rsidRPr="00587F30" w:rsidRDefault="007C1033" w:rsidP="007C1033">
      <w:pPr>
        <w:spacing w:after="0"/>
        <w:rPr>
          <w:rFonts w:ascii="Arial" w:hAnsi="Arial" w:cs="Arial"/>
          <w:i/>
          <w:iCs/>
          <w:color w:val="E36C0A" w:themeColor="accent6" w:themeShade="BF"/>
          <w:sz w:val="24"/>
          <w:szCs w:val="24"/>
        </w:rPr>
      </w:pPr>
    </w:p>
    <w:p w14:paraId="6A0A8748" w14:textId="77777777" w:rsidR="007C1033" w:rsidRDefault="007C1033" w:rsidP="007C1033">
      <w:pPr>
        <w:rPr>
          <w:rFonts w:ascii="Arial" w:hAnsi="Arial" w:cs="Arial"/>
          <w:i/>
          <w:iCs/>
          <w:sz w:val="24"/>
          <w:szCs w:val="24"/>
        </w:rPr>
      </w:pPr>
      <w:r>
        <w:rPr>
          <w:rFonts w:ascii="Arial" w:eastAsia="Arial" w:hAnsi="Arial" w:cs="Arial"/>
          <w:i/>
          <w:sz w:val="24"/>
          <w:szCs w:val="24"/>
          <w:lang w:bidi="cy-GB"/>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6750"/>
      </w:tblGrid>
      <w:tr w:rsidR="007C1033" w:rsidRPr="00AC596F" w14:paraId="79784F92" w14:textId="77777777" w:rsidTr="00DA4B61">
        <w:tc>
          <w:tcPr>
            <w:tcW w:w="2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0F4D19D" w14:textId="77777777" w:rsidR="007C1033" w:rsidRPr="007649F7" w:rsidRDefault="007C1033" w:rsidP="00380EEB">
            <w:pPr>
              <w:spacing w:after="0" w:line="240" w:lineRule="auto"/>
              <w:textAlignment w:val="baseline"/>
              <w:rPr>
                <w:rFonts w:ascii="Segoe UI" w:eastAsia="Times New Roman" w:hAnsi="Segoe UI" w:cs="Segoe UI"/>
                <w:sz w:val="24"/>
                <w:szCs w:val="24"/>
                <w:lang w:eastAsia="en-GB"/>
              </w:rPr>
            </w:pPr>
            <w:r w:rsidRPr="007649F7">
              <w:rPr>
                <w:rFonts w:ascii="Arial" w:eastAsia="Times New Roman" w:hAnsi="Arial" w:cs="Arial"/>
                <w:b/>
                <w:sz w:val="24"/>
                <w:szCs w:val="24"/>
                <w:lang w:bidi="cy-GB"/>
              </w:rPr>
              <w:lastRenderedPageBreak/>
              <w:t>Mannau gwyrdd a glas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78355E7E" w14:textId="77777777" w:rsidR="00F7042A" w:rsidRPr="00F7042A" w:rsidRDefault="00F7042A" w:rsidP="00F7042A">
            <w:pPr>
              <w:rPr>
                <w:rFonts w:ascii="Arial" w:eastAsia="Times New Roman" w:hAnsi="Arial" w:cs="Arial"/>
                <w:color w:val="E36C0A" w:themeColor="accent6" w:themeShade="BF"/>
                <w:sz w:val="24"/>
                <w:szCs w:val="24"/>
                <w:lang w:bidi="cy-GB"/>
              </w:rPr>
            </w:pPr>
            <w:r w:rsidRPr="00F7042A">
              <w:rPr>
                <w:rFonts w:ascii="Arial" w:eastAsia="Times New Roman" w:hAnsi="Arial" w:cs="Arial"/>
                <w:color w:val="E36C0A" w:themeColor="accent6" w:themeShade="BF"/>
                <w:sz w:val="24"/>
                <w:szCs w:val="24"/>
                <w:lang w:bidi="cy-GB"/>
              </w:rPr>
              <w:t xml:space="preserve">Mae darparu mannau gwyrdd a glas yn bwysig ar gyfer iechyd a llesiant, ac mae tystiolaeth sylweddol, megis gan </w:t>
            </w:r>
            <w:hyperlink r:id="rId14" w:history="1">
              <w:r w:rsidRPr="00DA4B61">
                <w:rPr>
                  <w:rFonts w:ascii="Arial" w:eastAsia="Times New Roman" w:hAnsi="Arial" w:cs="Arial"/>
                  <w:color w:val="E36C0A" w:themeColor="accent6" w:themeShade="BF"/>
                  <w:sz w:val="24"/>
                  <w:szCs w:val="24"/>
                  <w:lang w:bidi="cy-GB"/>
                </w:rPr>
                <w:t>Asiantaeth yr Amgylchedd Ewropeaidd</w:t>
              </w:r>
            </w:hyperlink>
            <w:r w:rsidRPr="00F7042A">
              <w:rPr>
                <w:rFonts w:ascii="Arial" w:eastAsia="Times New Roman" w:hAnsi="Arial" w:cs="Arial"/>
                <w:color w:val="E36C0A" w:themeColor="accent6" w:themeShade="BF"/>
                <w:sz w:val="24"/>
                <w:szCs w:val="24"/>
                <w:lang w:bidi="cy-GB"/>
              </w:rPr>
              <w:t xml:space="preserve">, yn creu cyswllt â'r amgylchedd naturiol â gwell iechyd a llesiant. </w:t>
            </w:r>
          </w:p>
          <w:p w14:paraId="1A0FA3DD" w14:textId="77777777" w:rsidR="00F7042A" w:rsidRPr="00F7042A" w:rsidRDefault="00F7042A" w:rsidP="00F7042A">
            <w:pPr>
              <w:rPr>
                <w:rFonts w:ascii="Arial" w:eastAsia="Times New Roman" w:hAnsi="Arial" w:cs="Arial"/>
                <w:color w:val="E36C0A" w:themeColor="accent6" w:themeShade="BF"/>
                <w:sz w:val="24"/>
                <w:szCs w:val="24"/>
                <w:lang w:bidi="cy-GB"/>
              </w:rPr>
            </w:pPr>
            <w:r w:rsidRPr="00F7042A">
              <w:rPr>
                <w:rFonts w:ascii="Arial" w:eastAsia="Times New Roman" w:hAnsi="Arial" w:cs="Arial"/>
                <w:color w:val="E36C0A" w:themeColor="accent6" w:themeShade="BF"/>
                <w:sz w:val="24"/>
                <w:szCs w:val="24"/>
                <w:lang w:bidi="cy-GB"/>
              </w:rPr>
              <w:t>Mae mannau gwyrdd a glas o fudd i'r amgylchedd ac iechyd pobl. Maent yn cynnwys lleoedd ffurfiol ac anffurfiol i blant chwarae, a lleoedd i oedolion a phlant gymdeithasu a chwrdd â'i gilydd. Mae pobl sydd â mynediad da i fannau gwyrdd yn fwy tebygol o fod yn fwy egnïol, a gall oedolion hŷn wella symudedd wrth ymgymryd â gweithgarwch corfforol. Mae tystiolaeth yn dangos bod ymgymryd â gweithgarwch corfforol mewn lleoliad naturiol hefyd yn gwella canlyniadau iechyd meddwl yn fwy na gweithgarwch corfforol a wneir mewn lleoliad dan do. Mae cael mynediad i barciau a meysydd chwarae yn gysylltiedig â llai o risg o ordewdra ymhlith pobl ifanc.</w:t>
            </w:r>
          </w:p>
          <w:p w14:paraId="6A80A3D3" w14:textId="77777777" w:rsidR="00F7042A" w:rsidRPr="00F7042A" w:rsidRDefault="00F7042A" w:rsidP="00F7042A">
            <w:pPr>
              <w:rPr>
                <w:rFonts w:ascii="Arial" w:eastAsia="Times New Roman" w:hAnsi="Arial" w:cs="Arial"/>
                <w:color w:val="E36C0A" w:themeColor="accent6" w:themeShade="BF"/>
                <w:sz w:val="24"/>
                <w:szCs w:val="24"/>
                <w:lang w:bidi="cy-GB"/>
              </w:rPr>
            </w:pPr>
            <w:r w:rsidRPr="00F7042A">
              <w:rPr>
                <w:rFonts w:ascii="Arial" w:eastAsia="Times New Roman" w:hAnsi="Arial" w:cs="Arial"/>
                <w:color w:val="E36C0A" w:themeColor="accent6" w:themeShade="BF"/>
                <w:sz w:val="24"/>
                <w:szCs w:val="24"/>
                <w:lang w:bidi="cy-GB"/>
              </w:rPr>
              <w:t>[diwygiwch yn unol â pholisïau Cynllun Datblygu Lleol]  Mae Polisi ... o'r Cynllun Datblygu Lleol yn rhoi'r fframwaith a'r gofynion ar gyfer darparu mannau agored a mannau gwyrdd hygyrch y gellir eu defnyddio.</w:t>
            </w:r>
          </w:p>
          <w:p w14:paraId="3B1A4290" w14:textId="74370629" w:rsidR="007C1033" w:rsidRPr="00F7042A" w:rsidRDefault="00F7042A" w:rsidP="00F7042A">
            <w:pPr>
              <w:rPr>
                <w:rFonts w:ascii="Arial" w:hAnsi="Arial" w:cs="Arial"/>
                <w:sz w:val="24"/>
                <w:szCs w:val="24"/>
              </w:rPr>
            </w:pPr>
            <w:r w:rsidRPr="00F7042A">
              <w:rPr>
                <w:rFonts w:ascii="Arial" w:eastAsia="Times New Roman" w:hAnsi="Arial" w:cs="Arial"/>
                <w:color w:val="E36C0A" w:themeColor="accent6" w:themeShade="BF"/>
                <w:sz w:val="24"/>
                <w:szCs w:val="24"/>
                <w:lang w:bidi="cy-GB"/>
              </w:rPr>
              <w:t>(Gall Pecyn Cymorth Mannau Gwyrdd Cyfoeth Naturiol Cymru gefnogi'r sylfaen dystiolaeth ar gyfer yr adran hon)</w:t>
            </w:r>
          </w:p>
        </w:tc>
      </w:tr>
      <w:tr w:rsidR="007C1033" w:rsidRPr="00AC596F" w14:paraId="5C61EA49" w14:textId="77777777" w:rsidTr="00DA4B61">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17919C43" w14:textId="77777777" w:rsidR="007C1033" w:rsidRPr="007649F7" w:rsidRDefault="007C1033" w:rsidP="00380EEB">
            <w:pPr>
              <w:spacing w:after="0" w:line="240" w:lineRule="auto"/>
              <w:textAlignment w:val="baseline"/>
              <w:rPr>
                <w:rFonts w:ascii="Segoe UI" w:eastAsia="Times New Roman" w:hAnsi="Segoe UI" w:cs="Segoe UI"/>
                <w:sz w:val="24"/>
                <w:szCs w:val="24"/>
                <w:lang w:eastAsia="en-GB"/>
              </w:rPr>
            </w:pPr>
            <w:r w:rsidRPr="007649F7">
              <w:rPr>
                <w:rFonts w:ascii="Arial" w:eastAsia="Times New Roman" w:hAnsi="Arial" w:cs="Arial"/>
                <w:b/>
                <w:sz w:val="24"/>
                <w:szCs w:val="24"/>
                <w:lang w:bidi="cy-GB"/>
              </w:rPr>
              <w:t>Rhoi sylwadau ar y cais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48247282" w14:textId="2211B909" w:rsidR="007C1033" w:rsidRDefault="007C1033" w:rsidP="00380EEB">
            <w:pPr>
              <w:spacing w:after="0" w:line="240" w:lineRule="auto"/>
              <w:textAlignment w:val="baseline"/>
              <w:rPr>
                <w:rFonts w:ascii="Arial" w:eastAsia="Times New Roman" w:hAnsi="Arial" w:cs="Arial"/>
                <w:color w:val="E36C0A" w:themeColor="accent6" w:themeShade="BF"/>
                <w:sz w:val="24"/>
                <w:szCs w:val="24"/>
                <w:lang w:bidi="cy-GB"/>
              </w:rPr>
            </w:pPr>
            <w:r w:rsidRPr="00587F30">
              <w:rPr>
                <w:rFonts w:ascii="Arial" w:eastAsia="Times New Roman" w:hAnsi="Arial" w:cs="Arial"/>
                <w:color w:val="E36C0A" w:themeColor="accent6" w:themeShade="BF"/>
                <w:sz w:val="24"/>
                <w:szCs w:val="24"/>
                <w:lang w:bidi="cy-GB"/>
              </w:rPr>
              <w:t>Rhowch sylwadau yn ôl yr angen ar lefelau'r ddarpariaeth, hygyrchedd, diogelwch mannau gwyrdd a glas. Sylwadau ar fannau anffurfiol ar gyfer chwarae plant os yw'n briodol ar gyfer y datblygiad (gweler polisi'r Cynllun Datblygu Lleol (</w:t>
            </w:r>
            <w:proofErr w:type="spellStart"/>
            <w:r w:rsidRPr="00587F30">
              <w:rPr>
                <w:rFonts w:ascii="Arial" w:eastAsia="Times New Roman" w:hAnsi="Arial" w:cs="Arial"/>
                <w:color w:val="E36C0A" w:themeColor="accent6" w:themeShade="BF"/>
                <w:sz w:val="24"/>
                <w:szCs w:val="24"/>
                <w:lang w:bidi="cy-GB"/>
              </w:rPr>
              <w:t>CDLl</w:t>
            </w:r>
            <w:proofErr w:type="spellEnd"/>
            <w:r w:rsidRPr="00587F30">
              <w:rPr>
                <w:rFonts w:ascii="Arial" w:eastAsia="Times New Roman" w:hAnsi="Arial" w:cs="Arial"/>
                <w:color w:val="E36C0A" w:themeColor="accent6" w:themeShade="BF"/>
                <w:sz w:val="24"/>
                <w:szCs w:val="24"/>
                <w:lang w:bidi="cy-GB"/>
              </w:rPr>
              <w:t>) ar ddarpariaeth chwarae).</w:t>
            </w:r>
          </w:p>
          <w:p w14:paraId="1CF45DEC" w14:textId="65C3DD6E" w:rsidR="00F7042A" w:rsidRDefault="00F7042A" w:rsidP="00380EEB">
            <w:pPr>
              <w:spacing w:after="0" w:line="240" w:lineRule="auto"/>
              <w:textAlignment w:val="baseline"/>
              <w:rPr>
                <w:rFonts w:ascii="Arial" w:eastAsia="Times New Roman" w:hAnsi="Arial" w:cs="Arial"/>
                <w:color w:val="E36C0A" w:themeColor="accent6" w:themeShade="BF"/>
                <w:sz w:val="24"/>
                <w:szCs w:val="24"/>
                <w:lang w:bidi="cy-GB"/>
              </w:rPr>
            </w:pPr>
          </w:p>
          <w:p w14:paraId="3949B999" w14:textId="17CDDDFA" w:rsidR="007C1033" w:rsidRPr="00587F30" w:rsidRDefault="00F7042A" w:rsidP="00F7042A">
            <w:pPr>
              <w:rPr>
                <w:rFonts w:ascii="Arial" w:eastAsia="Times New Roman" w:hAnsi="Arial" w:cs="Arial"/>
                <w:color w:val="E36C0A" w:themeColor="accent6" w:themeShade="BF"/>
                <w:sz w:val="24"/>
                <w:szCs w:val="24"/>
                <w:lang w:eastAsia="en-GB"/>
              </w:rPr>
            </w:pPr>
            <w:r w:rsidRPr="00F7042A">
              <w:rPr>
                <w:rFonts w:ascii="Arial" w:eastAsia="Times New Roman" w:hAnsi="Arial" w:cs="Arial"/>
                <w:color w:val="E36C0A" w:themeColor="accent6" w:themeShade="BF"/>
                <w:sz w:val="24"/>
                <w:szCs w:val="24"/>
                <w:lang w:bidi="cy-GB"/>
              </w:rPr>
              <w:t>Dylai mannau gwyrdd fod yn hygyrch, yn ddiogel, yn cael eu cynnal a'u cadw'n dda ac yn rhoi cyfle i wahanol aelodau o'r gymuned eu defnyddio, o blant i bobl hŷn, gan gynnwys pobl ag anableddau neu symudedd cyfyngedig.</w:t>
            </w:r>
          </w:p>
        </w:tc>
      </w:tr>
      <w:tr w:rsidR="007C1033" w:rsidRPr="00AC596F" w14:paraId="18573F93" w14:textId="77777777" w:rsidTr="00DA4B61">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3365EC34" w14:textId="2C7D3D7A" w:rsidR="007C1033" w:rsidRPr="007649F7" w:rsidRDefault="007E22DF" w:rsidP="00380EEB">
            <w:pPr>
              <w:spacing w:after="0" w:line="240" w:lineRule="auto"/>
              <w:textAlignment w:val="baseline"/>
              <w:rPr>
                <w:rFonts w:ascii="Segoe UI" w:eastAsia="Times New Roman" w:hAnsi="Segoe UI" w:cs="Segoe UI"/>
                <w:sz w:val="24"/>
                <w:szCs w:val="24"/>
                <w:lang w:eastAsia="en-GB"/>
              </w:rPr>
            </w:pPr>
            <w:r>
              <w:rPr>
                <w:rFonts w:ascii="Arial" w:eastAsia="Times New Roman" w:hAnsi="Arial" w:cs="Arial"/>
                <w:b/>
                <w:sz w:val="24"/>
                <w:szCs w:val="24"/>
                <w:lang w:bidi="cy-GB"/>
              </w:rPr>
              <w:t>Argymhellion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3BDB15B8" w14:textId="77777777" w:rsidR="00F7042A" w:rsidRPr="00F7042A" w:rsidRDefault="007C1033" w:rsidP="00F7042A">
            <w:pPr>
              <w:rPr>
                <w:rFonts w:ascii="Arial" w:eastAsia="Times New Roman" w:hAnsi="Arial" w:cs="Arial"/>
                <w:color w:val="E36C0A" w:themeColor="accent6" w:themeShade="BF"/>
                <w:sz w:val="24"/>
                <w:szCs w:val="24"/>
                <w:lang w:bidi="cy-GB"/>
              </w:rPr>
            </w:pPr>
            <w:r w:rsidRPr="00587F30">
              <w:rPr>
                <w:rFonts w:ascii="Arial" w:eastAsia="Times New Roman" w:hAnsi="Arial" w:cs="Arial"/>
                <w:color w:val="E36C0A" w:themeColor="accent6" w:themeShade="BF"/>
                <w:sz w:val="24"/>
                <w:szCs w:val="24"/>
                <w:lang w:bidi="cy-GB"/>
              </w:rPr>
              <w:t>Dylech gynnwys sylwadau ar yr hyn y gellid ei newid/ei ddarparu i wella mynediad i fannau gwyrdd a glas. Gallai hyn gynnwys lleoliad y mannau, y mynediad iddynt, a'r cyfleuste</w:t>
            </w:r>
            <w:r w:rsidR="00F7042A">
              <w:rPr>
                <w:rFonts w:ascii="Arial" w:eastAsia="Times New Roman" w:hAnsi="Arial" w:cs="Arial"/>
                <w:color w:val="E36C0A" w:themeColor="accent6" w:themeShade="BF"/>
                <w:sz w:val="24"/>
                <w:szCs w:val="24"/>
                <w:lang w:bidi="cy-GB"/>
              </w:rPr>
              <w:t xml:space="preserve">rau i'w darparu mewn man gwyrdd. </w:t>
            </w:r>
            <w:r w:rsidR="00F7042A" w:rsidRPr="00F7042A">
              <w:rPr>
                <w:rFonts w:ascii="Arial" w:eastAsia="Times New Roman" w:hAnsi="Arial" w:cs="Arial"/>
                <w:color w:val="E36C0A" w:themeColor="accent6" w:themeShade="BF"/>
                <w:sz w:val="24"/>
                <w:szCs w:val="24"/>
                <w:lang w:bidi="cy-GB"/>
              </w:rPr>
              <w:t>Er enghraifft:</w:t>
            </w:r>
          </w:p>
          <w:p w14:paraId="302BB8A4" w14:textId="06605DB6" w:rsidR="007C1033" w:rsidRPr="00587F30" w:rsidRDefault="00F7042A" w:rsidP="00F7042A">
            <w:pPr>
              <w:rPr>
                <w:rFonts w:ascii="Arial" w:eastAsia="Times New Roman" w:hAnsi="Arial" w:cs="Arial"/>
                <w:color w:val="E36C0A" w:themeColor="accent6" w:themeShade="BF"/>
                <w:sz w:val="24"/>
                <w:szCs w:val="24"/>
                <w:lang w:eastAsia="en-GB"/>
              </w:rPr>
            </w:pPr>
            <w:r w:rsidRPr="00F7042A">
              <w:rPr>
                <w:rFonts w:ascii="Arial" w:eastAsia="Times New Roman" w:hAnsi="Arial" w:cs="Arial"/>
                <w:color w:val="E36C0A" w:themeColor="accent6" w:themeShade="BF"/>
                <w:sz w:val="24"/>
                <w:szCs w:val="24"/>
                <w:lang w:bidi="cy-GB"/>
              </w:rPr>
              <w:t xml:space="preserve">Awgrymir ystyried yr ystod o ddefnyddwyr mannau gwyrdd a glas a'u hanghenion, i sicrhau bod y mannau'n gynhwysol ac yn hygyrch i bawb. Er enghraifft cyfleoedd chwarae anffurfiol i blant, mannau i oedolion hŷn fod yn egnïol yn gorfforol ond </w:t>
            </w:r>
            <w:r w:rsidRPr="00F7042A">
              <w:rPr>
                <w:rFonts w:ascii="Arial" w:eastAsia="Times New Roman" w:hAnsi="Arial" w:cs="Arial"/>
                <w:color w:val="E36C0A" w:themeColor="accent6" w:themeShade="BF"/>
                <w:sz w:val="24"/>
                <w:szCs w:val="24"/>
                <w:lang w:bidi="cy-GB"/>
              </w:rPr>
              <w:lastRenderedPageBreak/>
              <w:t>hefyd i orffwys a chymdeithasu, a sicrhau bod pobl ag anableddau neu namau yn gallu cael mynediad i'r mannau llawn cymaint.</w:t>
            </w:r>
          </w:p>
        </w:tc>
      </w:tr>
    </w:tbl>
    <w:p w14:paraId="662EB5A1" w14:textId="77777777" w:rsidR="007C1033" w:rsidRPr="00E41AAD" w:rsidRDefault="007C1033" w:rsidP="007C1033">
      <w:pPr>
        <w:spacing w:after="0"/>
        <w:rPr>
          <w:rFonts w:ascii="Arial" w:hAnsi="Arial" w:cs="Arial"/>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6750"/>
      </w:tblGrid>
      <w:tr w:rsidR="007C1033" w:rsidRPr="00AC596F" w14:paraId="490433A6" w14:textId="77777777" w:rsidTr="00DA4B61">
        <w:tc>
          <w:tcPr>
            <w:tcW w:w="2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8FAC96A" w14:textId="77777777" w:rsidR="007C1033" w:rsidRPr="00AC596F" w:rsidRDefault="007C1033" w:rsidP="00380EEB">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b/>
                <w:sz w:val="24"/>
                <w:szCs w:val="24"/>
                <w:lang w:bidi="cy-GB"/>
              </w:rPr>
              <w:t>Cerdded a beicio </w:t>
            </w:r>
          </w:p>
          <w:p w14:paraId="380DBEE0" w14:textId="77777777" w:rsidR="007C1033" w:rsidRPr="00AC596F" w:rsidRDefault="007C1033" w:rsidP="00380EEB">
            <w:pPr>
              <w:spacing w:after="0" w:line="240" w:lineRule="auto"/>
              <w:textAlignment w:val="baseline"/>
              <w:rPr>
                <w:rFonts w:ascii="Segoe UI" w:eastAsia="Times New Roman" w:hAnsi="Segoe UI" w:cs="Segoe UI"/>
                <w:sz w:val="18"/>
                <w:szCs w:val="18"/>
                <w:lang w:eastAsia="en-GB"/>
              </w:rPr>
            </w:pPr>
            <w:r w:rsidRPr="00E95AC9">
              <w:rPr>
                <w:rFonts w:ascii="Arial" w:eastAsia="Times New Roman" w:hAnsi="Arial" w:cs="Arial"/>
                <w:sz w:val="24"/>
                <w:szCs w:val="24"/>
                <w:shd w:val="clear" w:color="auto" w:fill="D9D9D9" w:themeFill="background1" w:themeFillShade="D9"/>
                <w:lang w:bidi="cy-GB"/>
              </w:rPr>
              <w: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02606947" w14:textId="49177B57" w:rsidR="007C1033" w:rsidRDefault="007C1033" w:rsidP="00380EEB">
            <w:pPr>
              <w:spacing w:after="0" w:line="240" w:lineRule="auto"/>
              <w:textAlignment w:val="baseline"/>
              <w:rPr>
                <w:rFonts w:ascii="Arial" w:eastAsia="Times New Roman" w:hAnsi="Arial" w:cs="Arial"/>
                <w:color w:val="E36C0A" w:themeColor="accent6" w:themeShade="BF"/>
                <w:sz w:val="24"/>
                <w:szCs w:val="24"/>
                <w:lang w:bidi="cy-GB"/>
              </w:rPr>
            </w:pPr>
            <w:r w:rsidRPr="00587F30">
              <w:rPr>
                <w:rFonts w:ascii="Arial" w:eastAsia="Times New Roman" w:hAnsi="Arial" w:cs="Arial"/>
                <w:color w:val="E36C0A" w:themeColor="accent6" w:themeShade="BF"/>
                <w:sz w:val="24"/>
                <w:szCs w:val="24"/>
                <w:lang w:bidi="cy-GB"/>
              </w:rPr>
              <w:t xml:space="preserve">Mae cefnogi cerdded a beicio yn elfennau hanfodol o alluogi pobl i gynyddu lefelau gweithgarwch corfforol, ac felly mae o fudd i'w hiechyd a'u llesiant. Mae’r gallu i fod yn egnïol yn yr ardaloedd y mae pobl yn byw, yn gweithio ac yn treulio amser hamdden ynddyn nhw yn allweddol i leihau lefelau gordewdra, cynyddu llesiant a lleihau straen. </w:t>
            </w:r>
          </w:p>
          <w:p w14:paraId="4E32E9C1" w14:textId="123E7287" w:rsidR="00F7042A" w:rsidRDefault="00F7042A" w:rsidP="00380EEB">
            <w:pPr>
              <w:spacing w:after="0" w:line="240" w:lineRule="auto"/>
              <w:textAlignment w:val="baseline"/>
              <w:rPr>
                <w:rFonts w:ascii="Arial" w:eastAsia="Times New Roman" w:hAnsi="Arial" w:cs="Arial"/>
                <w:color w:val="E36C0A" w:themeColor="accent6" w:themeShade="BF"/>
                <w:sz w:val="24"/>
                <w:szCs w:val="24"/>
                <w:lang w:bidi="cy-GB"/>
              </w:rPr>
            </w:pPr>
          </w:p>
          <w:p w14:paraId="5312E9B4" w14:textId="77777777" w:rsidR="00F7042A" w:rsidRPr="00F7042A" w:rsidRDefault="00F7042A" w:rsidP="00F7042A">
            <w:pPr>
              <w:rPr>
                <w:rFonts w:ascii="Arial" w:eastAsia="Times New Roman" w:hAnsi="Arial" w:cs="Arial"/>
                <w:color w:val="E36C0A" w:themeColor="accent6" w:themeShade="BF"/>
                <w:sz w:val="24"/>
                <w:szCs w:val="24"/>
                <w:lang w:bidi="cy-GB"/>
              </w:rPr>
            </w:pPr>
            <w:r w:rsidRPr="00F7042A">
              <w:rPr>
                <w:rFonts w:ascii="Arial" w:eastAsia="Times New Roman" w:hAnsi="Arial" w:cs="Arial"/>
                <w:color w:val="E36C0A" w:themeColor="accent6" w:themeShade="BF"/>
                <w:sz w:val="24"/>
                <w:szCs w:val="24"/>
                <w:lang w:bidi="cy-GB"/>
              </w:rPr>
              <w:t>Mae tystiolaeth yn dangos y gall gwella'r seilwaith mewn perthynas â cherdded a beicio arwain at gynnydd mewn gweithgarwch corfforol, gwell symudedd ymhlith plant, oedolion ac oedolion hŷn, a gwelliannau mewn statws pwysau.</w:t>
            </w:r>
          </w:p>
          <w:p w14:paraId="6CCAFDE1" w14:textId="77777777" w:rsidR="00F7042A" w:rsidRPr="00F7042A" w:rsidRDefault="00F7042A" w:rsidP="00F7042A">
            <w:pPr>
              <w:rPr>
                <w:rFonts w:ascii="Arial" w:eastAsia="Times New Roman" w:hAnsi="Arial" w:cs="Arial"/>
                <w:color w:val="E36C0A" w:themeColor="accent6" w:themeShade="BF"/>
                <w:sz w:val="24"/>
                <w:szCs w:val="24"/>
                <w:lang w:bidi="cy-GB"/>
              </w:rPr>
            </w:pPr>
            <w:r w:rsidRPr="00F7042A">
              <w:rPr>
                <w:rFonts w:ascii="Arial" w:eastAsia="Times New Roman" w:hAnsi="Arial" w:cs="Arial"/>
                <w:color w:val="E36C0A" w:themeColor="accent6" w:themeShade="BF"/>
                <w:sz w:val="24"/>
                <w:szCs w:val="24"/>
                <w:lang w:bidi="cy-GB"/>
              </w:rPr>
              <w:t xml:space="preserve">Mae'r </w:t>
            </w:r>
            <w:hyperlink r:id="rId15" w:history="1">
              <w:r w:rsidRPr="00097DCD">
                <w:rPr>
                  <w:rFonts w:ascii="Arial" w:eastAsia="Times New Roman" w:hAnsi="Arial" w:cs="Arial"/>
                  <w:color w:val="E36C0A" w:themeColor="accent6" w:themeShade="BF"/>
                  <w:sz w:val="24"/>
                  <w:szCs w:val="24"/>
                  <w:lang w:bidi="cy-GB"/>
                </w:rPr>
                <w:t>Ddeddf Teithio Llesol</w:t>
              </w:r>
            </w:hyperlink>
            <w:r w:rsidRPr="00F7042A">
              <w:rPr>
                <w:rFonts w:ascii="Arial" w:eastAsia="Times New Roman" w:hAnsi="Arial" w:cs="Arial"/>
                <w:color w:val="E36C0A" w:themeColor="accent6" w:themeShade="BF"/>
                <w:sz w:val="24"/>
                <w:szCs w:val="24"/>
                <w:lang w:bidi="cy-GB"/>
              </w:rPr>
              <w:t xml:space="preserve"> a'r </w:t>
            </w:r>
            <w:hyperlink r:id="rId16" w:history="1">
              <w:r w:rsidRPr="00097DCD">
                <w:rPr>
                  <w:rFonts w:ascii="Arial" w:eastAsia="Times New Roman" w:hAnsi="Arial" w:cs="Arial"/>
                  <w:color w:val="E36C0A" w:themeColor="accent6" w:themeShade="BF"/>
                  <w:sz w:val="24"/>
                  <w:szCs w:val="24"/>
                  <w:lang w:bidi="cy-GB"/>
                </w:rPr>
                <w:t>Siarter Creu Lleoedd</w:t>
              </w:r>
            </w:hyperlink>
            <w:r w:rsidRPr="00F7042A">
              <w:rPr>
                <w:rFonts w:ascii="Arial" w:eastAsia="Times New Roman" w:hAnsi="Arial" w:cs="Arial"/>
                <w:color w:val="E36C0A" w:themeColor="accent6" w:themeShade="BF"/>
                <w:sz w:val="24"/>
                <w:szCs w:val="24"/>
                <w:lang w:bidi="cy-GB"/>
              </w:rPr>
              <w:t xml:space="preserve"> yng Nghymru yn dadlau'n gryf ac yn darparu'r dystiolaeth ar gyfer yr angen am lwybrau o ansawdd da sydd wedi'u gwahanu oddi wrth draffig, wedi'u goleuo'n dda ac yn cysylltu â llwybrau a chyfleusterau presennol.</w:t>
            </w:r>
          </w:p>
          <w:p w14:paraId="47B36A5C" w14:textId="3F830F04" w:rsidR="007C1033" w:rsidRPr="00587F30" w:rsidRDefault="00F7042A" w:rsidP="00F7042A">
            <w:pPr>
              <w:rPr>
                <w:rFonts w:ascii="Segoe UI" w:eastAsia="Times New Roman" w:hAnsi="Segoe UI" w:cs="Segoe UI"/>
                <w:color w:val="E36C0A" w:themeColor="accent6" w:themeShade="BF"/>
                <w:sz w:val="18"/>
                <w:szCs w:val="18"/>
                <w:lang w:eastAsia="en-GB"/>
              </w:rPr>
            </w:pPr>
            <w:r w:rsidRPr="00F7042A">
              <w:rPr>
                <w:rFonts w:ascii="Arial" w:eastAsia="Times New Roman" w:hAnsi="Arial" w:cs="Arial"/>
                <w:color w:val="E36C0A" w:themeColor="accent6" w:themeShade="BF"/>
                <w:sz w:val="24"/>
                <w:szCs w:val="24"/>
                <w:lang w:bidi="cy-GB"/>
              </w:rPr>
              <w:t>[diwygio yn unol â pholisïau Cynllun Datblygu Lleol]  Mae Polisi ... yn cefnogi darparu llwybrau beicio a cherdded o ansawdd uchel, diogel, cyfleus a deniadol sy'n cynnig cysylltiadau da â gwasanaethau, swyddi a chymdogaethau eraill.</w:t>
            </w:r>
          </w:p>
        </w:tc>
      </w:tr>
      <w:tr w:rsidR="007C1033" w:rsidRPr="00AC596F" w14:paraId="66BA647E" w14:textId="77777777" w:rsidTr="00DA4B61">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413E4B2F" w14:textId="77777777" w:rsidR="007C1033" w:rsidRPr="00AC596F" w:rsidRDefault="007C1033" w:rsidP="00380EEB">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b/>
                <w:sz w:val="24"/>
                <w:szCs w:val="24"/>
                <w:lang w:bidi="cy-GB"/>
              </w:rPr>
              <w:t>Rhoi sylwadau ar y cais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0DD728C9" w14:textId="3C407806" w:rsidR="007C1033" w:rsidRDefault="007C1033" w:rsidP="00380EEB">
            <w:pPr>
              <w:spacing w:after="0" w:line="240" w:lineRule="auto"/>
              <w:textAlignment w:val="baseline"/>
              <w:rPr>
                <w:rFonts w:ascii="Arial" w:eastAsia="Times New Roman" w:hAnsi="Arial" w:cs="Arial"/>
                <w:color w:val="E36C0A" w:themeColor="accent6" w:themeShade="BF"/>
                <w:sz w:val="24"/>
                <w:szCs w:val="24"/>
                <w:lang w:bidi="cy-GB"/>
              </w:rPr>
            </w:pPr>
            <w:r w:rsidRPr="00587F30">
              <w:rPr>
                <w:rFonts w:ascii="Arial" w:eastAsia="Times New Roman" w:hAnsi="Arial" w:cs="Arial"/>
                <w:color w:val="E36C0A" w:themeColor="accent6" w:themeShade="BF"/>
                <w:sz w:val="24"/>
                <w:szCs w:val="24"/>
                <w:lang w:bidi="cy-GB"/>
              </w:rPr>
              <w:t>Dylech gynnwys sylwadau ar ddarparu o lwybrau beicio/ cerdded ar y safle, ac a yw cynlluniau wedi ystyried oedrannau tebygol y preswylwyr oherwydd gall eu hanghenion fod yn wahanol.</w:t>
            </w:r>
          </w:p>
          <w:p w14:paraId="10494DC2" w14:textId="6738BB34" w:rsidR="00F7042A" w:rsidRDefault="00F7042A" w:rsidP="00380EEB">
            <w:pPr>
              <w:spacing w:after="0" w:line="240" w:lineRule="auto"/>
              <w:textAlignment w:val="baseline"/>
              <w:rPr>
                <w:rFonts w:ascii="Arial" w:eastAsia="Times New Roman" w:hAnsi="Arial" w:cs="Arial"/>
                <w:color w:val="E36C0A" w:themeColor="accent6" w:themeShade="BF"/>
                <w:sz w:val="24"/>
                <w:szCs w:val="24"/>
                <w:lang w:bidi="cy-GB"/>
              </w:rPr>
            </w:pPr>
          </w:p>
          <w:p w14:paraId="12447147" w14:textId="33049B51" w:rsidR="007C1033" w:rsidRPr="00587F30" w:rsidRDefault="00F7042A" w:rsidP="00F7042A">
            <w:pPr>
              <w:rPr>
                <w:rFonts w:ascii="Arial" w:eastAsia="Times New Roman" w:hAnsi="Arial" w:cs="Arial"/>
                <w:color w:val="E36C0A" w:themeColor="accent6" w:themeShade="BF"/>
                <w:sz w:val="24"/>
                <w:szCs w:val="24"/>
                <w:lang w:eastAsia="en-GB"/>
              </w:rPr>
            </w:pPr>
            <w:r w:rsidRPr="00F7042A">
              <w:rPr>
                <w:rFonts w:ascii="Arial" w:eastAsia="Times New Roman" w:hAnsi="Arial" w:cs="Arial"/>
                <w:color w:val="E36C0A" w:themeColor="accent6" w:themeShade="BF"/>
                <w:sz w:val="24"/>
                <w:szCs w:val="24"/>
                <w:lang w:bidi="cy-GB"/>
              </w:rPr>
              <w:t>Cyfeiriwch at ganllawiau'r Ddeddf Teithio Llesol ar ddarparu a dylunio llwybrau beicio a cherdded. Ystyriwch hefyd sut mae'r datblygiad yn cysylltu â'r ardaloedd cyfagos, ac effaith gronnol darparu llwybrau beicio sy'n golygu y bydd mwy o bobl yn manteisio ar y cyfle i ddefnyddio teithio llesol wrth iddo ddod yn haws ac yn fwy diogel i gyrraedd lle maent eisiau mynd.</w:t>
            </w:r>
          </w:p>
        </w:tc>
      </w:tr>
      <w:tr w:rsidR="007C1033" w:rsidRPr="00AC596F" w14:paraId="33DA7423" w14:textId="77777777" w:rsidTr="00DA4B61">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17AE1C5A" w14:textId="320E4858" w:rsidR="007C1033" w:rsidRPr="00AC596F" w:rsidRDefault="007E22DF" w:rsidP="00380EEB">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sz w:val="24"/>
                <w:szCs w:val="24"/>
                <w:lang w:bidi="cy-GB"/>
              </w:rPr>
              <w:t>Argymhellion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0D8275BA" w14:textId="73C988B9" w:rsidR="007C1033" w:rsidRPr="00587F30"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587F30">
              <w:rPr>
                <w:rFonts w:ascii="Arial" w:eastAsia="Times New Roman" w:hAnsi="Arial" w:cs="Arial"/>
                <w:color w:val="E36C0A" w:themeColor="accent6" w:themeShade="BF"/>
                <w:sz w:val="24"/>
                <w:szCs w:val="24"/>
                <w:lang w:bidi="cy-GB"/>
              </w:rPr>
              <w:t>Sylwadau ar yr hyn y gellid ei newid/ychwanegu i wella beicio a cherdded e.e. darparu standiau beicio mewn lleoliadau diogel a hygyrch, gan wahanu llwybrau beicio a cherddwyr</w:t>
            </w:r>
            <w:r w:rsidR="00F7042A">
              <w:rPr>
                <w:rFonts w:ascii="Arial" w:eastAsia="Times New Roman" w:hAnsi="Arial" w:cs="Arial"/>
                <w:color w:val="E36C0A" w:themeColor="accent6" w:themeShade="BF"/>
                <w:sz w:val="24"/>
                <w:szCs w:val="24"/>
                <w:lang w:bidi="cy-GB"/>
              </w:rPr>
              <w:t>.</w:t>
            </w:r>
          </w:p>
          <w:p w14:paraId="60EB098E" w14:textId="77777777" w:rsidR="007C1033" w:rsidRPr="00587F30"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p>
        </w:tc>
      </w:tr>
    </w:tbl>
    <w:p w14:paraId="5EA63D9A" w14:textId="77777777" w:rsidR="007C1033" w:rsidRDefault="007C1033" w:rsidP="007C1033">
      <w:pPr>
        <w:spacing w:after="0"/>
        <w:rPr>
          <w:rFonts w:ascii="Arial" w:hAnsi="Arial" w:cs="Arial"/>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7"/>
        <w:gridCol w:w="6753"/>
      </w:tblGrid>
      <w:tr w:rsidR="007C1033" w:rsidRPr="00AC596F" w14:paraId="4DF4A7CB" w14:textId="77777777" w:rsidTr="003703F5">
        <w:tc>
          <w:tcPr>
            <w:tcW w:w="225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CDAB8D5" w14:textId="6ACF8EDA" w:rsidR="007C1033" w:rsidRPr="00AC596F" w:rsidRDefault="00F7042A" w:rsidP="00F7042A">
            <w:pPr>
              <w:rPr>
                <w:rFonts w:ascii="Segoe UI" w:eastAsia="Times New Roman" w:hAnsi="Segoe UI" w:cs="Segoe UI"/>
                <w:sz w:val="18"/>
                <w:szCs w:val="18"/>
                <w:lang w:eastAsia="en-GB"/>
              </w:rPr>
            </w:pPr>
            <w:r w:rsidRPr="00F7042A">
              <w:rPr>
                <w:rFonts w:ascii="Arial" w:eastAsia="Times New Roman" w:hAnsi="Arial" w:cs="Arial"/>
                <w:b/>
                <w:sz w:val="24"/>
                <w:szCs w:val="24"/>
                <w:lang w:bidi="cy-GB"/>
              </w:rPr>
              <w:lastRenderedPageBreak/>
              <w:t xml:space="preserve">Bwyd: mynediad at fwyd iach a'r amgylchedd manwerthu bwyd (gan gynnwys siopau </w:t>
            </w:r>
            <w:proofErr w:type="spellStart"/>
            <w:r w:rsidRPr="00F7042A">
              <w:rPr>
                <w:rFonts w:ascii="Arial" w:eastAsia="Times New Roman" w:hAnsi="Arial" w:cs="Arial"/>
                <w:b/>
                <w:sz w:val="24"/>
                <w:szCs w:val="24"/>
                <w:lang w:bidi="cy-GB"/>
              </w:rPr>
              <w:t>cludfwyd</w:t>
            </w:r>
            <w:proofErr w:type="spellEnd"/>
            <w:r w:rsidR="007C1033" w:rsidRPr="00AC596F">
              <w:rPr>
                <w:rFonts w:ascii="Arial" w:eastAsia="Times New Roman" w:hAnsi="Arial" w:cs="Arial"/>
                <w:sz w:val="24"/>
                <w:szCs w:val="24"/>
                <w:lang w:bidi="cy-GB"/>
              </w:rPr>
              <w:t> </w:t>
            </w:r>
          </w:p>
        </w:tc>
        <w:tc>
          <w:tcPr>
            <w:tcW w:w="6753" w:type="dxa"/>
            <w:tcBorders>
              <w:top w:val="single" w:sz="6" w:space="0" w:color="auto"/>
              <w:left w:val="single" w:sz="6" w:space="0" w:color="auto"/>
              <w:bottom w:val="single" w:sz="6" w:space="0" w:color="auto"/>
              <w:right w:val="single" w:sz="6" w:space="0" w:color="auto"/>
            </w:tcBorders>
            <w:shd w:val="clear" w:color="auto" w:fill="auto"/>
            <w:hideMark/>
          </w:tcPr>
          <w:p w14:paraId="65807CCA" w14:textId="7D91C13B" w:rsidR="00390DF0" w:rsidRDefault="007C1033" w:rsidP="00380EEB">
            <w:pPr>
              <w:spacing w:after="0" w:line="240" w:lineRule="auto"/>
              <w:textAlignment w:val="baseline"/>
              <w:rPr>
                <w:rFonts w:ascii="Arial" w:eastAsia="Times New Roman" w:hAnsi="Arial" w:cs="Arial"/>
                <w:color w:val="E36C0A" w:themeColor="accent6" w:themeShade="BF"/>
                <w:sz w:val="24"/>
                <w:szCs w:val="24"/>
                <w:lang w:bidi="cy-GB"/>
              </w:rPr>
            </w:pPr>
            <w:r w:rsidRPr="00587F30">
              <w:rPr>
                <w:rFonts w:ascii="Arial" w:eastAsia="Times New Roman" w:hAnsi="Arial" w:cs="Arial"/>
                <w:color w:val="E36C0A" w:themeColor="accent6" w:themeShade="BF"/>
                <w:sz w:val="24"/>
                <w:szCs w:val="24"/>
                <w:lang w:bidi="cy-GB"/>
              </w:rPr>
              <w:t xml:space="preserve">Gall cael mynediad at fwyd iach wella iechyd a llesiant. Gall gefnogi pobl i gynnal pwysau iach a lleihau eu risg o ddatblygu cyflyrau hirdymor. </w:t>
            </w:r>
          </w:p>
          <w:p w14:paraId="0B57EA71" w14:textId="4E386B7D" w:rsidR="007C1033" w:rsidRPr="00587F30" w:rsidRDefault="000E47FA" w:rsidP="00380EEB">
            <w:pPr>
              <w:spacing w:after="0" w:line="240" w:lineRule="auto"/>
              <w:textAlignment w:val="baseline"/>
              <w:rPr>
                <w:rFonts w:ascii="Arial" w:eastAsia="Times New Roman" w:hAnsi="Arial" w:cs="Arial"/>
                <w:color w:val="E36C0A" w:themeColor="accent6" w:themeShade="BF"/>
                <w:sz w:val="24"/>
                <w:szCs w:val="24"/>
                <w:lang w:bidi="cy-GB"/>
              </w:rPr>
            </w:pPr>
            <w:r w:rsidRPr="00587F30">
              <w:rPr>
                <w:rFonts w:ascii="Arial" w:eastAsia="Times New Roman" w:hAnsi="Arial" w:cs="Arial"/>
                <w:color w:val="E36C0A" w:themeColor="accent6" w:themeShade="BF"/>
                <w:sz w:val="24"/>
                <w:szCs w:val="24"/>
                <w:lang w:bidi="cy-GB"/>
              </w:rPr>
              <w:t>Mae argaeledd opsiynau bwyd iach a'r mynediad ato yn bwysig eu hystyried o ran anghydraddoldebau iechyd. Mae mwy o fynediad at siopau adwerthu bwyd gwael yn gysylltiedig â phwysau uwch ac ymddygiadau bwyta gwael ymhlith plant mewn ardaloedd incwm isel.</w:t>
            </w:r>
          </w:p>
          <w:p w14:paraId="0996D9B9" w14:textId="5002FAF4" w:rsidR="003902C7" w:rsidRDefault="003902C7" w:rsidP="00380EEB">
            <w:pPr>
              <w:spacing w:after="0" w:line="240" w:lineRule="auto"/>
              <w:textAlignment w:val="baseline"/>
              <w:rPr>
                <w:rFonts w:ascii="Arial" w:eastAsia="Times New Roman" w:hAnsi="Arial" w:cs="Arial"/>
                <w:color w:val="E36C0A" w:themeColor="accent6" w:themeShade="BF"/>
                <w:sz w:val="24"/>
                <w:szCs w:val="24"/>
                <w:lang w:bidi="cy-GB"/>
              </w:rPr>
            </w:pPr>
          </w:p>
          <w:p w14:paraId="3571C6C4" w14:textId="2F682CEA" w:rsidR="00F7042A" w:rsidRDefault="00F7042A" w:rsidP="00DA4B61">
            <w:pPr>
              <w:spacing w:after="0" w:line="240" w:lineRule="auto"/>
              <w:textAlignment w:val="baseline"/>
              <w:rPr>
                <w:rFonts w:ascii="Arial" w:eastAsia="Times New Roman" w:hAnsi="Arial" w:cs="Arial"/>
                <w:color w:val="E36C0A" w:themeColor="accent6" w:themeShade="BF"/>
                <w:sz w:val="24"/>
                <w:szCs w:val="24"/>
                <w:lang w:bidi="cy-GB"/>
              </w:rPr>
            </w:pPr>
            <w:r w:rsidRPr="00F7042A">
              <w:rPr>
                <w:rFonts w:ascii="Arial" w:eastAsia="Times New Roman" w:hAnsi="Arial" w:cs="Arial"/>
                <w:color w:val="E36C0A" w:themeColor="accent6" w:themeShade="BF"/>
                <w:sz w:val="24"/>
                <w:szCs w:val="24"/>
                <w:lang w:bidi="cy-GB"/>
              </w:rPr>
              <w:t>Mae gan arddio a randiroedd cymunedol nifer o fanteision, megis cynyddu gweithgarwch corfforol, a chyfrannu at wella iechyd meddwl a llesiant.</w:t>
            </w:r>
          </w:p>
          <w:p w14:paraId="4A8FD277" w14:textId="280B35D7" w:rsidR="00612FCA" w:rsidRDefault="00612FCA" w:rsidP="00DA4B61">
            <w:pPr>
              <w:spacing w:after="0" w:line="240" w:lineRule="auto"/>
              <w:textAlignment w:val="baseline"/>
              <w:rPr>
                <w:rFonts w:ascii="Arial" w:eastAsia="Times New Roman" w:hAnsi="Arial" w:cs="Arial"/>
                <w:color w:val="E36C0A" w:themeColor="accent6" w:themeShade="BF"/>
                <w:sz w:val="24"/>
                <w:szCs w:val="24"/>
                <w:lang w:bidi="cy-GB"/>
              </w:rPr>
            </w:pPr>
          </w:p>
          <w:p w14:paraId="511D4F7F" w14:textId="4F144A41" w:rsidR="00612FCA" w:rsidRPr="00253CCA" w:rsidRDefault="00612FCA" w:rsidP="00DA4B61">
            <w:pPr>
              <w:spacing w:after="0" w:line="240" w:lineRule="auto"/>
              <w:textAlignment w:val="baseline"/>
              <w:rPr>
                <w:rFonts w:ascii="Arial" w:eastAsia="Times New Roman" w:hAnsi="Arial" w:cs="Arial"/>
                <w:color w:val="E36C0A" w:themeColor="accent6" w:themeShade="BF"/>
                <w:sz w:val="24"/>
                <w:szCs w:val="24"/>
                <w:lang w:bidi="cy-GB"/>
              </w:rPr>
            </w:pPr>
            <w:r>
              <w:rPr>
                <w:rFonts w:ascii="Arial" w:eastAsia="Times New Roman" w:hAnsi="Arial" w:cs="Arial"/>
                <w:color w:val="E36C0A" w:themeColor="accent6" w:themeShade="BF"/>
                <w:sz w:val="24"/>
                <w:szCs w:val="24"/>
                <w:lang w:bidi="cy-GB"/>
              </w:rPr>
              <w:t>[</w:t>
            </w:r>
            <w:r w:rsidRPr="00253CCA">
              <w:rPr>
                <w:rFonts w:ascii="Arial" w:eastAsia="Times New Roman" w:hAnsi="Arial" w:cs="Arial"/>
                <w:i/>
                <w:color w:val="E36C0A" w:themeColor="accent6" w:themeShade="BF"/>
                <w:sz w:val="24"/>
                <w:szCs w:val="24"/>
                <w:lang w:bidi="cy-GB"/>
              </w:rPr>
              <w:t>diwygiwch yn unol â pholisïau Cynllun Datblygu Lleol</w:t>
            </w:r>
            <w:r w:rsidRPr="00253CCA">
              <w:rPr>
                <w:rFonts w:ascii="Arial" w:eastAsia="Times New Roman" w:hAnsi="Arial" w:cs="Arial"/>
                <w:color w:val="E36C0A" w:themeColor="accent6" w:themeShade="BF"/>
                <w:sz w:val="24"/>
                <w:szCs w:val="24"/>
                <w:lang w:bidi="cy-GB"/>
              </w:rPr>
              <w:t>]  Mae Polisi ... o'r Cynllun Datblygu Lleol yn rhoi'r fframwaith a'r gofynion ar ...</w:t>
            </w:r>
          </w:p>
          <w:p w14:paraId="77FE4FE8" w14:textId="77777777" w:rsidR="00612FCA" w:rsidRPr="00253CCA" w:rsidRDefault="00612FCA" w:rsidP="00DA4B61">
            <w:pPr>
              <w:spacing w:after="0" w:line="240" w:lineRule="auto"/>
              <w:textAlignment w:val="baseline"/>
              <w:rPr>
                <w:rFonts w:ascii="Arial" w:eastAsia="Times New Roman" w:hAnsi="Arial" w:cs="Arial"/>
                <w:color w:val="E36C0A" w:themeColor="accent6" w:themeShade="BF"/>
                <w:sz w:val="24"/>
                <w:szCs w:val="24"/>
                <w:lang w:bidi="cy-GB"/>
              </w:rPr>
            </w:pPr>
          </w:p>
          <w:p w14:paraId="4DF1BD36" w14:textId="68E3277D" w:rsidR="00F7042A" w:rsidRPr="00612FCA" w:rsidRDefault="00F7042A" w:rsidP="00F7042A">
            <w:pPr>
              <w:rPr>
                <w:rFonts w:ascii="Arial" w:eastAsia="Times New Roman" w:hAnsi="Arial" w:cs="Arial"/>
                <w:i/>
                <w:color w:val="E36C0A" w:themeColor="accent6" w:themeShade="BF"/>
                <w:sz w:val="24"/>
                <w:szCs w:val="24"/>
                <w:lang w:bidi="cy-GB"/>
              </w:rPr>
            </w:pPr>
            <w:r w:rsidRPr="00253CCA">
              <w:rPr>
                <w:rFonts w:ascii="Arial" w:eastAsia="Times New Roman" w:hAnsi="Arial" w:cs="Arial"/>
                <w:i/>
                <w:color w:val="E36C0A" w:themeColor="accent6" w:themeShade="BF"/>
                <w:sz w:val="24"/>
                <w:szCs w:val="24"/>
                <w:lang w:bidi="cy-GB"/>
              </w:rPr>
              <w:t xml:space="preserve">(mae nifer o Gynlluniau Datblygu Lleol yn cynnwys darpariaeth benodol ar gyfer rhandiroedd neu fannau tyfu cymunedol. Efallai y bydd gan rai Cynlluniau Datblygu Lleol gyfeiriad at siopau </w:t>
            </w:r>
            <w:proofErr w:type="spellStart"/>
            <w:r w:rsidRPr="00253CCA">
              <w:rPr>
                <w:rFonts w:ascii="Arial" w:eastAsia="Times New Roman" w:hAnsi="Arial" w:cs="Arial"/>
                <w:i/>
                <w:color w:val="E36C0A" w:themeColor="accent6" w:themeShade="BF"/>
                <w:sz w:val="24"/>
                <w:szCs w:val="24"/>
                <w:lang w:bidi="cy-GB"/>
              </w:rPr>
              <w:t>cludfwyd</w:t>
            </w:r>
            <w:proofErr w:type="spellEnd"/>
            <w:r w:rsidRPr="00253CCA">
              <w:rPr>
                <w:rFonts w:ascii="Arial" w:eastAsia="Times New Roman" w:hAnsi="Arial" w:cs="Arial"/>
                <w:i/>
                <w:color w:val="E36C0A" w:themeColor="accent6" w:themeShade="BF"/>
                <w:sz w:val="24"/>
                <w:szCs w:val="24"/>
                <w:lang w:bidi="cy-GB"/>
              </w:rPr>
              <w:t xml:space="preserve"> poeth)</w:t>
            </w:r>
          </w:p>
        </w:tc>
      </w:tr>
      <w:tr w:rsidR="007C1033" w:rsidRPr="00AC596F" w14:paraId="4C213AE6" w14:textId="77777777" w:rsidTr="003703F5">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3DD5F528" w14:textId="77777777" w:rsidR="007C1033" w:rsidRPr="00AC596F" w:rsidRDefault="007C1033" w:rsidP="00380EEB">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b/>
                <w:sz w:val="24"/>
                <w:szCs w:val="24"/>
                <w:lang w:bidi="cy-GB"/>
              </w:rPr>
              <w:t>Rhoi sylwadau ar y cais </w:t>
            </w:r>
          </w:p>
        </w:tc>
        <w:tc>
          <w:tcPr>
            <w:tcW w:w="6753" w:type="dxa"/>
            <w:tcBorders>
              <w:top w:val="single" w:sz="6" w:space="0" w:color="auto"/>
              <w:left w:val="single" w:sz="6" w:space="0" w:color="auto"/>
              <w:bottom w:val="single" w:sz="6" w:space="0" w:color="auto"/>
              <w:right w:val="single" w:sz="6" w:space="0" w:color="auto"/>
            </w:tcBorders>
            <w:shd w:val="clear" w:color="auto" w:fill="auto"/>
            <w:hideMark/>
          </w:tcPr>
          <w:p w14:paraId="6C3A9972" w14:textId="77777777" w:rsidR="00F7042A" w:rsidRPr="00F7042A" w:rsidRDefault="00F7042A" w:rsidP="00F7042A">
            <w:pPr>
              <w:rPr>
                <w:rFonts w:ascii="Arial" w:eastAsia="Times New Roman" w:hAnsi="Arial" w:cs="Arial"/>
                <w:color w:val="E36C0A" w:themeColor="accent6" w:themeShade="BF"/>
                <w:sz w:val="24"/>
                <w:szCs w:val="24"/>
                <w:lang w:bidi="cy-GB"/>
              </w:rPr>
            </w:pPr>
            <w:r w:rsidRPr="00F7042A">
              <w:rPr>
                <w:rFonts w:ascii="Arial" w:eastAsia="Times New Roman" w:hAnsi="Arial" w:cs="Arial"/>
                <w:color w:val="E36C0A" w:themeColor="accent6" w:themeShade="BF"/>
                <w:sz w:val="24"/>
                <w:szCs w:val="24"/>
                <w:lang w:bidi="cy-GB"/>
              </w:rPr>
              <w:t>Rhoi sylwadau ar ddarparu mannau tyfu, rhandiroedd neu erddi cymunedol. Mewn datblygiad ar raddfa fawr a oes cyfle ar gyfer mannau tyfu?</w:t>
            </w:r>
          </w:p>
          <w:p w14:paraId="542AD446" w14:textId="3D2487C3" w:rsidR="007C1033" w:rsidRPr="006A7284"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lang w:bidi="cy-GB"/>
              </w:rPr>
              <w:t xml:space="preserve">Sylwadau ar ddarparu amgylchedd manwerthu os yw'r cais yn cynnwys defnydd bwyd/diod neu </w:t>
            </w:r>
            <w:proofErr w:type="spellStart"/>
            <w:r w:rsidRPr="006A7284">
              <w:rPr>
                <w:rFonts w:ascii="Arial" w:eastAsia="Times New Roman" w:hAnsi="Arial" w:cs="Arial"/>
                <w:color w:val="E36C0A" w:themeColor="accent6" w:themeShade="BF"/>
                <w:sz w:val="24"/>
                <w:szCs w:val="24"/>
                <w:lang w:bidi="cy-GB"/>
              </w:rPr>
              <w:t>gludfwyd</w:t>
            </w:r>
            <w:proofErr w:type="spellEnd"/>
            <w:r w:rsidRPr="006A7284">
              <w:rPr>
                <w:rFonts w:ascii="Arial" w:eastAsia="Times New Roman" w:hAnsi="Arial" w:cs="Arial"/>
                <w:color w:val="E36C0A" w:themeColor="accent6" w:themeShade="BF"/>
                <w:sz w:val="24"/>
                <w:szCs w:val="24"/>
                <w:lang w:bidi="cy-GB"/>
              </w:rPr>
              <w:t xml:space="preserve"> poeth. </w:t>
            </w:r>
          </w:p>
          <w:p w14:paraId="37731A9E" w14:textId="7BA2193C" w:rsidR="00FD3EDE" w:rsidRPr="006A7284" w:rsidRDefault="00FD3EDE"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14AF12B4" w14:textId="3059DE6A" w:rsidR="00FD3EDE" w:rsidRPr="006A7284" w:rsidRDefault="00FD3EDE" w:rsidP="00380EEB">
            <w:p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lang w:bidi="cy-GB"/>
              </w:rPr>
              <w:t xml:space="preserve">Dylai sylwadau ar siopau </w:t>
            </w:r>
            <w:proofErr w:type="spellStart"/>
            <w:r w:rsidRPr="006A7284">
              <w:rPr>
                <w:rFonts w:ascii="Arial" w:eastAsia="Times New Roman" w:hAnsi="Arial" w:cs="Arial"/>
                <w:color w:val="E36C0A" w:themeColor="accent6" w:themeShade="BF"/>
                <w:sz w:val="24"/>
                <w:szCs w:val="24"/>
                <w:lang w:bidi="cy-GB"/>
              </w:rPr>
              <w:t>cludfwyd</w:t>
            </w:r>
            <w:proofErr w:type="spellEnd"/>
            <w:r w:rsidRPr="006A7284">
              <w:rPr>
                <w:rFonts w:ascii="Arial" w:eastAsia="Times New Roman" w:hAnsi="Arial" w:cs="Arial"/>
                <w:color w:val="E36C0A" w:themeColor="accent6" w:themeShade="BF"/>
                <w:sz w:val="24"/>
                <w:szCs w:val="24"/>
                <w:lang w:bidi="cy-GB"/>
              </w:rPr>
              <w:t xml:space="preserve"> poeth gyfeirio at y canlynol:</w:t>
            </w:r>
          </w:p>
          <w:p w14:paraId="0792A765" w14:textId="77777777" w:rsidR="00FD3EDE" w:rsidRPr="006A7284" w:rsidRDefault="001850C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bidi="cy-GB"/>
              </w:rPr>
              <w:t>Polisïau Cenedlaethol</w:t>
            </w:r>
          </w:p>
          <w:p w14:paraId="3CB191F7" w14:textId="77777777" w:rsidR="00FD3EDE" w:rsidRPr="006A7284" w:rsidRDefault="001850C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bidi="cy-GB"/>
              </w:rPr>
              <w:t>Cynghorau Lleol / Polisïau Iechyd / Canllawiau Cynllunio Atodol / Canllawiau</w:t>
            </w:r>
          </w:p>
          <w:p w14:paraId="1BDB4133" w14:textId="77777777" w:rsidR="00FD3EDE" w:rsidRPr="006A7284" w:rsidRDefault="001850C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bidi="cy-GB"/>
              </w:rPr>
              <w:t xml:space="preserve">Lleoliad y siopau </w:t>
            </w:r>
            <w:proofErr w:type="spellStart"/>
            <w:r w:rsidRPr="006A7284">
              <w:rPr>
                <w:rFonts w:ascii="Arial" w:eastAsia="Times New Roman" w:hAnsi="Arial" w:cs="Arial"/>
                <w:color w:val="E36C0A" w:themeColor="accent6" w:themeShade="BF"/>
                <w:sz w:val="24"/>
                <w:szCs w:val="24"/>
                <w:bdr w:val="none" w:sz="0" w:space="0" w:color="auto" w:frame="1"/>
                <w:lang w:bidi="cy-GB"/>
              </w:rPr>
              <w:t>cludfwyd</w:t>
            </w:r>
            <w:proofErr w:type="spellEnd"/>
            <w:r w:rsidRPr="006A7284">
              <w:rPr>
                <w:rFonts w:ascii="Arial" w:eastAsia="Times New Roman" w:hAnsi="Arial" w:cs="Arial"/>
                <w:color w:val="E36C0A" w:themeColor="accent6" w:themeShade="BF"/>
                <w:sz w:val="24"/>
                <w:szCs w:val="24"/>
                <w:bdr w:val="none" w:sz="0" w:space="0" w:color="auto" w:frame="1"/>
                <w:lang w:bidi="cy-GB"/>
              </w:rPr>
              <w:t xml:space="preserve"> poeth presennol – nifer y siopau </w:t>
            </w:r>
            <w:proofErr w:type="spellStart"/>
            <w:r w:rsidRPr="006A7284">
              <w:rPr>
                <w:rFonts w:ascii="Arial" w:eastAsia="Times New Roman" w:hAnsi="Arial" w:cs="Arial"/>
                <w:color w:val="E36C0A" w:themeColor="accent6" w:themeShade="BF"/>
                <w:sz w:val="24"/>
                <w:szCs w:val="24"/>
                <w:bdr w:val="none" w:sz="0" w:space="0" w:color="auto" w:frame="1"/>
                <w:lang w:bidi="cy-GB"/>
              </w:rPr>
              <w:t>cludfwyd</w:t>
            </w:r>
            <w:proofErr w:type="spellEnd"/>
            <w:r w:rsidRPr="006A7284">
              <w:rPr>
                <w:rFonts w:ascii="Arial" w:eastAsia="Times New Roman" w:hAnsi="Arial" w:cs="Arial"/>
                <w:color w:val="E36C0A" w:themeColor="accent6" w:themeShade="BF"/>
                <w:sz w:val="24"/>
                <w:szCs w:val="24"/>
                <w:bdr w:val="none" w:sz="0" w:space="0" w:color="auto" w:frame="1"/>
                <w:lang w:bidi="cy-GB"/>
              </w:rPr>
              <w:t xml:space="preserve"> a bwytai bwyd poeth</w:t>
            </w:r>
          </w:p>
          <w:p w14:paraId="76A6CAFF" w14:textId="7E440F06" w:rsidR="00FD3EDE" w:rsidRPr="006A7284" w:rsidRDefault="00FD3ED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bidi="cy-GB"/>
              </w:rPr>
              <w:t>Agosrwydd at leoliadau addysgol</w:t>
            </w:r>
          </w:p>
          <w:p w14:paraId="1C76458A" w14:textId="77777777" w:rsidR="00FD3EDE" w:rsidRPr="006A7284" w:rsidRDefault="001850C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bidi="cy-GB"/>
              </w:rPr>
              <w:t>Heriau iechyd</w:t>
            </w:r>
          </w:p>
          <w:p w14:paraId="529CF0A8" w14:textId="77777777" w:rsidR="00FD3EDE" w:rsidRPr="006A7284" w:rsidRDefault="001850C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bidi="cy-GB"/>
              </w:rPr>
              <w:t>Tlodi ac anghydraddoldebau iechyd</w:t>
            </w:r>
          </w:p>
          <w:p w14:paraId="4EAF5D95" w14:textId="2785C9D6" w:rsidR="001850CE" w:rsidRPr="006A7284" w:rsidRDefault="001850C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bidi="cy-GB"/>
              </w:rPr>
              <w:t>Pryderon ynglŷn â’r canlynol: mwy o daflu sbwriel, traffig (yn enwedig os bydd gwasanaeth archebu o gar), teithio cynaliadwy / llesol (yn enwedig os bydd gwasanaeth archebu o gar).</w:t>
            </w:r>
          </w:p>
          <w:p w14:paraId="1A0AC2D2" w14:textId="77777777" w:rsidR="001850CE" w:rsidRPr="006A7284" w:rsidRDefault="001850CE"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0A1E6BFB" w14:textId="0DEB5CF2" w:rsidR="007C1033" w:rsidRPr="006A7284" w:rsidRDefault="007C1033" w:rsidP="001E0BA7">
            <w:pPr>
              <w:spacing w:after="0" w:line="240" w:lineRule="auto"/>
              <w:textAlignment w:val="baseline"/>
              <w:rPr>
                <w:rFonts w:ascii="Arial" w:eastAsia="Times New Roman" w:hAnsi="Arial" w:cs="Arial"/>
                <w:color w:val="E36C0A" w:themeColor="accent6" w:themeShade="BF"/>
                <w:sz w:val="24"/>
                <w:szCs w:val="24"/>
                <w:lang w:eastAsia="en-GB"/>
              </w:rPr>
            </w:pPr>
          </w:p>
        </w:tc>
      </w:tr>
      <w:tr w:rsidR="007C1033" w:rsidRPr="00AC596F" w14:paraId="25776806" w14:textId="77777777" w:rsidTr="003703F5">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31DD64AB" w14:textId="5E4D86CA" w:rsidR="007C1033" w:rsidRPr="00AC596F" w:rsidRDefault="007E22DF" w:rsidP="00380EEB">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sz w:val="24"/>
                <w:szCs w:val="24"/>
                <w:lang w:bidi="cy-GB"/>
              </w:rPr>
              <w:t>Argymhellion </w:t>
            </w:r>
          </w:p>
        </w:tc>
        <w:tc>
          <w:tcPr>
            <w:tcW w:w="6753" w:type="dxa"/>
            <w:tcBorders>
              <w:top w:val="single" w:sz="6" w:space="0" w:color="auto"/>
              <w:left w:val="single" w:sz="6" w:space="0" w:color="auto"/>
              <w:bottom w:val="single" w:sz="6" w:space="0" w:color="auto"/>
              <w:right w:val="single" w:sz="6" w:space="0" w:color="auto"/>
            </w:tcBorders>
            <w:shd w:val="clear" w:color="auto" w:fill="auto"/>
            <w:hideMark/>
          </w:tcPr>
          <w:p w14:paraId="4EC79C8D" w14:textId="77777777" w:rsidR="00F7042A" w:rsidRPr="00F7042A" w:rsidRDefault="00F7042A" w:rsidP="00F7042A">
            <w:pPr>
              <w:rPr>
                <w:rFonts w:ascii="Arial" w:eastAsia="Times New Roman" w:hAnsi="Arial" w:cs="Arial"/>
                <w:color w:val="E36C0A" w:themeColor="accent6" w:themeShade="BF"/>
                <w:sz w:val="24"/>
                <w:szCs w:val="24"/>
                <w:lang w:bidi="cy-GB"/>
              </w:rPr>
            </w:pPr>
            <w:r w:rsidRPr="00F7042A">
              <w:rPr>
                <w:rFonts w:ascii="Arial" w:eastAsia="Times New Roman" w:hAnsi="Arial" w:cs="Arial"/>
                <w:color w:val="E36C0A" w:themeColor="accent6" w:themeShade="BF"/>
                <w:sz w:val="24"/>
                <w:szCs w:val="24"/>
                <w:lang w:bidi="cy-GB"/>
              </w:rPr>
              <w:t>Rhoi sylwadau ar yr hyn y gellid ei ddiwygio/ychwanegu i wella mynediad at amgylchedd bwyd iach a lleihau goblygiadau negyddol i iechyd, gan gynnwys gwell mynediad i randiroedd a thyfu cymunedol, neu</w:t>
            </w:r>
          </w:p>
          <w:p w14:paraId="5ACDA21D" w14:textId="77777777" w:rsidR="00F7042A" w:rsidRPr="00253CCA" w:rsidRDefault="00F7042A" w:rsidP="00F7042A">
            <w:pPr>
              <w:rPr>
                <w:rFonts w:ascii="Arial" w:eastAsia="Times New Roman" w:hAnsi="Arial" w:cs="Arial"/>
                <w:color w:val="E36C0A" w:themeColor="accent6" w:themeShade="BF"/>
                <w:sz w:val="24"/>
                <w:szCs w:val="24"/>
                <w:lang w:bidi="cy-GB"/>
              </w:rPr>
            </w:pPr>
            <w:r w:rsidRPr="00F7042A">
              <w:rPr>
                <w:rFonts w:ascii="Arial" w:eastAsia="Times New Roman" w:hAnsi="Arial" w:cs="Arial"/>
                <w:color w:val="E36C0A" w:themeColor="accent6" w:themeShade="BF"/>
                <w:sz w:val="24"/>
                <w:szCs w:val="24"/>
                <w:lang w:bidi="cy-GB"/>
              </w:rPr>
              <w:lastRenderedPageBreak/>
              <w:t xml:space="preserve"> cyfyngu ar nifer y siopau </w:t>
            </w:r>
            <w:proofErr w:type="spellStart"/>
            <w:r w:rsidRPr="00F7042A">
              <w:rPr>
                <w:rFonts w:ascii="Arial" w:eastAsia="Times New Roman" w:hAnsi="Arial" w:cs="Arial"/>
                <w:color w:val="E36C0A" w:themeColor="accent6" w:themeShade="BF"/>
                <w:sz w:val="24"/>
                <w:szCs w:val="24"/>
                <w:lang w:bidi="cy-GB"/>
              </w:rPr>
              <w:t>cludfwyd</w:t>
            </w:r>
            <w:proofErr w:type="spellEnd"/>
            <w:r w:rsidRPr="00F7042A">
              <w:rPr>
                <w:rFonts w:ascii="Arial" w:eastAsia="Times New Roman" w:hAnsi="Arial" w:cs="Arial"/>
                <w:color w:val="E36C0A" w:themeColor="accent6" w:themeShade="BF"/>
                <w:sz w:val="24"/>
                <w:szCs w:val="24"/>
                <w:lang w:bidi="cy-GB"/>
              </w:rPr>
              <w:t xml:space="preserve"> poeth mewn ardal leol lle mae lefelau uchel o ordewdra neu os yw'r uned yn agos at ysgol (os yw polisïau'r Cynllun Datblygu Lleol yn cwmpasu </w:t>
            </w:r>
            <w:r w:rsidRPr="00253CCA">
              <w:rPr>
                <w:rFonts w:ascii="Arial" w:eastAsia="Times New Roman" w:hAnsi="Arial" w:cs="Arial"/>
                <w:color w:val="E36C0A" w:themeColor="accent6" w:themeShade="BF"/>
                <w:sz w:val="24"/>
                <w:szCs w:val="24"/>
                <w:lang w:bidi="cy-GB"/>
              </w:rPr>
              <w:t xml:space="preserve">hyn), neu ddarparu mannau tyfu bwyd cymunedol. </w:t>
            </w:r>
          </w:p>
          <w:p w14:paraId="63113050" w14:textId="36490BA5" w:rsidR="007C1033" w:rsidRPr="00612FCA" w:rsidRDefault="00F7042A" w:rsidP="00F7042A">
            <w:pPr>
              <w:rPr>
                <w:rFonts w:ascii="Arial" w:hAnsi="Arial" w:cs="Arial"/>
                <w:i/>
                <w:sz w:val="24"/>
                <w:szCs w:val="24"/>
              </w:rPr>
            </w:pPr>
            <w:r w:rsidRPr="00253CCA">
              <w:rPr>
                <w:rFonts w:ascii="Arial" w:eastAsia="Times New Roman" w:hAnsi="Arial" w:cs="Arial"/>
                <w:i/>
                <w:color w:val="E36C0A" w:themeColor="accent6" w:themeShade="BF"/>
                <w:sz w:val="24"/>
                <w:szCs w:val="24"/>
                <w:lang w:bidi="cy-GB"/>
              </w:rPr>
              <w:t>(Noder y bydd angen cynnal a chadw gerddi cymunedol neu ardaloedd tyfu ar ddatblygiadau a dylid ystyried hyn er mwyn sicrhau bod rhywun yn gyfrifol am hyn)</w:t>
            </w:r>
          </w:p>
        </w:tc>
      </w:tr>
      <w:tr w:rsidR="003703F5" w:rsidRPr="00AC596F" w14:paraId="08804A0E" w14:textId="77777777" w:rsidTr="003703F5">
        <w:tc>
          <w:tcPr>
            <w:tcW w:w="9010" w:type="dxa"/>
            <w:gridSpan w:val="2"/>
            <w:tcBorders>
              <w:top w:val="single" w:sz="6" w:space="0" w:color="auto"/>
              <w:left w:val="single" w:sz="6" w:space="0" w:color="auto"/>
              <w:bottom w:val="single" w:sz="6" w:space="0" w:color="auto"/>
              <w:right w:val="single" w:sz="6" w:space="0" w:color="auto"/>
            </w:tcBorders>
            <w:shd w:val="clear" w:color="auto" w:fill="auto"/>
          </w:tcPr>
          <w:p w14:paraId="7ACC3E55" w14:textId="77777777" w:rsidR="003703F5" w:rsidRPr="001E0BA7" w:rsidRDefault="003703F5" w:rsidP="003D7F43">
            <w:pPr>
              <w:spacing w:after="0" w:line="240" w:lineRule="auto"/>
              <w:textAlignment w:val="baseline"/>
              <w:rPr>
                <w:rFonts w:ascii="Segoe UI" w:eastAsia="Times New Roman" w:hAnsi="Segoe UI" w:cs="Segoe UI"/>
                <w:color w:val="E36C0A" w:themeColor="accent6" w:themeShade="BF"/>
                <w:sz w:val="18"/>
                <w:szCs w:val="18"/>
                <w:lang w:eastAsia="en-GB"/>
              </w:rPr>
            </w:pPr>
          </w:p>
        </w:tc>
      </w:tr>
      <w:tr w:rsidR="003703F5" w:rsidRPr="00AC596F" w14:paraId="2CB62AA8" w14:textId="77777777" w:rsidTr="003703F5">
        <w:tc>
          <w:tcPr>
            <w:tcW w:w="22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4BE7A4" w14:textId="697276DC" w:rsidR="003703F5" w:rsidRDefault="003703F5" w:rsidP="003703F5">
            <w:pPr>
              <w:spacing w:after="0" w:line="240" w:lineRule="auto"/>
              <w:textAlignment w:val="baseline"/>
              <w:rPr>
                <w:rFonts w:ascii="Arial" w:eastAsia="Times New Roman" w:hAnsi="Arial" w:cs="Arial"/>
                <w:b/>
                <w:sz w:val="24"/>
                <w:szCs w:val="24"/>
                <w:lang w:bidi="cy-GB"/>
              </w:rPr>
            </w:pPr>
            <w:r>
              <w:rPr>
                <w:rFonts w:ascii="Arial" w:eastAsia="Times New Roman" w:hAnsi="Arial" w:cs="Arial"/>
                <w:b/>
                <w:sz w:val="24"/>
                <w:szCs w:val="24"/>
                <w:lang w:bidi="cy-GB"/>
              </w:rPr>
              <w:t>Ardaloedd ar gyfer chwarae </w:t>
            </w:r>
          </w:p>
        </w:tc>
        <w:tc>
          <w:tcPr>
            <w:tcW w:w="6753" w:type="dxa"/>
            <w:tcBorders>
              <w:top w:val="single" w:sz="6" w:space="0" w:color="auto"/>
              <w:left w:val="single" w:sz="6" w:space="0" w:color="auto"/>
              <w:bottom w:val="single" w:sz="6" w:space="0" w:color="auto"/>
              <w:right w:val="single" w:sz="6" w:space="0" w:color="auto"/>
            </w:tcBorders>
            <w:shd w:val="clear" w:color="auto" w:fill="auto"/>
          </w:tcPr>
          <w:p w14:paraId="22D3A3D6" w14:textId="77777777" w:rsidR="003703F5" w:rsidRPr="001E0BA7" w:rsidRDefault="003703F5" w:rsidP="003703F5">
            <w:pPr>
              <w:spacing w:after="0" w:line="240" w:lineRule="auto"/>
              <w:textAlignment w:val="baseline"/>
              <w:rPr>
                <w:rFonts w:ascii="Arial" w:eastAsia="Times New Roman" w:hAnsi="Arial" w:cs="Arial"/>
                <w:color w:val="E36C0A" w:themeColor="accent6" w:themeShade="BF"/>
                <w:sz w:val="24"/>
                <w:szCs w:val="24"/>
                <w:lang w:eastAsia="en-GB"/>
              </w:rPr>
            </w:pPr>
            <w:r w:rsidRPr="001E0BA7">
              <w:rPr>
                <w:rFonts w:ascii="Arial" w:eastAsia="Times New Roman" w:hAnsi="Arial" w:cs="Arial"/>
                <w:color w:val="E36C0A" w:themeColor="accent6" w:themeShade="BF"/>
                <w:sz w:val="24"/>
                <w:szCs w:val="24"/>
                <w:lang w:bidi="cy-GB"/>
              </w:rPr>
              <w:t>Mae mynediad i lefydd i chwarae yn hanfodol i bob plentyn wrth ddatblygu llawer o sgiliau, ar gyfer ymarfer corff ac ar gyfer llesiant meddyliol. Dylid darparu ardaloedd sy'n ardaloedd chwarae traddodiadol ond hefyd yn fannau arloesol sy'n caniatáu chwarae i ddigwydd yn naturiol</w:t>
            </w:r>
          </w:p>
          <w:p w14:paraId="2C40FF37" w14:textId="77777777" w:rsidR="003703F5" w:rsidRPr="001E0BA7" w:rsidRDefault="003703F5" w:rsidP="003703F5">
            <w:pPr>
              <w:spacing w:after="0" w:line="240" w:lineRule="auto"/>
              <w:textAlignment w:val="baseline"/>
              <w:rPr>
                <w:rFonts w:ascii="Arial" w:eastAsia="Times New Roman" w:hAnsi="Arial" w:cs="Arial"/>
                <w:color w:val="E36C0A" w:themeColor="accent6" w:themeShade="BF"/>
                <w:sz w:val="24"/>
                <w:szCs w:val="24"/>
                <w:lang w:eastAsia="en-GB"/>
              </w:rPr>
            </w:pPr>
          </w:p>
          <w:p w14:paraId="0D584420" w14:textId="77777777" w:rsidR="00612FCA" w:rsidRPr="00253CCA" w:rsidRDefault="00612FCA" w:rsidP="00612FCA">
            <w:pPr>
              <w:spacing w:after="0" w:line="240" w:lineRule="auto"/>
              <w:textAlignment w:val="baseline"/>
              <w:rPr>
                <w:rFonts w:ascii="Arial" w:eastAsia="Times New Roman" w:hAnsi="Arial" w:cs="Arial"/>
                <w:color w:val="E36C0A" w:themeColor="accent6" w:themeShade="BF"/>
                <w:sz w:val="24"/>
                <w:szCs w:val="24"/>
                <w:lang w:bidi="cy-GB"/>
              </w:rPr>
            </w:pPr>
            <w:r w:rsidRPr="00253CCA">
              <w:rPr>
                <w:rFonts w:ascii="Arial" w:eastAsia="Times New Roman" w:hAnsi="Arial" w:cs="Arial"/>
                <w:color w:val="E36C0A" w:themeColor="accent6" w:themeShade="BF"/>
                <w:sz w:val="24"/>
                <w:szCs w:val="24"/>
                <w:lang w:bidi="cy-GB"/>
              </w:rPr>
              <w:t>[</w:t>
            </w:r>
            <w:r w:rsidRPr="00253CCA">
              <w:rPr>
                <w:rFonts w:ascii="Arial" w:eastAsia="Times New Roman" w:hAnsi="Arial" w:cs="Arial"/>
                <w:i/>
                <w:color w:val="E36C0A" w:themeColor="accent6" w:themeShade="BF"/>
                <w:sz w:val="24"/>
                <w:szCs w:val="24"/>
                <w:lang w:bidi="cy-GB"/>
              </w:rPr>
              <w:t>diwygiwch yn unol â pholisïau Cynllun Datblygu Lleol</w:t>
            </w:r>
            <w:r w:rsidRPr="00253CCA">
              <w:rPr>
                <w:rFonts w:ascii="Arial" w:eastAsia="Times New Roman" w:hAnsi="Arial" w:cs="Arial"/>
                <w:color w:val="E36C0A" w:themeColor="accent6" w:themeShade="BF"/>
                <w:sz w:val="24"/>
                <w:szCs w:val="24"/>
                <w:lang w:bidi="cy-GB"/>
              </w:rPr>
              <w:t>]  Mae Polisi ... o'r Cynllun Datblygu Lleol yn rhoi'r fframwaith a'r gofynion ar ...</w:t>
            </w:r>
          </w:p>
          <w:p w14:paraId="7D2E7809" w14:textId="77777777" w:rsidR="003703F5" w:rsidRDefault="003703F5" w:rsidP="003703F5">
            <w:pPr>
              <w:spacing w:after="0" w:line="240" w:lineRule="auto"/>
              <w:textAlignment w:val="baseline"/>
              <w:rPr>
                <w:rFonts w:ascii="Arial" w:eastAsia="Times New Roman" w:hAnsi="Arial" w:cs="Arial"/>
                <w:color w:val="E36C0A" w:themeColor="accent6" w:themeShade="BF"/>
                <w:sz w:val="24"/>
                <w:szCs w:val="24"/>
                <w:lang w:bidi="cy-GB"/>
              </w:rPr>
            </w:pPr>
          </w:p>
          <w:p w14:paraId="23025CFD" w14:textId="12C07AAA" w:rsidR="00612FCA" w:rsidRPr="001E0BA7" w:rsidRDefault="00612FCA" w:rsidP="003703F5">
            <w:pPr>
              <w:spacing w:after="0" w:line="240" w:lineRule="auto"/>
              <w:textAlignment w:val="baseline"/>
              <w:rPr>
                <w:rFonts w:ascii="Arial" w:eastAsia="Times New Roman" w:hAnsi="Arial" w:cs="Arial"/>
                <w:color w:val="E36C0A" w:themeColor="accent6" w:themeShade="BF"/>
                <w:sz w:val="24"/>
                <w:szCs w:val="24"/>
                <w:lang w:bidi="cy-GB"/>
              </w:rPr>
            </w:pPr>
          </w:p>
        </w:tc>
      </w:tr>
      <w:tr w:rsidR="003703F5" w:rsidRPr="00AC596F" w14:paraId="7996C328" w14:textId="77777777" w:rsidTr="003703F5">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3CA5A246" w14:textId="77777777" w:rsidR="003703F5" w:rsidRPr="00AC596F" w:rsidRDefault="003703F5" w:rsidP="003703F5">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b/>
                <w:sz w:val="24"/>
                <w:szCs w:val="24"/>
                <w:lang w:bidi="cy-GB"/>
              </w:rPr>
              <w:t>Rhoi sylwadau ar y cais </w:t>
            </w:r>
          </w:p>
        </w:tc>
        <w:tc>
          <w:tcPr>
            <w:tcW w:w="6753" w:type="dxa"/>
            <w:tcBorders>
              <w:top w:val="single" w:sz="6" w:space="0" w:color="auto"/>
              <w:left w:val="single" w:sz="6" w:space="0" w:color="auto"/>
              <w:bottom w:val="single" w:sz="6" w:space="0" w:color="auto"/>
              <w:right w:val="single" w:sz="6" w:space="0" w:color="auto"/>
            </w:tcBorders>
            <w:shd w:val="clear" w:color="auto" w:fill="auto"/>
            <w:hideMark/>
          </w:tcPr>
          <w:p w14:paraId="6A839151" w14:textId="77777777" w:rsidR="003703F5" w:rsidRPr="00F7042A" w:rsidRDefault="003703F5" w:rsidP="003703F5">
            <w:pPr>
              <w:rPr>
                <w:rFonts w:ascii="Arial" w:eastAsia="Times New Roman" w:hAnsi="Arial" w:cs="Arial"/>
                <w:color w:val="E36C0A" w:themeColor="accent6" w:themeShade="BF"/>
                <w:sz w:val="24"/>
                <w:szCs w:val="24"/>
                <w:lang w:bidi="cy-GB"/>
              </w:rPr>
            </w:pPr>
            <w:r w:rsidRPr="00F7042A">
              <w:rPr>
                <w:rFonts w:ascii="Arial" w:eastAsia="Times New Roman" w:hAnsi="Arial" w:cs="Arial"/>
                <w:color w:val="E36C0A" w:themeColor="accent6" w:themeShade="BF"/>
                <w:sz w:val="24"/>
                <w:szCs w:val="24"/>
                <w:lang w:bidi="cy-GB"/>
              </w:rPr>
              <w:t xml:space="preserve">Rhoi sylwadau ar ddarparu cyfleusterau chwarae ffurfiol, eu hygyrchedd a'u lleoliad. A ystyriwyd anghenion pob plentyn, gan gynnwys plant anabl? </w:t>
            </w:r>
          </w:p>
          <w:p w14:paraId="2E1F15DE" w14:textId="1A01B4DB" w:rsidR="003703F5" w:rsidRPr="001E0BA7" w:rsidRDefault="003703F5" w:rsidP="003703F5">
            <w:pPr>
              <w:rPr>
                <w:rFonts w:ascii="Arial" w:eastAsia="Times New Roman" w:hAnsi="Arial" w:cs="Arial"/>
                <w:color w:val="E36C0A" w:themeColor="accent6" w:themeShade="BF"/>
                <w:sz w:val="24"/>
                <w:szCs w:val="24"/>
                <w:lang w:eastAsia="en-GB"/>
              </w:rPr>
            </w:pPr>
            <w:r w:rsidRPr="00F7042A">
              <w:rPr>
                <w:rFonts w:ascii="Arial" w:eastAsia="Times New Roman" w:hAnsi="Arial" w:cs="Arial"/>
                <w:color w:val="E36C0A" w:themeColor="accent6" w:themeShade="BF"/>
                <w:sz w:val="24"/>
                <w:szCs w:val="24"/>
                <w:lang w:bidi="cy-GB"/>
              </w:rPr>
              <w:t>A oes mannau chwarae anffurfiol yn y cynigion sy'n galluogi mynediad at gyfleoedd chwarae ar gyfer ystod eang o oedrannau?</w:t>
            </w:r>
          </w:p>
        </w:tc>
      </w:tr>
      <w:tr w:rsidR="003703F5" w:rsidRPr="00AC596F" w14:paraId="24A191B9" w14:textId="77777777" w:rsidTr="003703F5">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27C9C9BF" w14:textId="211A55E6" w:rsidR="003703F5" w:rsidRPr="00AC596F" w:rsidRDefault="003703F5" w:rsidP="003703F5">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sz w:val="24"/>
                <w:szCs w:val="24"/>
                <w:lang w:bidi="cy-GB"/>
              </w:rPr>
              <w:t>Argymhellion </w:t>
            </w:r>
          </w:p>
        </w:tc>
        <w:tc>
          <w:tcPr>
            <w:tcW w:w="6753" w:type="dxa"/>
            <w:tcBorders>
              <w:top w:val="single" w:sz="6" w:space="0" w:color="auto"/>
              <w:left w:val="single" w:sz="6" w:space="0" w:color="auto"/>
              <w:bottom w:val="single" w:sz="6" w:space="0" w:color="auto"/>
              <w:right w:val="single" w:sz="6" w:space="0" w:color="auto"/>
            </w:tcBorders>
            <w:shd w:val="clear" w:color="auto" w:fill="auto"/>
            <w:hideMark/>
          </w:tcPr>
          <w:p w14:paraId="4D5DDAD9" w14:textId="0C10708D" w:rsidR="003703F5" w:rsidRPr="00F7042A" w:rsidRDefault="003703F5" w:rsidP="003703F5">
            <w:pPr>
              <w:rPr>
                <w:rFonts w:ascii="Arial" w:hAnsi="Arial" w:cs="Arial"/>
                <w:sz w:val="24"/>
                <w:szCs w:val="24"/>
              </w:rPr>
            </w:pPr>
            <w:r w:rsidRPr="00F7042A">
              <w:rPr>
                <w:rFonts w:ascii="Arial" w:eastAsia="Times New Roman" w:hAnsi="Arial" w:cs="Arial"/>
                <w:color w:val="E36C0A" w:themeColor="accent6" w:themeShade="BF"/>
                <w:sz w:val="24"/>
                <w:szCs w:val="24"/>
                <w:lang w:bidi="cy-GB"/>
              </w:rPr>
              <w:t>Rhoi sylwadau ynghylch a ellir ystyried darparu gofodau y gellid eu defnyddio fel mannau chwarae anffurfiol i blant, gan gynnwys cyfleusterau a nodweddion chwarae naturiol, ac os yw'r cyfleusterau'n hygyrch.</w:t>
            </w:r>
          </w:p>
        </w:tc>
      </w:tr>
      <w:tr w:rsidR="003703F5" w:rsidRPr="00AC596F" w14:paraId="76EAAF7C" w14:textId="77777777" w:rsidTr="00362F2B">
        <w:tc>
          <w:tcPr>
            <w:tcW w:w="9010" w:type="dxa"/>
            <w:gridSpan w:val="2"/>
            <w:tcBorders>
              <w:top w:val="single" w:sz="6" w:space="0" w:color="auto"/>
              <w:left w:val="single" w:sz="6" w:space="0" w:color="auto"/>
              <w:bottom w:val="single" w:sz="6" w:space="0" w:color="auto"/>
              <w:right w:val="single" w:sz="6" w:space="0" w:color="auto"/>
            </w:tcBorders>
            <w:shd w:val="clear" w:color="auto" w:fill="auto"/>
          </w:tcPr>
          <w:p w14:paraId="218FB883" w14:textId="77777777" w:rsidR="003703F5" w:rsidRDefault="003703F5" w:rsidP="003703F5">
            <w:pPr>
              <w:spacing w:after="0" w:line="240" w:lineRule="auto"/>
              <w:textAlignment w:val="baseline"/>
              <w:rPr>
                <w:rFonts w:ascii="Arial" w:eastAsia="Times New Roman" w:hAnsi="Arial" w:cs="Arial"/>
                <w:color w:val="E36C0A" w:themeColor="accent6" w:themeShade="BF"/>
                <w:sz w:val="24"/>
                <w:szCs w:val="24"/>
                <w:lang w:eastAsia="en-GB"/>
              </w:rPr>
            </w:pPr>
          </w:p>
          <w:p w14:paraId="35A430A3" w14:textId="2C35A88B" w:rsidR="003703F5" w:rsidRPr="001E0BA7" w:rsidRDefault="003703F5" w:rsidP="003703F5">
            <w:pPr>
              <w:spacing w:after="0" w:line="240" w:lineRule="auto"/>
              <w:textAlignment w:val="baseline"/>
              <w:rPr>
                <w:rFonts w:ascii="Arial" w:eastAsia="Times New Roman" w:hAnsi="Arial" w:cs="Arial"/>
                <w:color w:val="E36C0A" w:themeColor="accent6" w:themeShade="BF"/>
                <w:sz w:val="24"/>
                <w:szCs w:val="24"/>
                <w:lang w:eastAsia="en-GB"/>
              </w:rPr>
            </w:pPr>
          </w:p>
        </w:tc>
      </w:tr>
      <w:tr w:rsidR="003703F5" w:rsidRPr="00AC596F" w14:paraId="5835E5C1" w14:textId="77777777" w:rsidTr="003703F5">
        <w:tc>
          <w:tcPr>
            <w:tcW w:w="225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E52DB42" w14:textId="77777777" w:rsidR="003703F5" w:rsidRPr="00AC596F" w:rsidRDefault="003703F5" w:rsidP="003703F5">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sz w:val="24"/>
                <w:szCs w:val="24"/>
                <w:lang w:bidi="cy-GB"/>
              </w:rPr>
              <w:t>Gwasanaethau cymunedol, iechyd a gofal cymdeithasol a ddarperir o gyfleusterau lleol</w:t>
            </w:r>
          </w:p>
          <w:p w14:paraId="6BB22B65" w14:textId="77777777" w:rsidR="003703F5" w:rsidRPr="00AC596F" w:rsidRDefault="003703F5" w:rsidP="003703F5">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sz w:val="24"/>
                <w:szCs w:val="24"/>
                <w:lang w:bidi="cy-GB"/>
              </w:rPr>
              <w:t> </w:t>
            </w:r>
          </w:p>
        </w:tc>
        <w:tc>
          <w:tcPr>
            <w:tcW w:w="6753" w:type="dxa"/>
            <w:tcBorders>
              <w:top w:val="single" w:sz="6" w:space="0" w:color="auto"/>
              <w:left w:val="single" w:sz="6" w:space="0" w:color="auto"/>
              <w:bottom w:val="single" w:sz="6" w:space="0" w:color="auto"/>
              <w:right w:val="single" w:sz="6" w:space="0" w:color="auto"/>
            </w:tcBorders>
            <w:shd w:val="clear" w:color="auto" w:fill="auto"/>
            <w:hideMark/>
          </w:tcPr>
          <w:p w14:paraId="2D37B947" w14:textId="6EA2A1CA" w:rsidR="003703F5" w:rsidRDefault="003703F5" w:rsidP="003703F5">
            <w:pPr>
              <w:spacing w:after="0" w:line="240" w:lineRule="auto"/>
              <w:textAlignment w:val="baseline"/>
              <w:rPr>
                <w:rFonts w:ascii="Arial" w:eastAsia="Times New Roman" w:hAnsi="Arial" w:cs="Arial"/>
                <w:color w:val="E36C0A" w:themeColor="accent6" w:themeShade="BF"/>
                <w:sz w:val="24"/>
                <w:szCs w:val="24"/>
                <w:lang w:bidi="cy-GB"/>
              </w:rPr>
            </w:pPr>
            <w:r w:rsidRPr="007E22DF">
              <w:rPr>
                <w:rFonts w:ascii="Arial" w:eastAsia="Times New Roman" w:hAnsi="Arial" w:cs="Arial"/>
                <w:color w:val="E36C0A" w:themeColor="accent6" w:themeShade="BF"/>
                <w:sz w:val="24"/>
                <w:szCs w:val="24"/>
                <w:lang w:bidi="cy-GB"/>
              </w:rPr>
              <w:t>Mae argaeledd a mynediad at wasanaethau a ddarperir mewn cyfleusterau lleol hygyrch o ansawdd da yn hyrwyddo iechyd ac yn lleihau anghydraddoldebau iechyd. Gall cael gwasanaethau yng nghanol cymdogaeth y gellir ei cherdded gyfrannu hefyd at gynyddu lefelau gweithgarwch corfforol, ffyrdd mwy diogel a gwella cysylltiadau cymdeithasol</w:t>
            </w:r>
            <w:r w:rsidR="007271C4">
              <w:rPr>
                <w:rFonts w:ascii="Arial" w:eastAsia="Times New Roman" w:hAnsi="Arial" w:cs="Arial"/>
                <w:color w:val="E36C0A" w:themeColor="accent6" w:themeShade="BF"/>
                <w:sz w:val="24"/>
                <w:szCs w:val="24"/>
                <w:lang w:bidi="cy-GB"/>
              </w:rPr>
              <w:t>.</w:t>
            </w:r>
          </w:p>
          <w:p w14:paraId="7025B3E6" w14:textId="71735F96" w:rsidR="00097DCD" w:rsidRDefault="00097DCD" w:rsidP="003703F5">
            <w:pPr>
              <w:spacing w:after="0" w:line="240" w:lineRule="auto"/>
              <w:textAlignment w:val="baseline"/>
              <w:rPr>
                <w:rFonts w:ascii="Arial" w:eastAsia="Times New Roman" w:hAnsi="Arial" w:cs="Arial"/>
                <w:color w:val="E36C0A" w:themeColor="accent6" w:themeShade="BF"/>
                <w:sz w:val="24"/>
                <w:szCs w:val="24"/>
                <w:lang w:bidi="cy-GB"/>
              </w:rPr>
            </w:pPr>
          </w:p>
          <w:p w14:paraId="586D1A9F" w14:textId="77777777" w:rsidR="00097DCD" w:rsidRPr="00097DCD" w:rsidRDefault="00097DCD" w:rsidP="00097DCD">
            <w:pPr>
              <w:rPr>
                <w:rFonts w:ascii="Arial" w:eastAsia="Times New Roman" w:hAnsi="Arial" w:cs="Arial"/>
                <w:color w:val="E36C0A" w:themeColor="accent6" w:themeShade="BF"/>
                <w:sz w:val="24"/>
                <w:szCs w:val="24"/>
                <w:lang w:bidi="cy-GB"/>
              </w:rPr>
            </w:pPr>
            <w:r w:rsidRPr="00097DCD">
              <w:rPr>
                <w:rFonts w:ascii="Arial" w:eastAsia="Times New Roman" w:hAnsi="Arial" w:cs="Arial"/>
                <w:color w:val="E36C0A" w:themeColor="accent6" w:themeShade="BF"/>
                <w:sz w:val="24"/>
                <w:szCs w:val="24"/>
                <w:lang w:bidi="cy-GB"/>
              </w:rPr>
              <w:t>Mae mynediad at asedau cymunedol ehangach fel addysg, cyflogaeth a gweithgareddau cymdeithasol yn ystyriaethau allweddol a fydd yn cefnogi iechyd a llesiant pobl hefyd.</w:t>
            </w:r>
          </w:p>
          <w:p w14:paraId="7226E005" w14:textId="77777777" w:rsidR="00097DCD" w:rsidRPr="007E22DF" w:rsidRDefault="00097DCD" w:rsidP="003703F5">
            <w:pPr>
              <w:spacing w:after="0" w:line="240" w:lineRule="auto"/>
              <w:textAlignment w:val="baseline"/>
              <w:rPr>
                <w:rFonts w:ascii="Arial" w:eastAsia="Times New Roman" w:hAnsi="Arial" w:cs="Arial"/>
                <w:color w:val="E36C0A" w:themeColor="accent6" w:themeShade="BF"/>
                <w:sz w:val="24"/>
                <w:szCs w:val="24"/>
                <w:lang w:eastAsia="en-GB"/>
              </w:rPr>
            </w:pPr>
          </w:p>
          <w:p w14:paraId="4DCBAEBC" w14:textId="0FFCE961" w:rsidR="003703F5" w:rsidRDefault="003703F5" w:rsidP="003703F5">
            <w:pPr>
              <w:spacing w:after="0" w:line="240" w:lineRule="auto"/>
              <w:textAlignment w:val="baseline"/>
              <w:rPr>
                <w:rFonts w:ascii="Arial" w:eastAsia="Times New Roman" w:hAnsi="Arial" w:cs="Arial"/>
                <w:color w:val="E36C0A" w:themeColor="accent6" w:themeShade="BF"/>
                <w:sz w:val="24"/>
                <w:szCs w:val="24"/>
                <w:lang w:eastAsia="en-GB"/>
              </w:rPr>
            </w:pPr>
          </w:p>
          <w:p w14:paraId="1E5B9AD3" w14:textId="77777777" w:rsidR="00612FCA" w:rsidRPr="00253CCA" w:rsidRDefault="00612FCA" w:rsidP="00612FCA">
            <w:pPr>
              <w:spacing w:after="0" w:line="240" w:lineRule="auto"/>
              <w:textAlignment w:val="baseline"/>
              <w:rPr>
                <w:rFonts w:ascii="Arial" w:eastAsia="Times New Roman" w:hAnsi="Arial" w:cs="Arial"/>
                <w:color w:val="E36C0A" w:themeColor="accent6" w:themeShade="BF"/>
                <w:sz w:val="24"/>
                <w:szCs w:val="24"/>
                <w:lang w:bidi="cy-GB"/>
              </w:rPr>
            </w:pPr>
            <w:r w:rsidRPr="00253CCA">
              <w:rPr>
                <w:rFonts w:ascii="Arial" w:eastAsia="Times New Roman" w:hAnsi="Arial" w:cs="Arial"/>
                <w:color w:val="E36C0A" w:themeColor="accent6" w:themeShade="BF"/>
                <w:sz w:val="24"/>
                <w:szCs w:val="24"/>
                <w:lang w:bidi="cy-GB"/>
              </w:rPr>
              <w:t>[</w:t>
            </w:r>
            <w:r w:rsidRPr="00253CCA">
              <w:rPr>
                <w:rFonts w:ascii="Arial" w:eastAsia="Times New Roman" w:hAnsi="Arial" w:cs="Arial"/>
                <w:i/>
                <w:color w:val="E36C0A" w:themeColor="accent6" w:themeShade="BF"/>
                <w:sz w:val="24"/>
                <w:szCs w:val="24"/>
                <w:lang w:bidi="cy-GB"/>
              </w:rPr>
              <w:t>diwygiwch yn unol â pholisïau Cynllun Datblygu Lleol</w:t>
            </w:r>
            <w:r w:rsidRPr="00253CCA">
              <w:rPr>
                <w:rFonts w:ascii="Arial" w:eastAsia="Times New Roman" w:hAnsi="Arial" w:cs="Arial"/>
                <w:color w:val="E36C0A" w:themeColor="accent6" w:themeShade="BF"/>
                <w:sz w:val="24"/>
                <w:szCs w:val="24"/>
                <w:lang w:bidi="cy-GB"/>
              </w:rPr>
              <w:t>]  Mae Polisi ... o'r Cynllun Datblygu Lleol yn rhoi'r fframwaith a'r gofynion ar ...</w:t>
            </w:r>
          </w:p>
          <w:p w14:paraId="7491F471" w14:textId="77777777" w:rsidR="00612FCA" w:rsidRPr="007E22DF" w:rsidRDefault="00612FCA" w:rsidP="003703F5">
            <w:pPr>
              <w:spacing w:after="0" w:line="240" w:lineRule="auto"/>
              <w:textAlignment w:val="baseline"/>
              <w:rPr>
                <w:rFonts w:ascii="Arial" w:eastAsia="Times New Roman" w:hAnsi="Arial" w:cs="Arial"/>
                <w:color w:val="E36C0A" w:themeColor="accent6" w:themeShade="BF"/>
                <w:sz w:val="24"/>
                <w:szCs w:val="24"/>
                <w:lang w:eastAsia="en-GB"/>
              </w:rPr>
            </w:pPr>
          </w:p>
          <w:p w14:paraId="19FB4940" w14:textId="77777777" w:rsidR="003703F5" w:rsidRPr="007E22DF" w:rsidRDefault="003703F5" w:rsidP="003703F5">
            <w:pPr>
              <w:spacing w:after="0" w:line="240" w:lineRule="auto"/>
              <w:textAlignment w:val="baseline"/>
              <w:rPr>
                <w:rFonts w:ascii="Segoe UI" w:eastAsia="Times New Roman" w:hAnsi="Segoe UI" w:cs="Segoe UI"/>
                <w:color w:val="E36C0A" w:themeColor="accent6" w:themeShade="BF"/>
                <w:sz w:val="18"/>
                <w:szCs w:val="18"/>
                <w:lang w:eastAsia="en-GB"/>
              </w:rPr>
            </w:pPr>
          </w:p>
        </w:tc>
      </w:tr>
      <w:tr w:rsidR="003703F5" w:rsidRPr="00AC596F" w14:paraId="5175B5D8" w14:textId="77777777" w:rsidTr="003703F5">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26BBFE39" w14:textId="77777777" w:rsidR="003703F5" w:rsidRPr="00AC596F" w:rsidRDefault="003703F5" w:rsidP="003703F5">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b/>
                <w:sz w:val="24"/>
                <w:szCs w:val="24"/>
                <w:lang w:bidi="cy-GB"/>
              </w:rPr>
              <w:lastRenderedPageBreak/>
              <w:t>Rhoi sylwadau ar y cais </w:t>
            </w:r>
          </w:p>
        </w:tc>
        <w:tc>
          <w:tcPr>
            <w:tcW w:w="6753" w:type="dxa"/>
            <w:tcBorders>
              <w:top w:val="single" w:sz="6" w:space="0" w:color="auto"/>
              <w:left w:val="single" w:sz="6" w:space="0" w:color="auto"/>
              <w:bottom w:val="single" w:sz="6" w:space="0" w:color="auto"/>
              <w:right w:val="single" w:sz="6" w:space="0" w:color="auto"/>
            </w:tcBorders>
            <w:shd w:val="clear" w:color="auto" w:fill="auto"/>
            <w:hideMark/>
          </w:tcPr>
          <w:p w14:paraId="5EDED835" w14:textId="43BE762A" w:rsidR="003703F5" w:rsidRPr="007E22DF" w:rsidRDefault="003703F5" w:rsidP="003703F5">
            <w:pPr>
              <w:spacing w:after="0" w:line="240" w:lineRule="auto"/>
              <w:textAlignment w:val="baseline"/>
              <w:rPr>
                <w:rFonts w:ascii="Arial" w:eastAsia="Times New Roman" w:hAnsi="Arial" w:cs="Arial"/>
                <w:color w:val="E36C0A" w:themeColor="accent6" w:themeShade="BF"/>
                <w:sz w:val="24"/>
                <w:szCs w:val="24"/>
                <w:lang w:eastAsia="en-GB"/>
              </w:rPr>
            </w:pPr>
            <w:r w:rsidRPr="007E22DF">
              <w:rPr>
                <w:rFonts w:ascii="Arial" w:eastAsia="Times New Roman" w:hAnsi="Arial" w:cs="Arial"/>
                <w:color w:val="E36C0A" w:themeColor="accent6" w:themeShade="BF"/>
                <w:sz w:val="24"/>
                <w:szCs w:val="24"/>
                <w:lang w:bidi="cy-GB"/>
              </w:rPr>
              <w:t>Rhoi sylwadau ar ddarparu cyfleusterau, eu hygyrchedd a'u lleoliad. A ystyriwyd anghenion y preswylwyr newydd yn ogystal ag yn yr ardaloedd cyfagos e.e. os yw'r datblygiad ar gyfer pobl hŷn efallai y bydd angen mwy o leoedd gorffwys arnynt mewn ardaloedd cymunedol ac ar hyd llwybrau cerdded a lleoedd i barcio .</w:t>
            </w:r>
          </w:p>
          <w:p w14:paraId="151493C5" w14:textId="78A4A1C4" w:rsidR="003703F5" w:rsidRPr="007E22DF" w:rsidRDefault="003703F5" w:rsidP="003703F5">
            <w:pPr>
              <w:spacing w:after="0" w:line="240" w:lineRule="auto"/>
              <w:textAlignment w:val="baseline"/>
              <w:rPr>
                <w:rFonts w:ascii="Arial" w:eastAsia="Times New Roman" w:hAnsi="Arial" w:cs="Arial"/>
                <w:color w:val="E36C0A" w:themeColor="accent6" w:themeShade="BF"/>
                <w:sz w:val="24"/>
                <w:szCs w:val="24"/>
                <w:lang w:eastAsia="en-GB"/>
              </w:rPr>
            </w:pPr>
          </w:p>
        </w:tc>
      </w:tr>
      <w:tr w:rsidR="003703F5" w:rsidRPr="00AC596F" w14:paraId="0C75350F" w14:textId="77777777" w:rsidTr="003703F5">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2BCE1209" w14:textId="0FCCC327" w:rsidR="003703F5" w:rsidRPr="00AC596F" w:rsidRDefault="003703F5" w:rsidP="003703F5">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sz w:val="24"/>
                <w:szCs w:val="24"/>
                <w:lang w:bidi="cy-GB"/>
              </w:rPr>
              <w:t>Argymhellion </w:t>
            </w:r>
          </w:p>
        </w:tc>
        <w:tc>
          <w:tcPr>
            <w:tcW w:w="6753" w:type="dxa"/>
            <w:tcBorders>
              <w:top w:val="single" w:sz="6" w:space="0" w:color="auto"/>
              <w:left w:val="single" w:sz="6" w:space="0" w:color="auto"/>
              <w:bottom w:val="single" w:sz="6" w:space="0" w:color="auto"/>
              <w:right w:val="single" w:sz="6" w:space="0" w:color="auto"/>
            </w:tcBorders>
            <w:shd w:val="clear" w:color="auto" w:fill="auto"/>
            <w:hideMark/>
          </w:tcPr>
          <w:p w14:paraId="7F521ED1" w14:textId="722880D7" w:rsidR="003703F5" w:rsidRPr="00F7042A" w:rsidRDefault="003703F5" w:rsidP="003703F5">
            <w:pPr>
              <w:rPr>
                <w:rFonts w:ascii="Arial" w:hAnsi="Arial" w:cs="Arial"/>
                <w:sz w:val="24"/>
                <w:szCs w:val="24"/>
              </w:rPr>
            </w:pPr>
            <w:r w:rsidRPr="00F7042A">
              <w:rPr>
                <w:rFonts w:ascii="Arial" w:eastAsia="Times New Roman" w:hAnsi="Arial" w:cs="Arial"/>
                <w:color w:val="E36C0A" w:themeColor="accent6" w:themeShade="BF"/>
                <w:sz w:val="24"/>
                <w:szCs w:val="24"/>
                <w:lang w:bidi="cy-GB"/>
              </w:rPr>
              <w:t>Rhoi sylwadau ar yr hyn y gellid ei ddiwygio/ychwanegu i wella mynediad i gyfleusterau lleol megis cyfleusterau gofal iechyd a chymunedol. Rhoi sylwadau ynghylch a yw'r datblygiad yn galluogi mynediad at asedau cymunedol eraill a fydd yn cefnogi iechyd a llesiant megis cyflogaeth ac addysg.</w:t>
            </w:r>
          </w:p>
        </w:tc>
      </w:tr>
    </w:tbl>
    <w:p w14:paraId="0781411E" w14:textId="77777777" w:rsidR="007C1033" w:rsidRDefault="007C1033" w:rsidP="007C1033">
      <w:pPr>
        <w:spacing w:after="0"/>
        <w:rPr>
          <w:rFonts w:ascii="Arial" w:hAnsi="Arial" w:cs="Arial"/>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6750"/>
      </w:tblGrid>
      <w:tr w:rsidR="007C1033" w:rsidRPr="00AC596F" w14:paraId="77681F20" w14:textId="77777777" w:rsidTr="00DA4B61">
        <w:tc>
          <w:tcPr>
            <w:tcW w:w="2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ABC603" w14:textId="77777777" w:rsidR="007C1033" w:rsidRPr="00AC596F" w:rsidRDefault="007C1033" w:rsidP="00380EEB">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sz w:val="24"/>
                <w:szCs w:val="24"/>
                <w:lang w:bidi="cy-GB"/>
              </w:rPr>
              <w:t>Dyluniad adeiladau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33A11BD1" w14:textId="272703EA" w:rsidR="000C5DFD" w:rsidRDefault="007C1033" w:rsidP="00380EEB">
            <w:pPr>
              <w:spacing w:after="0" w:line="240" w:lineRule="auto"/>
              <w:textAlignment w:val="baseline"/>
              <w:rPr>
                <w:rFonts w:ascii="Arial" w:eastAsia="Times New Roman" w:hAnsi="Arial" w:cs="Arial"/>
                <w:color w:val="E36C0A" w:themeColor="accent6" w:themeShade="BF"/>
                <w:sz w:val="24"/>
                <w:szCs w:val="24"/>
                <w:lang w:bidi="cy-GB"/>
              </w:rPr>
            </w:pPr>
            <w:r w:rsidRPr="007E22DF">
              <w:rPr>
                <w:rFonts w:ascii="Arial" w:eastAsia="Times New Roman" w:hAnsi="Arial" w:cs="Arial"/>
                <w:color w:val="E36C0A" w:themeColor="accent6" w:themeShade="BF"/>
                <w:sz w:val="24"/>
                <w:szCs w:val="24"/>
                <w:lang w:bidi="cy-GB"/>
              </w:rPr>
              <w:t xml:space="preserve">Gall adeiladau sydd wedi'u dylunio'n dda wella llesiant, cynhyrchiant a boddhad pobl sy'n gweithio yno, a gall tai o ansawdd da helpu i leihau cyflyrau anadlol, gwella iechyd meddwl a lleihau anghydraddoldebau iechyd. </w:t>
            </w:r>
          </w:p>
          <w:p w14:paraId="1ECDFFE7" w14:textId="77777777" w:rsidR="008812DA" w:rsidRPr="007E22DF" w:rsidRDefault="008812DA"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4CD817B6" w14:textId="2B8A3B55" w:rsidR="007C1033" w:rsidRDefault="000C5DFD" w:rsidP="00380EEB">
            <w:pPr>
              <w:spacing w:after="0" w:line="240" w:lineRule="auto"/>
              <w:textAlignment w:val="baseline"/>
              <w:rPr>
                <w:rFonts w:ascii="Arial" w:eastAsia="Times New Roman" w:hAnsi="Arial" w:cs="Arial"/>
                <w:color w:val="E36C0A" w:themeColor="accent6" w:themeShade="BF"/>
                <w:sz w:val="24"/>
                <w:szCs w:val="24"/>
                <w:lang w:bidi="cy-GB"/>
              </w:rPr>
            </w:pPr>
            <w:r w:rsidRPr="007E22DF">
              <w:rPr>
                <w:rFonts w:ascii="Arial" w:eastAsia="Times New Roman" w:hAnsi="Arial" w:cs="Arial"/>
                <w:color w:val="E36C0A" w:themeColor="accent6" w:themeShade="BF"/>
                <w:sz w:val="24"/>
                <w:szCs w:val="24"/>
                <w:lang w:bidi="cy-GB"/>
              </w:rPr>
              <w:t>Gall darparu tai fforddiadwy i grwpiau agored i niwed arwain at ganlyniadau sy'n gysylltiedig ag iechyd. Mae cartrefi sydd â chyfleusterau cegin digonol, lle storio beiciau a mynediad i fannau awyr agored hefyd yn cyfrannu at iechyd a llesiant cyffredinol</w:t>
            </w:r>
            <w:r w:rsidR="008812DA">
              <w:rPr>
                <w:rFonts w:ascii="Arial" w:eastAsia="Times New Roman" w:hAnsi="Arial" w:cs="Arial"/>
                <w:color w:val="E36C0A" w:themeColor="accent6" w:themeShade="BF"/>
                <w:sz w:val="24"/>
                <w:szCs w:val="24"/>
                <w:lang w:bidi="cy-GB"/>
              </w:rPr>
              <w:t>.</w:t>
            </w:r>
          </w:p>
          <w:p w14:paraId="7113026B" w14:textId="0150BB36" w:rsidR="008812DA" w:rsidRDefault="008812DA" w:rsidP="00380EEB">
            <w:pPr>
              <w:spacing w:after="0" w:line="240" w:lineRule="auto"/>
              <w:textAlignment w:val="baseline"/>
              <w:rPr>
                <w:rFonts w:ascii="Arial" w:eastAsia="Times New Roman" w:hAnsi="Arial" w:cs="Arial"/>
                <w:color w:val="E36C0A" w:themeColor="accent6" w:themeShade="BF"/>
                <w:sz w:val="24"/>
                <w:szCs w:val="24"/>
                <w:lang w:bidi="cy-GB"/>
              </w:rPr>
            </w:pPr>
          </w:p>
          <w:p w14:paraId="2D940F04" w14:textId="77777777" w:rsidR="008812DA" w:rsidRPr="00253CCA" w:rsidRDefault="008812DA" w:rsidP="008812DA">
            <w:pPr>
              <w:spacing w:after="0" w:line="240" w:lineRule="auto"/>
              <w:textAlignment w:val="baseline"/>
              <w:rPr>
                <w:rFonts w:ascii="Arial" w:eastAsia="Times New Roman" w:hAnsi="Arial" w:cs="Arial"/>
                <w:color w:val="E36C0A" w:themeColor="accent6" w:themeShade="BF"/>
                <w:sz w:val="24"/>
                <w:szCs w:val="24"/>
                <w:lang w:bidi="cy-GB"/>
              </w:rPr>
            </w:pPr>
            <w:r w:rsidRPr="00253CCA">
              <w:rPr>
                <w:rFonts w:ascii="Arial" w:eastAsia="Times New Roman" w:hAnsi="Arial" w:cs="Arial"/>
                <w:color w:val="E36C0A" w:themeColor="accent6" w:themeShade="BF"/>
                <w:sz w:val="24"/>
                <w:szCs w:val="24"/>
                <w:lang w:bidi="cy-GB"/>
              </w:rPr>
              <w:t>[</w:t>
            </w:r>
            <w:r w:rsidRPr="00253CCA">
              <w:rPr>
                <w:rFonts w:ascii="Arial" w:eastAsia="Times New Roman" w:hAnsi="Arial" w:cs="Arial"/>
                <w:i/>
                <w:color w:val="E36C0A" w:themeColor="accent6" w:themeShade="BF"/>
                <w:sz w:val="24"/>
                <w:szCs w:val="24"/>
                <w:lang w:bidi="cy-GB"/>
              </w:rPr>
              <w:t>diwygiwch yn unol â pholisïau Cynllun Datblygu Lleol</w:t>
            </w:r>
            <w:r w:rsidRPr="00253CCA">
              <w:rPr>
                <w:rFonts w:ascii="Arial" w:eastAsia="Times New Roman" w:hAnsi="Arial" w:cs="Arial"/>
                <w:color w:val="E36C0A" w:themeColor="accent6" w:themeShade="BF"/>
                <w:sz w:val="24"/>
                <w:szCs w:val="24"/>
                <w:lang w:bidi="cy-GB"/>
              </w:rPr>
              <w:t>]  Mae Polisi ... o'r Cynllun Datblygu Lleol yn rhoi'r fframwaith a'r gofynion ar ...</w:t>
            </w:r>
          </w:p>
          <w:p w14:paraId="112AAF4E" w14:textId="77777777" w:rsidR="008812DA" w:rsidRPr="007E22DF" w:rsidRDefault="008812DA"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19128AEB" w14:textId="77777777" w:rsidR="007C1033" w:rsidRPr="007E22DF" w:rsidRDefault="007C1033" w:rsidP="00380EEB">
            <w:pPr>
              <w:spacing w:after="0" w:line="240" w:lineRule="auto"/>
              <w:textAlignment w:val="baseline"/>
              <w:rPr>
                <w:rFonts w:ascii="Segoe UI" w:eastAsia="Times New Roman" w:hAnsi="Segoe UI" w:cs="Segoe UI"/>
                <w:color w:val="E36C0A" w:themeColor="accent6" w:themeShade="BF"/>
                <w:sz w:val="18"/>
                <w:szCs w:val="18"/>
                <w:lang w:eastAsia="en-GB"/>
              </w:rPr>
            </w:pPr>
          </w:p>
        </w:tc>
      </w:tr>
      <w:tr w:rsidR="007C1033" w:rsidRPr="00AC596F" w14:paraId="06EF148C" w14:textId="77777777" w:rsidTr="00DA4B61">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707F12F2" w14:textId="77777777" w:rsidR="007C1033" w:rsidRPr="00AC596F" w:rsidRDefault="007C1033" w:rsidP="00380EEB">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b/>
                <w:sz w:val="24"/>
                <w:szCs w:val="24"/>
                <w:lang w:bidi="cy-GB"/>
              </w:rPr>
              <w:t>Rhoi sylwadau ar y cais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5CDC3521" w14:textId="19D6D25C" w:rsidR="007C1033" w:rsidRPr="007E22DF" w:rsidRDefault="007C1033" w:rsidP="00F7042A">
            <w:pPr>
              <w:rPr>
                <w:rFonts w:ascii="Arial" w:eastAsia="Times New Roman" w:hAnsi="Arial" w:cs="Arial"/>
                <w:color w:val="E36C0A" w:themeColor="accent6" w:themeShade="BF"/>
                <w:sz w:val="24"/>
                <w:szCs w:val="24"/>
                <w:lang w:eastAsia="en-GB"/>
              </w:rPr>
            </w:pPr>
            <w:r w:rsidRPr="007E22DF">
              <w:rPr>
                <w:rFonts w:ascii="Arial" w:eastAsia="Times New Roman" w:hAnsi="Arial" w:cs="Arial"/>
                <w:color w:val="E36C0A" w:themeColor="accent6" w:themeShade="BF"/>
                <w:sz w:val="24"/>
                <w:szCs w:val="24"/>
                <w:lang w:bidi="cy-GB"/>
              </w:rPr>
              <w:t>Sylwadau ar ddyluniad adeiladau – a oes amrywiaeth o fathau o gartrefi, gerddi, storio beiciau, ac ati. A oes darpariaeth o dai diogel a hygyrch ar gyfer pobl â symudedd cyfyngedig? Os yw'r tai ar gyfer pobl hŷn, a ydynt yn addas ar gyfer pobl â dementia ac yn hawdd eu haddasu?</w:t>
            </w:r>
            <w:r w:rsidR="00F7042A" w:rsidRPr="002F5D3B">
              <w:rPr>
                <w:rFonts w:ascii="Arial" w:eastAsia="Arial" w:hAnsi="Arial" w:cs="Arial"/>
                <w:sz w:val="24"/>
                <w:szCs w:val="24"/>
                <w:lang w:bidi="cy-GB"/>
              </w:rPr>
              <w:t xml:space="preserve"> </w:t>
            </w:r>
            <w:r w:rsidR="00F7042A" w:rsidRPr="00F7042A">
              <w:rPr>
                <w:rFonts w:ascii="Arial" w:eastAsia="Times New Roman" w:hAnsi="Arial" w:cs="Arial"/>
                <w:color w:val="E36C0A" w:themeColor="accent6" w:themeShade="BF"/>
                <w:sz w:val="24"/>
                <w:szCs w:val="24"/>
                <w:lang w:bidi="cy-GB"/>
              </w:rPr>
              <w:t>A yw cartrefi wedi'u cynllunio ar gyfer bywyd fel nad oes angen i bobl symud cartref wrth iddynt heneiddio?</w:t>
            </w:r>
          </w:p>
        </w:tc>
      </w:tr>
      <w:tr w:rsidR="007C1033" w:rsidRPr="00AC596F" w14:paraId="06DDBAC9" w14:textId="77777777" w:rsidTr="00DA4B61">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1CF4055F" w14:textId="422EE664" w:rsidR="007C1033" w:rsidRPr="00AC596F" w:rsidRDefault="007E22DF" w:rsidP="00380EEB">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sz w:val="24"/>
                <w:szCs w:val="24"/>
                <w:lang w:bidi="cy-GB"/>
              </w:rPr>
              <w:t>Argymhellion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587EBE10" w14:textId="4AFBEF26" w:rsidR="007C1033" w:rsidRPr="007E22DF"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7E22DF">
              <w:rPr>
                <w:rFonts w:ascii="Arial" w:eastAsia="Times New Roman" w:hAnsi="Arial" w:cs="Arial"/>
                <w:color w:val="E36C0A" w:themeColor="accent6" w:themeShade="BF"/>
                <w:sz w:val="24"/>
                <w:szCs w:val="24"/>
                <w:lang w:bidi="cy-GB"/>
              </w:rPr>
              <w:t>Sylwadau ar yr hyn y gellid ei newid/ychwanegu i wella dyluniad adeiladau er mwyn gwella iechyd</w:t>
            </w:r>
          </w:p>
          <w:p w14:paraId="114E60A1" w14:textId="77777777" w:rsidR="007C1033" w:rsidRPr="007E22DF"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p>
        </w:tc>
      </w:tr>
    </w:tbl>
    <w:p w14:paraId="035370A3" w14:textId="3E12701A" w:rsidR="007C1033" w:rsidRDefault="007C1033" w:rsidP="007C1033">
      <w:pPr>
        <w:spacing w:after="0"/>
        <w:rPr>
          <w:rFonts w:ascii="Arial" w:hAnsi="Arial" w:cs="Arial"/>
          <w:sz w:val="24"/>
          <w:szCs w:val="24"/>
        </w:rPr>
      </w:pPr>
    </w:p>
    <w:p w14:paraId="6463737A" w14:textId="77777777" w:rsidR="006A7284" w:rsidRDefault="006A7284" w:rsidP="007C1033">
      <w:pPr>
        <w:spacing w:after="0"/>
        <w:rPr>
          <w:rFonts w:ascii="Arial" w:hAnsi="Arial" w:cs="Arial"/>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6750"/>
      </w:tblGrid>
      <w:tr w:rsidR="007C1033" w:rsidRPr="00AC596F" w14:paraId="4BD695DB" w14:textId="77777777" w:rsidTr="00DA4B61">
        <w:tc>
          <w:tcPr>
            <w:tcW w:w="2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314D8DC" w14:textId="3A4B1CDE" w:rsidR="007C1033" w:rsidRPr="00946465" w:rsidRDefault="003D493D" w:rsidP="003D493D">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sz w:val="24"/>
                <w:szCs w:val="24"/>
                <w:lang w:bidi="cy-GB"/>
              </w:rPr>
              <w:t>Ansawdd Aer</w:t>
            </w:r>
            <w:r w:rsidR="00F7042A">
              <w:rPr>
                <w:rFonts w:ascii="Arial" w:eastAsia="Times New Roman" w:hAnsi="Arial" w:cs="Arial"/>
                <w:b/>
                <w:sz w:val="24"/>
                <w:szCs w:val="24"/>
                <w:lang w:bidi="cy-GB"/>
              </w:rPr>
              <w:t xml:space="preserve"> a Sŵn</w:t>
            </w:r>
            <w:r>
              <w:rPr>
                <w:rFonts w:ascii="Arial" w:eastAsia="Times New Roman" w:hAnsi="Arial" w:cs="Arial"/>
                <w:b/>
                <w:sz w:val="24"/>
                <w:szCs w:val="24"/>
                <w:lang w:bidi="cy-GB"/>
              </w:rPr>
              <w: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14418E4F" w14:textId="5B911A0D" w:rsidR="007C1033" w:rsidRPr="00253CCA" w:rsidRDefault="00225EE2" w:rsidP="00380EEB">
            <w:pPr>
              <w:spacing w:after="0" w:line="240" w:lineRule="auto"/>
              <w:textAlignment w:val="baseline"/>
              <w:rPr>
                <w:rFonts w:ascii="Arial" w:eastAsia="Times New Roman" w:hAnsi="Arial" w:cs="Arial"/>
                <w:color w:val="E36C0A" w:themeColor="accent6" w:themeShade="BF"/>
                <w:sz w:val="24"/>
                <w:szCs w:val="24"/>
                <w:lang w:bidi="cy-GB"/>
              </w:rPr>
            </w:pPr>
            <w:r w:rsidRPr="00253CCA">
              <w:rPr>
                <w:rFonts w:ascii="Arial" w:eastAsia="Times New Roman" w:hAnsi="Arial" w:cs="Arial"/>
                <w:color w:val="E36C0A" w:themeColor="accent6" w:themeShade="BF"/>
                <w:sz w:val="24"/>
                <w:szCs w:val="24"/>
                <w:lang w:bidi="cy-GB"/>
              </w:rPr>
              <w:t>Mae tystiolaeth yn dangos y gall byw mewn ardal sydd ag aer glân arwain at newidiadau cadarnhaol mewn ymddygiadau iechyd, ac mae dod i gysylltiad â llygredd aer yn cael effaith negyddol ar iechyd a llesiant. Gellir gwella ansawdd aer drwy seilwaith gwyrdd, llwybrau teithio llesol, lleihau tagfeydd traffig ac allyriadau.</w:t>
            </w:r>
          </w:p>
          <w:p w14:paraId="68A14B86" w14:textId="77777777" w:rsidR="008812DA" w:rsidRPr="00253CCA" w:rsidRDefault="008812DA" w:rsidP="00380EEB">
            <w:pPr>
              <w:spacing w:after="0" w:line="240" w:lineRule="auto"/>
              <w:textAlignment w:val="baseline"/>
              <w:rPr>
                <w:rFonts w:ascii="Arial" w:eastAsia="Times New Roman" w:hAnsi="Arial" w:cs="Arial"/>
                <w:color w:val="E36C0A" w:themeColor="accent6" w:themeShade="BF"/>
                <w:sz w:val="24"/>
                <w:szCs w:val="24"/>
                <w:lang w:bidi="cy-GB"/>
              </w:rPr>
            </w:pPr>
          </w:p>
          <w:p w14:paraId="7312B36E" w14:textId="0EDB359D" w:rsidR="00F7042A" w:rsidRPr="00253CCA" w:rsidRDefault="00F7042A" w:rsidP="00F7042A">
            <w:pPr>
              <w:rPr>
                <w:rFonts w:ascii="Arial" w:eastAsia="Times New Roman" w:hAnsi="Arial" w:cs="Arial"/>
                <w:color w:val="E36C0A" w:themeColor="accent6" w:themeShade="BF"/>
                <w:sz w:val="24"/>
                <w:szCs w:val="24"/>
                <w:lang w:bidi="cy-GB"/>
              </w:rPr>
            </w:pPr>
            <w:r w:rsidRPr="00253CCA">
              <w:rPr>
                <w:rFonts w:ascii="Arial" w:eastAsia="Times New Roman" w:hAnsi="Arial" w:cs="Arial"/>
                <w:color w:val="E36C0A" w:themeColor="accent6" w:themeShade="BF"/>
                <w:sz w:val="24"/>
                <w:szCs w:val="24"/>
                <w:lang w:bidi="cy-GB"/>
              </w:rPr>
              <w:t xml:space="preserve">Caiff sŵn effaith negyddol ar iechyd a llesiant. Mae </w:t>
            </w:r>
            <w:hyperlink r:id="rId17" w:history="1">
              <w:r w:rsidRPr="00253CCA">
                <w:rPr>
                  <w:rFonts w:ascii="Arial" w:eastAsia="Times New Roman" w:hAnsi="Arial" w:cs="Arial"/>
                  <w:color w:val="E36C0A" w:themeColor="accent6" w:themeShade="BF"/>
                  <w:sz w:val="24"/>
                  <w:szCs w:val="24"/>
                </w:rPr>
                <w:t>dod i gysylltiad hirdymor â</w:t>
              </w:r>
            </w:hyperlink>
            <w:r w:rsidRPr="00253CCA">
              <w:rPr>
                <w:rFonts w:ascii="Arial" w:eastAsia="Times New Roman" w:hAnsi="Arial" w:cs="Arial"/>
                <w:color w:val="E36C0A" w:themeColor="accent6" w:themeShade="BF"/>
                <w:sz w:val="24"/>
                <w:szCs w:val="24"/>
                <w:lang w:bidi="cy-GB"/>
              </w:rPr>
              <w:t xml:space="preserve"> sŵn amgylcheddol yn gysylltiedig ag anhunedd, clefyd y galon a marwolaethau cynamserol.</w:t>
            </w:r>
          </w:p>
          <w:p w14:paraId="6576277D" w14:textId="77777777" w:rsidR="008812DA" w:rsidRPr="00253CCA" w:rsidRDefault="008812DA" w:rsidP="008812DA">
            <w:pPr>
              <w:spacing w:after="0" w:line="240" w:lineRule="auto"/>
              <w:textAlignment w:val="baseline"/>
              <w:rPr>
                <w:rFonts w:ascii="Arial" w:eastAsia="Times New Roman" w:hAnsi="Arial" w:cs="Arial"/>
                <w:color w:val="E36C0A" w:themeColor="accent6" w:themeShade="BF"/>
                <w:sz w:val="24"/>
                <w:szCs w:val="24"/>
                <w:lang w:bidi="cy-GB"/>
              </w:rPr>
            </w:pPr>
            <w:r w:rsidRPr="00253CCA">
              <w:rPr>
                <w:rFonts w:ascii="Arial" w:eastAsia="Times New Roman" w:hAnsi="Arial" w:cs="Arial"/>
                <w:color w:val="E36C0A" w:themeColor="accent6" w:themeShade="BF"/>
                <w:sz w:val="24"/>
                <w:szCs w:val="24"/>
                <w:lang w:bidi="cy-GB"/>
              </w:rPr>
              <w:t>[</w:t>
            </w:r>
            <w:r w:rsidRPr="00253CCA">
              <w:rPr>
                <w:rFonts w:ascii="Arial" w:eastAsia="Times New Roman" w:hAnsi="Arial" w:cs="Arial"/>
                <w:i/>
                <w:color w:val="E36C0A" w:themeColor="accent6" w:themeShade="BF"/>
                <w:sz w:val="24"/>
                <w:szCs w:val="24"/>
                <w:lang w:bidi="cy-GB"/>
              </w:rPr>
              <w:t>diwygiwch yn unol â pholisïau Cynllun Datblygu Lleol</w:t>
            </w:r>
            <w:r w:rsidRPr="00253CCA">
              <w:rPr>
                <w:rFonts w:ascii="Arial" w:eastAsia="Times New Roman" w:hAnsi="Arial" w:cs="Arial"/>
                <w:color w:val="E36C0A" w:themeColor="accent6" w:themeShade="BF"/>
                <w:sz w:val="24"/>
                <w:szCs w:val="24"/>
                <w:lang w:bidi="cy-GB"/>
              </w:rPr>
              <w:t>]  Mae Polisi ... o'r Cynllun Datblygu Lleol yn rhoi'r fframwaith a'r gofynion ar ...</w:t>
            </w:r>
          </w:p>
          <w:p w14:paraId="278FD722" w14:textId="77777777" w:rsidR="008812DA" w:rsidRPr="00253CCA" w:rsidRDefault="008812DA" w:rsidP="00380EEB">
            <w:pPr>
              <w:spacing w:after="0" w:line="240" w:lineRule="auto"/>
              <w:textAlignment w:val="baseline"/>
              <w:rPr>
                <w:rFonts w:ascii="Arial" w:eastAsia="Times New Roman" w:hAnsi="Arial" w:cs="Arial"/>
                <w:i/>
                <w:color w:val="E36C0A" w:themeColor="accent6" w:themeShade="BF"/>
                <w:sz w:val="24"/>
                <w:szCs w:val="24"/>
                <w:lang w:bidi="cy-GB"/>
              </w:rPr>
            </w:pPr>
          </w:p>
          <w:p w14:paraId="647E342D" w14:textId="00D5DD1A" w:rsidR="00225EE2" w:rsidRPr="00253CCA" w:rsidRDefault="00225EE2" w:rsidP="00380EEB">
            <w:pPr>
              <w:spacing w:after="0" w:line="240" w:lineRule="auto"/>
              <w:textAlignment w:val="baseline"/>
              <w:rPr>
                <w:rFonts w:ascii="Arial" w:eastAsia="Times New Roman" w:hAnsi="Arial" w:cs="Arial"/>
                <w:i/>
                <w:color w:val="E36C0A" w:themeColor="accent6" w:themeShade="BF"/>
                <w:sz w:val="24"/>
                <w:szCs w:val="24"/>
                <w:lang w:eastAsia="en-GB"/>
              </w:rPr>
            </w:pPr>
            <w:r w:rsidRPr="00253CCA">
              <w:rPr>
                <w:rFonts w:ascii="Arial" w:eastAsia="Times New Roman" w:hAnsi="Arial" w:cs="Arial"/>
                <w:i/>
                <w:color w:val="E36C0A" w:themeColor="accent6" w:themeShade="BF"/>
                <w:sz w:val="24"/>
                <w:szCs w:val="24"/>
                <w:lang w:bidi="cy-GB"/>
              </w:rPr>
              <w:t>Noder y gall Gwasanaeth Iechyd Cyhoeddus Amgylcheddol (EPHS) roi sylwadau ar ansawdd aer datblygiadau ar raddfa fawr. Gweler y canllawiau. Mae Cyfoeth Naturiol Cymru hefyd yn debygol o roi sylwadau ar geisiadau mawr.</w:t>
            </w:r>
          </w:p>
          <w:p w14:paraId="51733574" w14:textId="56A07390" w:rsidR="00225EE2" w:rsidRPr="00253CCA" w:rsidRDefault="00225EE2" w:rsidP="00380EEB">
            <w:pPr>
              <w:spacing w:after="0" w:line="240" w:lineRule="auto"/>
              <w:textAlignment w:val="baseline"/>
              <w:rPr>
                <w:rFonts w:ascii="Arial" w:eastAsia="Times New Roman" w:hAnsi="Arial" w:cs="Arial"/>
                <w:color w:val="E36C0A" w:themeColor="accent6" w:themeShade="BF"/>
                <w:sz w:val="24"/>
                <w:szCs w:val="24"/>
                <w:lang w:eastAsia="en-GB"/>
              </w:rPr>
            </w:pPr>
          </w:p>
        </w:tc>
      </w:tr>
      <w:tr w:rsidR="007C1033" w:rsidRPr="00AC596F" w14:paraId="70DAC7D2" w14:textId="77777777" w:rsidTr="00DA4B61">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023FCFEC" w14:textId="77777777" w:rsidR="007C1033" w:rsidRPr="00946465" w:rsidRDefault="007C1033" w:rsidP="00380EEB">
            <w:pPr>
              <w:spacing w:after="0" w:line="240" w:lineRule="auto"/>
              <w:textAlignment w:val="baseline"/>
              <w:rPr>
                <w:rFonts w:ascii="Arial" w:eastAsia="Times New Roman" w:hAnsi="Arial" w:cs="Arial"/>
                <w:b/>
                <w:bCs/>
                <w:sz w:val="24"/>
                <w:szCs w:val="24"/>
                <w:lang w:eastAsia="en-GB"/>
              </w:rPr>
            </w:pPr>
            <w:r w:rsidRPr="00AC596F">
              <w:rPr>
                <w:rFonts w:ascii="Arial" w:eastAsia="Times New Roman" w:hAnsi="Arial" w:cs="Arial"/>
                <w:b/>
                <w:sz w:val="24"/>
                <w:szCs w:val="24"/>
                <w:lang w:bidi="cy-GB"/>
              </w:rPr>
              <w:t>Rhoi sylwadau ar y cais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0BE501C3" w14:textId="591B4D6D" w:rsidR="00F7042A" w:rsidRPr="00F7042A" w:rsidRDefault="00F7042A" w:rsidP="00F7042A">
            <w:pPr>
              <w:rPr>
                <w:rFonts w:ascii="Arial" w:eastAsia="Times New Roman" w:hAnsi="Arial" w:cs="Arial"/>
                <w:color w:val="E36C0A" w:themeColor="accent6" w:themeShade="BF"/>
                <w:sz w:val="24"/>
                <w:szCs w:val="24"/>
                <w:lang w:bidi="cy-GB"/>
              </w:rPr>
            </w:pPr>
            <w:r w:rsidRPr="00F7042A">
              <w:rPr>
                <w:rFonts w:ascii="Arial" w:eastAsia="Times New Roman" w:hAnsi="Arial" w:cs="Arial"/>
                <w:color w:val="E36C0A" w:themeColor="accent6" w:themeShade="BF"/>
                <w:sz w:val="24"/>
                <w:szCs w:val="24"/>
                <w:lang w:bidi="cy-GB"/>
              </w:rPr>
              <w:t>Rhoi sylwadau ar ddarpariaeth seilwaith gwyrdd (mannau agored, coed, gwrychoedd), parthau 20mya, dylunio llai ar gyfer ceir a mwy ar gyfer pobl, lleihau tagfeydd traffig a mannau gwefru cerbydau trydan.</w:t>
            </w:r>
          </w:p>
          <w:p w14:paraId="651850A5" w14:textId="7064764D" w:rsidR="000C5DFD" w:rsidRPr="00F7042A" w:rsidRDefault="00F7042A" w:rsidP="00F7042A">
            <w:pPr>
              <w:rPr>
                <w:rFonts w:ascii="Arial" w:hAnsi="Arial" w:cs="Arial"/>
                <w:sz w:val="24"/>
                <w:szCs w:val="24"/>
              </w:rPr>
            </w:pPr>
            <w:r w:rsidRPr="00F7042A">
              <w:rPr>
                <w:rFonts w:ascii="Arial" w:eastAsia="Times New Roman" w:hAnsi="Arial" w:cs="Arial"/>
                <w:color w:val="E36C0A" w:themeColor="accent6" w:themeShade="BF"/>
                <w:sz w:val="24"/>
                <w:szCs w:val="24"/>
                <w:lang w:bidi="cy-GB"/>
              </w:rPr>
              <w:t>A yw'r datblygiad wedi'i leoli mewn ardal lle mae'n debygol y bydd sŵn gormodol, er enghraifft wrth ymyl ffordd neu reilffordd brysur, neu o dan lwybr hedfan? Gellir lleoli llawer o ddatblygiadau mewn ardaloedd a allai effeithio ar iechyd oherwydd aflonyddwch sŵn.</w:t>
            </w:r>
          </w:p>
        </w:tc>
      </w:tr>
      <w:tr w:rsidR="007C1033" w:rsidRPr="00AC596F" w14:paraId="1CFF2780" w14:textId="77777777" w:rsidTr="00DA4B61">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1430BA21" w14:textId="44782F9B" w:rsidR="007C1033" w:rsidRPr="00946465" w:rsidRDefault="007E22DF" w:rsidP="00380EEB">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sz w:val="24"/>
                <w:szCs w:val="24"/>
                <w:lang w:bidi="cy-GB"/>
              </w:rPr>
              <w:t>Argymhellion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29181C37" w14:textId="0C625351" w:rsidR="007C1033" w:rsidRPr="00F7042A" w:rsidRDefault="00F7042A" w:rsidP="00F7042A">
            <w:pPr>
              <w:rPr>
                <w:rFonts w:ascii="Arial" w:hAnsi="Arial" w:cs="Arial"/>
                <w:sz w:val="24"/>
                <w:szCs w:val="24"/>
              </w:rPr>
            </w:pPr>
            <w:r w:rsidRPr="00F7042A">
              <w:rPr>
                <w:rFonts w:ascii="Arial" w:eastAsia="Times New Roman" w:hAnsi="Arial" w:cs="Arial"/>
                <w:color w:val="E36C0A" w:themeColor="accent6" w:themeShade="BF"/>
                <w:sz w:val="24"/>
                <w:szCs w:val="24"/>
                <w:lang w:bidi="cy-GB"/>
              </w:rPr>
              <w:t>Rhoi sylwadau ar yr hyn y gellid ei newid/ychwanegu i wella ansawdd aer a lleihau sŵn.</w:t>
            </w:r>
            <w:r w:rsidRPr="002F5D3B">
              <w:rPr>
                <w:rFonts w:ascii="Arial" w:eastAsia="Arial" w:hAnsi="Arial" w:cs="Arial"/>
                <w:sz w:val="24"/>
                <w:szCs w:val="24"/>
                <w:lang w:bidi="cy-GB"/>
              </w:rPr>
              <w:t xml:space="preserve"> </w:t>
            </w:r>
          </w:p>
        </w:tc>
      </w:tr>
    </w:tbl>
    <w:p w14:paraId="2EF5B159" w14:textId="3556E506" w:rsidR="008E4F7A" w:rsidRDefault="008E4F7A" w:rsidP="00C44EDC">
      <w:pPr>
        <w:rPr>
          <w:rFonts w:ascii="Arial" w:hAnsi="Arial" w:cs="Arial"/>
          <w:b/>
          <w:sz w:val="24"/>
          <w:szCs w:val="24"/>
        </w:rPr>
      </w:pPr>
    </w:p>
    <w:p w14:paraId="619CF2BE" w14:textId="2CD304F4" w:rsidR="000E47FA" w:rsidRDefault="000E47FA" w:rsidP="00C44EDC">
      <w:pPr>
        <w:rPr>
          <w:rFonts w:ascii="Arial" w:hAnsi="Arial" w:cs="Arial"/>
          <w:b/>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6661"/>
      </w:tblGrid>
      <w:tr w:rsidR="000E47FA" w:rsidRPr="00AC596F" w14:paraId="7AFA1AB1" w14:textId="77777777" w:rsidTr="00497A1D">
        <w:tc>
          <w:tcPr>
            <w:tcW w:w="168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3B88A1F" w14:textId="6005D4AA" w:rsidR="000E47FA" w:rsidRDefault="000E47FA" w:rsidP="00497A1D">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sz w:val="24"/>
                <w:szCs w:val="24"/>
                <w:lang w:bidi="cy-GB"/>
              </w:rPr>
              <w:t xml:space="preserve">Anghydraddoldebau ac anghydraddoldebau iechyd </w:t>
            </w:r>
          </w:p>
          <w:p w14:paraId="65A6C120" w14:textId="74E581FC" w:rsidR="000E47FA" w:rsidRPr="00946465" w:rsidRDefault="000E47FA" w:rsidP="00497A1D">
            <w:pPr>
              <w:spacing w:after="0" w:line="240" w:lineRule="auto"/>
              <w:textAlignment w:val="baseline"/>
              <w:rPr>
                <w:rFonts w:ascii="Arial" w:eastAsia="Times New Roman" w:hAnsi="Arial" w:cs="Arial"/>
                <w:b/>
                <w:bCs/>
                <w:sz w:val="24"/>
                <w:szCs w:val="24"/>
                <w:lang w:eastAsia="en-GB"/>
              </w:rPr>
            </w:pP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7B1B0FD9" w14:textId="7B78ADFA" w:rsidR="000E47FA" w:rsidRDefault="00BB51CE" w:rsidP="007E22DF">
            <w:pPr>
              <w:spacing w:after="0" w:line="240" w:lineRule="auto"/>
              <w:textAlignment w:val="baseline"/>
              <w:rPr>
                <w:rFonts w:ascii="Arial" w:eastAsia="Times New Roman" w:hAnsi="Arial" w:cs="Arial"/>
                <w:color w:val="E36C0A" w:themeColor="accent6" w:themeShade="BF"/>
                <w:sz w:val="24"/>
                <w:szCs w:val="24"/>
                <w:lang w:bidi="cy-GB"/>
              </w:rPr>
            </w:pPr>
            <w:r w:rsidRPr="006A7284">
              <w:rPr>
                <w:rFonts w:ascii="Arial" w:eastAsia="Times New Roman" w:hAnsi="Arial" w:cs="Arial"/>
                <w:color w:val="E36C0A" w:themeColor="accent6" w:themeShade="BF"/>
                <w:sz w:val="24"/>
                <w:szCs w:val="24"/>
                <w:lang w:bidi="cy-GB"/>
              </w:rPr>
              <w:t xml:space="preserve">Mae anghydraddoldebau'n bodoli ar draws grwpiau poblogaeth, mewn meysydd megis cyflogaeth, incwm, addysg, mynediad at wasanaethau. Yn dibynnu ar nodweddion y boblogaeth, gallai fod nifer o grwpiau difreintiedig o fewn poblogaeth. Gallai grwpiau fod yn gysylltiedig ag oedran, yn gysylltiedig ag incwm, grwpiau sy'n dioddef gwahaniaethu fel pobl ag anableddau neu bobl o grwpiau lleiafrifoedd ethnig, neu grwpiau daearyddol megis ardaloedd o amddifadedd uchel. </w:t>
            </w:r>
          </w:p>
          <w:p w14:paraId="5FB74D40" w14:textId="77777777" w:rsidR="008812DA" w:rsidRPr="006A7284" w:rsidRDefault="008812DA" w:rsidP="007E22DF">
            <w:pPr>
              <w:spacing w:after="0" w:line="240" w:lineRule="auto"/>
              <w:textAlignment w:val="baseline"/>
              <w:rPr>
                <w:rFonts w:ascii="Arial" w:eastAsia="Times New Roman" w:hAnsi="Arial" w:cs="Arial"/>
                <w:color w:val="E36C0A" w:themeColor="accent6" w:themeShade="BF"/>
                <w:sz w:val="24"/>
                <w:szCs w:val="24"/>
                <w:lang w:eastAsia="en-GB"/>
              </w:rPr>
            </w:pPr>
          </w:p>
          <w:p w14:paraId="04C67B52" w14:textId="161B6CCA" w:rsidR="00BB51CE" w:rsidRDefault="00BB51CE" w:rsidP="007E22DF">
            <w:pPr>
              <w:spacing w:after="0" w:line="240" w:lineRule="auto"/>
              <w:textAlignment w:val="baseline"/>
              <w:rPr>
                <w:rFonts w:ascii="Arial" w:eastAsia="Times New Roman" w:hAnsi="Arial" w:cs="Arial"/>
                <w:color w:val="E36C0A" w:themeColor="accent6" w:themeShade="BF"/>
                <w:sz w:val="24"/>
                <w:szCs w:val="24"/>
                <w:lang w:bidi="cy-GB"/>
              </w:rPr>
            </w:pPr>
            <w:r w:rsidRPr="006A7284">
              <w:rPr>
                <w:rFonts w:ascii="Arial" w:eastAsia="Times New Roman" w:hAnsi="Arial" w:cs="Arial"/>
                <w:color w:val="E36C0A" w:themeColor="accent6" w:themeShade="BF"/>
                <w:sz w:val="24"/>
                <w:szCs w:val="24"/>
                <w:lang w:bidi="cy-GB"/>
              </w:rPr>
              <w:lastRenderedPageBreak/>
              <w:t xml:space="preserve">Mae anghydraddoldebau iechyd yn </w:t>
            </w:r>
            <w:proofErr w:type="spellStart"/>
            <w:r w:rsidRPr="006A7284">
              <w:rPr>
                <w:rFonts w:ascii="Arial" w:eastAsia="Times New Roman" w:hAnsi="Arial" w:cs="Arial"/>
                <w:color w:val="E36C0A" w:themeColor="accent6" w:themeShade="BF"/>
                <w:sz w:val="24"/>
                <w:szCs w:val="24"/>
                <w:lang w:bidi="cy-GB"/>
              </w:rPr>
              <w:t>fylchau</w:t>
            </w:r>
            <w:proofErr w:type="spellEnd"/>
            <w:r w:rsidRPr="006A7284">
              <w:rPr>
                <w:rFonts w:ascii="Arial" w:eastAsia="Times New Roman" w:hAnsi="Arial" w:cs="Arial"/>
                <w:color w:val="E36C0A" w:themeColor="accent6" w:themeShade="BF"/>
                <w:sz w:val="24"/>
                <w:szCs w:val="24"/>
                <w:lang w:bidi="cy-GB"/>
              </w:rPr>
              <w:t xml:space="preserve"> mewn statws iechyd rhwng gwahanol grwpiau.</w:t>
            </w:r>
          </w:p>
          <w:p w14:paraId="3529415F" w14:textId="0ABDB800" w:rsidR="008812DA" w:rsidRDefault="008812DA" w:rsidP="007E22DF">
            <w:pPr>
              <w:spacing w:after="0" w:line="240" w:lineRule="auto"/>
              <w:textAlignment w:val="baseline"/>
              <w:rPr>
                <w:rFonts w:ascii="Arial" w:eastAsia="Times New Roman" w:hAnsi="Arial" w:cs="Arial"/>
                <w:color w:val="E36C0A" w:themeColor="accent6" w:themeShade="BF"/>
                <w:sz w:val="24"/>
                <w:szCs w:val="24"/>
                <w:lang w:bidi="cy-GB"/>
              </w:rPr>
            </w:pPr>
          </w:p>
          <w:p w14:paraId="543CFF08" w14:textId="77777777" w:rsidR="008812DA" w:rsidRPr="00253CCA" w:rsidRDefault="008812DA" w:rsidP="008812DA">
            <w:pPr>
              <w:spacing w:after="0" w:line="240" w:lineRule="auto"/>
              <w:textAlignment w:val="baseline"/>
              <w:rPr>
                <w:rFonts w:ascii="Arial" w:eastAsia="Times New Roman" w:hAnsi="Arial" w:cs="Arial"/>
                <w:color w:val="E36C0A" w:themeColor="accent6" w:themeShade="BF"/>
                <w:sz w:val="24"/>
                <w:szCs w:val="24"/>
                <w:lang w:bidi="cy-GB"/>
              </w:rPr>
            </w:pPr>
            <w:r w:rsidRPr="00253CCA">
              <w:rPr>
                <w:rFonts w:ascii="Arial" w:eastAsia="Times New Roman" w:hAnsi="Arial" w:cs="Arial"/>
                <w:color w:val="E36C0A" w:themeColor="accent6" w:themeShade="BF"/>
                <w:sz w:val="24"/>
                <w:szCs w:val="24"/>
                <w:lang w:bidi="cy-GB"/>
              </w:rPr>
              <w:t>[</w:t>
            </w:r>
            <w:r w:rsidRPr="00253CCA">
              <w:rPr>
                <w:rFonts w:ascii="Arial" w:eastAsia="Times New Roman" w:hAnsi="Arial" w:cs="Arial"/>
                <w:i/>
                <w:color w:val="E36C0A" w:themeColor="accent6" w:themeShade="BF"/>
                <w:sz w:val="24"/>
                <w:szCs w:val="24"/>
                <w:lang w:bidi="cy-GB"/>
              </w:rPr>
              <w:t>diwygiwch yn unol â pholisïau Cynllun Datblygu Lleol</w:t>
            </w:r>
            <w:r w:rsidRPr="00253CCA">
              <w:rPr>
                <w:rFonts w:ascii="Arial" w:eastAsia="Times New Roman" w:hAnsi="Arial" w:cs="Arial"/>
                <w:color w:val="E36C0A" w:themeColor="accent6" w:themeShade="BF"/>
                <w:sz w:val="24"/>
                <w:szCs w:val="24"/>
                <w:lang w:bidi="cy-GB"/>
              </w:rPr>
              <w:t>]  Mae Polisi ... o'r Cynllun Datblygu Lleol yn rhoi'r fframwaith a'r gofynion ar ...</w:t>
            </w:r>
          </w:p>
          <w:p w14:paraId="2B488D5A" w14:textId="77777777" w:rsidR="008812DA" w:rsidRPr="006A7284" w:rsidRDefault="008812DA" w:rsidP="007E22DF">
            <w:pPr>
              <w:spacing w:after="0" w:line="240" w:lineRule="auto"/>
              <w:textAlignment w:val="baseline"/>
              <w:rPr>
                <w:rFonts w:ascii="Arial" w:eastAsia="Times New Roman" w:hAnsi="Arial" w:cs="Arial"/>
                <w:color w:val="E36C0A" w:themeColor="accent6" w:themeShade="BF"/>
                <w:sz w:val="24"/>
                <w:szCs w:val="24"/>
                <w:lang w:eastAsia="en-GB"/>
              </w:rPr>
            </w:pPr>
            <w:bookmarkStart w:id="0" w:name="_GoBack"/>
            <w:bookmarkEnd w:id="0"/>
          </w:p>
          <w:p w14:paraId="494BC60F" w14:textId="3AD126B3" w:rsidR="00B073BA" w:rsidRPr="006A7284" w:rsidRDefault="00B073BA" w:rsidP="007E22DF">
            <w:pPr>
              <w:spacing w:after="0" w:line="240" w:lineRule="auto"/>
              <w:textAlignment w:val="baseline"/>
              <w:rPr>
                <w:rFonts w:ascii="Arial" w:eastAsia="Times New Roman" w:hAnsi="Arial" w:cs="Arial"/>
                <w:color w:val="E36C0A" w:themeColor="accent6" w:themeShade="BF"/>
                <w:sz w:val="24"/>
                <w:szCs w:val="24"/>
                <w:lang w:eastAsia="en-GB"/>
              </w:rPr>
            </w:pPr>
          </w:p>
        </w:tc>
      </w:tr>
      <w:tr w:rsidR="000E47FA" w:rsidRPr="00AC596F" w14:paraId="62F7346E" w14:textId="77777777" w:rsidTr="00497A1D">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67DEF20F" w14:textId="77777777" w:rsidR="000E47FA" w:rsidRPr="00946465" w:rsidRDefault="000E47FA" w:rsidP="00497A1D">
            <w:pPr>
              <w:spacing w:after="0" w:line="240" w:lineRule="auto"/>
              <w:textAlignment w:val="baseline"/>
              <w:rPr>
                <w:rFonts w:ascii="Arial" w:eastAsia="Times New Roman" w:hAnsi="Arial" w:cs="Arial"/>
                <w:b/>
                <w:bCs/>
                <w:sz w:val="24"/>
                <w:szCs w:val="24"/>
                <w:lang w:eastAsia="en-GB"/>
              </w:rPr>
            </w:pPr>
            <w:r w:rsidRPr="00AC596F">
              <w:rPr>
                <w:rFonts w:ascii="Arial" w:eastAsia="Times New Roman" w:hAnsi="Arial" w:cs="Arial"/>
                <w:b/>
                <w:sz w:val="24"/>
                <w:szCs w:val="24"/>
                <w:lang w:bidi="cy-GB"/>
              </w:rPr>
              <w:lastRenderedPageBreak/>
              <w:t>Rhoi sylwadau ar y cais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1203AB5C" w14:textId="7DD064B3" w:rsidR="000E47FA" w:rsidRDefault="00B073BA" w:rsidP="00497A1D">
            <w:pPr>
              <w:spacing w:after="0" w:line="240" w:lineRule="auto"/>
              <w:textAlignment w:val="baseline"/>
              <w:rPr>
                <w:rFonts w:ascii="Arial" w:eastAsia="Times New Roman" w:hAnsi="Arial" w:cs="Arial"/>
                <w:color w:val="E36C0A" w:themeColor="accent6" w:themeShade="BF"/>
                <w:sz w:val="24"/>
                <w:szCs w:val="24"/>
                <w:lang w:bidi="cy-GB"/>
              </w:rPr>
            </w:pPr>
            <w:r w:rsidRPr="006A7284">
              <w:rPr>
                <w:rFonts w:ascii="Arial" w:eastAsia="Times New Roman" w:hAnsi="Arial" w:cs="Arial"/>
                <w:color w:val="E36C0A" w:themeColor="accent6" w:themeShade="BF"/>
                <w:sz w:val="24"/>
                <w:szCs w:val="24"/>
                <w:lang w:bidi="cy-GB"/>
              </w:rPr>
              <w:t xml:space="preserve">Gall datblygiad mewn ardal lle mae anghydraddoldebau'n bodoli gael dylanwad cadarnhaol ar fynd i'r afael â rhai o'r rhain, er enghraifft drwy ddarparu gwasanaethau neu gyfleusterau newydd, neu fynediad i fannau gwyrdd neu fannau chwarae. </w:t>
            </w:r>
          </w:p>
          <w:p w14:paraId="3EB42AFA" w14:textId="77777777" w:rsidR="00F7042A" w:rsidRPr="006A7284" w:rsidRDefault="00F7042A" w:rsidP="00497A1D">
            <w:pPr>
              <w:spacing w:after="0" w:line="240" w:lineRule="auto"/>
              <w:textAlignment w:val="baseline"/>
              <w:rPr>
                <w:rFonts w:ascii="Arial" w:eastAsia="Times New Roman" w:hAnsi="Arial" w:cs="Arial"/>
                <w:color w:val="E36C0A" w:themeColor="accent6" w:themeShade="BF"/>
                <w:sz w:val="24"/>
                <w:szCs w:val="24"/>
                <w:lang w:bidi="cy-GB"/>
              </w:rPr>
            </w:pPr>
          </w:p>
          <w:p w14:paraId="6EF909BB" w14:textId="5E4E52EE" w:rsidR="00B073BA" w:rsidRPr="00F7042A" w:rsidRDefault="00F7042A" w:rsidP="00F7042A">
            <w:pPr>
              <w:rPr>
                <w:rFonts w:ascii="Arial" w:hAnsi="Arial" w:cs="Arial"/>
                <w:sz w:val="24"/>
                <w:szCs w:val="24"/>
              </w:rPr>
            </w:pPr>
            <w:r w:rsidRPr="00F7042A">
              <w:rPr>
                <w:rFonts w:ascii="Arial" w:eastAsia="Times New Roman" w:hAnsi="Arial" w:cs="Arial"/>
                <w:color w:val="E36C0A" w:themeColor="accent6" w:themeShade="BF"/>
                <w:sz w:val="24"/>
                <w:szCs w:val="24"/>
                <w:lang w:bidi="cy-GB"/>
              </w:rPr>
              <w:t>Dylid ystyried anghenion y gymuned leol bresennol wrth gynllunio datblygiad newydd, oherwydd caiff datblygiad newydd effaith ar y rhai sy'n byw gerllaw. Mae’n bosibl fod rhaid ystyried effeithiau cronnus o ddatblygiadau eraill yn yr un ardal.</w:t>
            </w:r>
          </w:p>
        </w:tc>
      </w:tr>
      <w:tr w:rsidR="000E47FA" w:rsidRPr="00AC596F" w14:paraId="50F4D277" w14:textId="77777777" w:rsidTr="00497A1D">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40A35693" w14:textId="6143E251" w:rsidR="000E47FA" w:rsidRPr="00946465" w:rsidRDefault="007E22DF" w:rsidP="00497A1D">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sz w:val="24"/>
                <w:szCs w:val="24"/>
                <w:lang w:bidi="cy-GB"/>
              </w:rPr>
              <w:t>Argymhellion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553D0D7B" w14:textId="5AFA9C8C" w:rsidR="000E47FA" w:rsidRPr="006A7284" w:rsidRDefault="00B073BA" w:rsidP="00497A1D">
            <w:p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lang w:bidi="cy-GB"/>
              </w:rPr>
              <w:t xml:space="preserve">Argymhellir cynnal Asesiad o'r Effaith ar Iechyd ar gyfer datblygiadau mawr, gan y bydd hyn yn helpu i asesu'r effeithiau posibl ar iechyd poblogaeth (ar gyfer y rhai a allai fod yn byw mewn unrhyw ddatblygiad newydd ond hefyd y gymuned bresennol), a hefyd dosbarthiad yr effeithiau hyn ar draws y boblogaeth. Gall yr Asesiad o’r Effaith ar Iechyd dynnu sylw at ffyrdd y gellir manteisio i'r eithaf ar gynnydd iechyd a lleihau risgiau i iechyd a bydd yn ystyried anghenion yr ystod o grwpiau poblogaeth. I gael cyngor ar gynnal Asesiad o’r Effaith ar Iechyd, ewch i wefan </w:t>
            </w:r>
            <w:hyperlink r:id="rId18" w:history="1">
              <w:r w:rsidRPr="006A7284">
                <w:rPr>
                  <w:rStyle w:val="Hyperlink"/>
                  <w:rFonts w:ascii="Arial" w:eastAsia="Times New Roman" w:hAnsi="Arial" w:cs="Arial"/>
                  <w:color w:val="E36C0A" w:themeColor="accent6" w:themeShade="BF"/>
                  <w:sz w:val="24"/>
                  <w:szCs w:val="24"/>
                  <w:lang w:bidi="cy-GB"/>
                </w:rPr>
                <w:t>WHIASU</w:t>
              </w:r>
            </w:hyperlink>
            <w:r w:rsidRPr="006A7284">
              <w:rPr>
                <w:rFonts w:ascii="Arial" w:eastAsia="Times New Roman" w:hAnsi="Arial" w:cs="Arial"/>
                <w:color w:val="E36C0A" w:themeColor="accent6" w:themeShade="BF"/>
                <w:sz w:val="24"/>
                <w:szCs w:val="24"/>
                <w:lang w:bidi="cy-GB"/>
              </w:rPr>
              <w:t xml:space="preserve"> . </w:t>
            </w:r>
          </w:p>
          <w:p w14:paraId="223B1DD9" w14:textId="77777777" w:rsidR="000E47FA" w:rsidRPr="006A7284" w:rsidRDefault="000E47FA" w:rsidP="00497A1D">
            <w:pPr>
              <w:spacing w:after="0" w:line="240" w:lineRule="auto"/>
              <w:textAlignment w:val="baseline"/>
              <w:rPr>
                <w:rFonts w:ascii="Arial" w:eastAsia="Times New Roman" w:hAnsi="Arial" w:cs="Arial"/>
                <w:color w:val="E36C0A" w:themeColor="accent6" w:themeShade="BF"/>
                <w:sz w:val="24"/>
                <w:szCs w:val="24"/>
                <w:lang w:eastAsia="en-GB"/>
              </w:rPr>
            </w:pPr>
          </w:p>
        </w:tc>
      </w:tr>
    </w:tbl>
    <w:p w14:paraId="3671D3C4" w14:textId="7CB26722" w:rsidR="000E47FA" w:rsidRDefault="000E47FA" w:rsidP="00C44EDC">
      <w:pPr>
        <w:rPr>
          <w:rFonts w:ascii="Arial" w:hAnsi="Arial" w:cs="Arial"/>
          <w:b/>
          <w:sz w:val="24"/>
          <w:szCs w:val="24"/>
        </w:rPr>
      </w:pPr>
    </w:p>
    <w:p w14:paraId="632B80A1" w14:textId="77777777" w:rsidR="00FD3EDE" w:rsidRDefault="00FD3EDE" w:rsidP="00C44EDC">
      <w:pPr>
        <w:rPr>
          <w:rFonts w:ascii="Arial" w:hAnsi="Arial" w:cs="Arial"/>
          <w:b/>
          <w:sz w:val="24"/>
          <w:szCs w:val="24"/>
        </w:rPr>
      </w:pPr>
    </w:p>
    <w:p w14:paraId="0526970B" w14:textId="1C855FCA" w:rsidR="00C44EDC" w:rsidRPr="00E41AAD" w:rsidRDefault="00C44EDC" w:rsidP="00E95AC9">
      <w:pPr>
        <w:pStyle w:val="ListParagraph"/>
        <w:numPr>
          <w:ilvl w:val="0"/>
          <w:numId w:val="25"/>
        </w:numPr>
        <w:spacing w:after="0"/>
        <w:rPr>
          <w:rFonts w:ascii="Arial" w:hAnsi="Arial" w:cs="Arial"/>
          <w:b/>
          <w:sz w:val="28"/>
          <w:szCs w:val="28"/>
        </w:rPr>
      </w:pPr>
      <w:r w:rsidRPr="00E41AAD">
        <w:rPr>
          <w:rFonts w:ascii="Arial" w:eastAsia="Arial" w:hAnsi="Arial" w:cs="Arial"/>
          <w:b/>
          <w:sz w:val="28"/>
          <w:szCs w:val="28"/>
          <w:lang w:bidi="cy-GB"/>
        </w:rPr>
        <w:t xml:space="preserve">Darparu Gwasanaethau Gofal Iechyd </w:t>
      </w:r>
    </w:p>
    <w:p w14:paraId="2762C30E" w14:textId="77777777" w:rsidR="00545500" w:rsidRDefault="00C44EDC" w:rsidP="00C44EDC">
      <w:pPr>
        <w:spacing w:after="0"/>
        <w:rPr>
          <w:rFonts w:ascii="Arial" w:hAnsi="Arial" w:cs="Arial"/>
          <w:i/>
          <w:iCs/>
          <w:sz w:val="24"/>
          <w:szCs w:val="24"/>
        </w:rPr>
      </w:pPr>
      <w:r w:rsidRPr="00E41AAD">
        <w:rPr>
          <w:rFonts w:ascii="Arial" w:eastAsia="Arial" w:hAnsi="Arial" w:cs="Arial"/>
          <w:sz w:val="24"/>
          <w:szCs w:val="24"/>
          <w:lang w:bidi="cy-GB"/>
        </w:rPr>
        <w:t xml:space="preserve">Mae'r canlynol yn crynhoi effaith debygol y cais cynllunio ar ddarparu gwasanaethau gofal iechyd yn yr ardaloedd cyfagos a'r cyffiniau. </w:t>
      </w:r>
    </w:p>
    <w:p w14:paraId="0E27B00A" w14:textId="11EDC039" w:rsidR="00C44EDC" w:rsidRPr="00E41AAD" w:rsidRDefault="00C44EDC" w:rsidP="00C44EDC">
      <w:pPr>
        <w:spacing w:after="0"/>
        <w:rPr>
          <w:rFonts w:ascii="Arial" w:hAnsi="Arial" w:cs="Arial"/>
          <w:b/>
          <w:sz w:val="24"/>
          <w:szCs w:val="24"/>
        </w:rPr>
      </w:pPr>
    </w:p>
    <w:p w14:paraId="2CF5FCD5" w14:textId="77777777" w:rsidR="00C44EDC" w:rsidRPr="00E41AAD" w:rsidRDefault="00C44EDC" w:rsidP="00E95AC9">
      <w:pPr>
        <w:pStyle w:val="ListParagraph"/>
        <w:numPr>
          <w:ilvl w:val="1"/>
          <w:numId w:val="25"/>
        </w:numPr>
        <w:spacing w:after="0"/>
        <w:rPr>
          <w:rFonts w:ascii="Arial" w:hAnsi="Arial" w:cs="Arial"/>
          <w:b/>
          <w:sz w:val="24"/>
          <w:szCs w:val="24"/>
        </w:rPr>
      </w:pPr>
      <w:r w:rsidRPr="00E41AAD">
        <w:rPr>
          <w:rFonts w:ascii="Arial" w:eastAsia="Arial" w:hAnsi="Arial" w:cs="Arial"/>
          <w:b/>
          <w:sz w:val="24"/>
          <w:szCs w:val="24"/>
          <w:lang w:bidi="cy-GB"/>
        </w:rPr>
        <w:t xml:space="preserve">Gofal Sylfaenol </w:t>
      </w:r>
    </w:p>
    <w:p w14:paraId="60061E4C" w14:textId="77777777" w:rsidR="00C44EDC" w:rsidRPr="00D51106" w:rsidRDefault="00C44EDC" w:rsidP="00C44EDC">
      <w:pPr>
        <w:pStyle w:val="ListParagraph"/>
        <w:spacing w:after="0"/>
        <w:ind w:left="384"/>
        <w:rPr>
          <w:rFonts w:ascii="Arial" w:hAnsi="Arial" w:cs="Arial"/>
          <w:color w:val="FF0000"/>
          <w:sz w:val="24"/>
          <w:szCs w:val="24"/>
        </w:rPr>
      </w:pPr>
    </w:p>
    <w:tbl>
      <w:tblPr>
        <w:tblStyle w:val="TableGrid"/>
        <w:tblW w:w="0" w:type="auto"/>
        <w:tblLook w:val="04A0" w:firstRow="1" w:lastRow="0" w:firstColumn="1" w:lastColumn="0" w:noHBand="0" w:noVBand="1"/>
      </w:tblPr>
      <w:tblGrid>
        <w:gridCol w:w="2263"/>
        <w:gridCol w:w="6753"/>
      </w:tblGrid>
      <w:tr w:rsidR="00C44EDC" w:rsidRPr="00E41AAD" w14:paraId="38F661BE" w14:textId="77777777" w:rsidTr="00DA4B61">
        <w:tc>
          <w:tcPr>
            <w:tcW w:w="2263" w:type="dxa"/>
          </w:tcPr>
          <w:p w14:paraId="091D4FA6" w14:textId="77777777" w:rsidR="00C44EDC" w:rsidRPr="00E41AAD" w:rsidRDefault="00C44EDC" w:rsidP="00E02695">
            <w:pPr>
              <w:rPr>
                <w:rFonts w:ascii="Arial" w:hAnsi="Arial" w:cs="Arial"/>
                <w:b/>
                <w:sz w:val="24"/>
                <w:szCs w:val="24"/>
              </w:rPr>
            </w:pPr>
            <w:r w:rsidRPr="00E41AAD">
              <w:rPr>
                <w:rFonts w:ascii="Arial" w:eastAsia="Arial" w:hAnsi="Arial" w:cs="Arial"/>
                <w:b/>
                <w:sz w:val="24"/>
                <w:szCs w:val="24"/>
                <w:lang w:bidi="cy-GB"/>
              </w:rPr>
              <w:t>Gofal Sylfaenol</w:t>
            </w:r>
          </w:p>
          <w:p w14:paraId="44EAFD9C" w14:textId="77777777" w:rsidR="00C44EDC" w:rsidRPr="00E41AAD" w:rsidRDefault="00C44EDC" w:rsidP="00E02695">
            <w:pPr>
              <w:rPr>
                <w:rFonts w:ascii="Arial" w:hAnsi="Arial" w:cs="Arial"/>
                <w:b/>
                <w:sz w:val="24"/>
                <w:szCs w:val="24"/>
              </w:rPr>
            </w:pPr>
          </w:p>
        </w:tc>
        <w:tc>
          <w:tcPr>
            <w:tcW w:w="6753" w:type="dxa"/>
          </w:tcPr>
          <w:p w14:paraId="3DD68785" w14:textId="743CE7EB" w:rsidR="00214450" w:rsidRPr="006A7284" w:rsidRDefault="00BE57D9" w:rsidP="00CB03BC">
            <w:pPr>
              <w:widowControl w:val="0"/>
              <w:rPr>
                <w:rFonts w:ascii="Arial" w:hAnsi="Arial" w:cs="Arial"/>
                <w:color w:val="E36C0A" w:themeColor="accent6" w:themeShade="BF"/>
                <w:sz w:val="24"/>
                <w:szCs w:val="24"/>
              </w:rPr>
            </w:pPr>
            <w:r w:rsidRPr="006A7284">
              <w:rPr>
                <w:rFonts w:ascii="Arial" w:eastAsia="Arial" w:hAnsi="Arial" w:cs="Arial"/>
                <w:color w:val="E36C0A" w:themeColor="accent6" w:themeShade="BF"/>
                <w:sz w:val="24"/>
                <w:szCs w:val="24"/>
                <w:lang w:bidi="cy-GB"/>
              </w:rPr>
              <w:t>... Mae'r Bwrdd Iechyd yn gyfrifol am sicrhau mynediad at wasanaethau gofal sylfaenol y GIG yn [</w:t>
            </w:r>
            <w:r w:rsidRPr="006A7284">
              <w:rPr>
                <w:rFonts w:ascii="Arial" w:eastAsia="Arial" w:hAnsi="Arial" w:cs="Arial"/>
                <w:i/>
                <w:color w:val="E36C0A" w:themeColor="accent6" w:themeShade="BF"/>
                <w:sz w:val="24"/>
                <w:szCs w:val="24"/>
                <w:lang w:bidi="cy-GB"/>
              </w:rPr>
              <w:t>rhowch enw'r ardal</w:t>
            </w:r>
            <w:r w:rsidRPr="006A7284">
              <w:rPr>
                <w:rFonts w:ascii="Arial" w:eastAsia="Arial" w:hAnsi="Arial" w:cs="Arial"/>
                <w:color w:val="E36C0A" w:themeColor="accent6" w:themeShade="BF"/>
                <w:sz w:val="24"/>
                <w:szCs w:val="24"/>
                <w:lang w:bidi="cy-GB"/>
              </w:rPr>
              <w:t>], gan gynnwys Meddygon Teulu, Fferyllwyr Cymunedol, Deintyddion ac Optometryddion. Mae'r bwrdd iechyd yn defnyddio cymhareb arfer gorau meddygon teulu i gleifion o 1:XX a'r gyfradd bresennol o fynediad at ddeintyddiaeth y GIG yw XX% o'r boblogaeth</w:t>
            </w:r>
          </w:p>
          <w:p w14:paraId="3A649E39" w14:textId="4E8E22B6" w:rsidR="00297032" w:rsidRPr="006A7284" w:rsidRDefault="00297032" w:rsidP="00D829B3">
            <w:pPr>
              <w:widowControl w:val="0"/>
              <w:rPr>
                <w:rFonts w:ascii="Arial" w:hAnsi="Arial" w:cs="Arial"/>
                <w:color w:val="E36C0A" w:themeColor="accent6" w:themeShade="BF"/>
                <w:sz w:val="24"/>
                <w:szCs w:val="24"/>
              </w:rPr>
            </w:pPr>
          </w:p>
        </w:tc>
      </w:tr>
      <w:tr w:rsidR="00C44EDC" w:rsidRPr="00E41AAD" w14:paraId="46697ED7" w14:textId="77777777" w:rsidTr="00DA4B61">
        <w:tc>
          <w:tcPr>
            <w:tcW w:w="2263" w:type="dxa"/>
          </w:tcPr>
          <w:p w14:paraId="46730594" w14:textId="77777777" w:rsidR="00C44EDC" w:rsidRPr="00E41AAD" w:rsidRDefault="00C44EDC" w:rsidP="00E02695">
            <w:pPr>
              <w:rPr>
                <w:rFonts w:ascii="Arial" w:hAnsi="Arial" w:cs="Arial"/>
                <w:b/>
                <w:sz w:val="24"/>
                <w:szCs w:val="24"/>
              </w:rPr>
            </w:pPr>
            <w:r w:rsidRPr="00E41AAD">
              <w:rPr>
                <w:rFonts w:ascii="Arial" w:eastAsia="Arial" w:hAnsi="Arial" w:cs="Arial"/>
                <w:b/>
                <w:sz w:val="24"/>
                <w:szCs w:val="24"/>
                <w:lang w:bidi="cy-GB"/>
              </w:rPr>
              <w:lastRenderedPageBreak/>
              <w:t>Rhoi sylwadau ar y cais</w:t>
            </w:r>
          </w:p>
        </w:tc>
        <w:tc>
          <w:tcPr>
            <w:tcW w:w="6753" w:type="dxa"/>
          </w:tcPr>
          <w:p w14:paraId="26F20BF3" w14:textId="5B46F62C" w:rsidR="00D829B3" w:rsidRPr="006A7284" w:rsidRDefault="00D829B3" w:rsidP="00946465">
            <w:pPr>
              <w:rPr>
                <w:rFonts w:ascii="Arial" w:eastAsiaTheme="minorHAnsi" w:hAnsi="Arial" w:cs="Arial"/>
                <w:color w:val="E36C0A" w:themeColor="accent6" w:themeShade="BF"/>
                <w:sz w:val="24"/>
                <w:szCs w:val="24"/>
              </w:rPr>
            </w:pPr>
            <w:r w:rsidRPr="006A7284">
              <w:rPr>
                <w:rFonts w:ascii="Arial" w:eastAsiaTheme="minorHAnsi" w:hAnsi="Arial" w:cs="Arial"/>
                <w:color w:val="E36C0A" w:themeColor="accent6" w:themeShade="BF"/>
                <w:sz w:val="24"/>
                <w:szCs w:val="24"/>
                <w:lang w:bidi="cy-GB"/>
              </w:rPr>
              <w:t xml:space="preserve">Mae’n bosibl y bydd timau Gofal Sylfaenol yn dymuno ychwanegu manylion pa </w:t>
            </w:r>
            <w:proofErr w:type="spellStart"/>
            <w:r w:rsidRPr="006A7284">
              <w:rPr>
                <w:rFonts w:ascii="Arial" w:eastAsiaTheme="minorHAnsi" w:hAnsi="Arial" w:cs="Arial"/>
                <w:color w:val="E36C0A" w:themeColor="accent6" w:themeShade="BF"/>
                <w:sz w:val="24"/>
                <w:szCs w:val="24"/>
                <w:lang w:bidi="cy-GB"/>
              </w:rPr>
              <w:t>bractisau</w:t>
            </w:r>
            <w:proofErr w:type="spellEnd"/>
            <w:r w:rsidRPr="006A7284">
              <w:rPr>
                <w:rFonts w:ascii="Arial" w:eastAsiaTheme="minorHAnsi" w:hAnsi="Arial" w:cs="Arial"/>
                <w:color w:val="E36C0A" w:themeColor="accent6" w:themeShade="BF"/>
                <w:sz w:val="24"/>
                <w:szCs w:val="24"/>
                <w:lang w:bidi="cy-GB"/>
              </w:rPr>
              <w:t xml:space="preserve"> meddygon teulu y byddai'r datblygiad newydd yn effeithio arnynt, beth yw eu lefelau </w:t>
            </w:r>
            <w:proofErr w:type="spellStart"/>
            <w:r w:rsidRPr="006A7284">
              <w:rPr>
                <w:rFonts w:ascii="Arial" w:eastAsiaTheme="minorHAnsi" w:hAnsi="Arial" w:cs="Arial"/>
                <w:color w:val="E36C0A" w:themeColor="accent6" w:themeShade="BF"/>
                <w:sz w:val="24"/>
                <w:szCs w:val="24"/>
                <w:lang w:bidi="cy-GB"/>
              </w:rPr>
              <w:t>capasiti</w:t>
            </w:r>
            <w:proofErr w:type="spellEnd"/>
            <w:r w:rsidRPr="006A7284">
              <w:rPr>
                <w:rFonts w:ascii="Arial" w:eastAsiaTheme="minorHAnsi" w:hAnsi="Arial" w:cs="Arial"/>
                <w:color w:val="E36C0A" w:themeColor="accent6" w:themeShade="BF"/>
                <w:sz w:val="24"/>
                <w:szCs w:val="24"/>
                <w:lang w:bidi="cy-GB"/>
              </w:rPr>
              <w:t xml:space="preserve"> presennol ar gyfer derbyn cleifion newydd ac unrhyw gynlluniau ar gyfer ehangu ac ati.</w:t>
            </w:r>
          </w:p>
          <w:p w14:paraId="4C5EEEFE" w14:textId="77777777" w:rsidR="00B20E53" w:rsidRPr="006A7284" w:rsidRDefault="00B20E53" w:rsidP="00946465">
            <w:pPr>
              <w:rPr>
                <w:rFonts w:ascii="Arial" w:eastAsiaTheme="minorHAnsi" w:hAnsi="Arial" w:cs="Arial"/>
                <w:color w:val="E36C0A" w:themeColor="accent6" w:themeShade="BF"/>
                <w:sz w:val="24"/>
                <w:szCs w:val="24"/>
              </w:rPr>
            </w:pPr>
          </w:p>
          <w:p w14:paraId="21BC2EEE" w14:textId="2999B16C" w:rsidR="00B20E53" w:rsidRPr="006A7284" w:rsidRDefault="00B20E53" w:rsidP="00B20E53">
            <w:pPr>
              <w:rPr>
                <w:rFonts w:ascii="Arial" w:eastAsiaTheme="minorHAnsi" w:hAnsi="Arial" w:cs="Arial"/>
                <w:color w:val="E36C0A" w:themeColor="accent6" w:themeShade="BF"/>
                <w:sz w:val="24"/>
                <w:szCs w:val="24"/>
              </w:rPr>
            </w:pPr>
            <w:r w:rsidRPr="006A7284">
              <w:rPr>
                <w:rFonts w:ascii="Arial" w:eastAsiaTheme="minorHAnsi" w:hAnsi="Arial" w:cs="Arial"/>
                <w:color w:val="E36C0A" w:themeColor="accent6" w:themeShade="BF"/>
                <w:sz w:val="24"/>
                <w:szCs w:val="24"/>
                <w:lang w:bidi="cy-GB"/>
              </w:rPr>
              <w:t xml:space="preserve">Crynodeb o </w:t>
            </w:r>
            <w:proofErr w:type="spellStart"/>
            <w:r w:rsidRPr="006A7284">
              <w:rPr>
                <w:rFonts w:ascii="Arial" w:eastAsiaTheme="minorHAnsi" w:hAnsi="Arial" w:cs="Arial"/>
                <w:color w:val="E36C0A" w:themeColor="accent6" w:themeShade="BF"/>
                <w:sz w:val="24"/>
                <w:szCs w:val="24"/>
                <w:lang w:bidi="cy-GB"/>
              </w:rPr>
              <w:t>gapasiti</w:t>
            </w:r>
            <w:proofErr w:type="spellEnd"/>
            <w:r w:rsidRPr="006A7284">
              <w:rPr>
                <w:rFonts w:ascii="Arial" w:eastAsiaTheme="minorHAnsi" w:hAnsi="Arial" w:cs="Arial"/>
                <w:color w:val="E36C0A" w:themeColor="accent6" w:themeShade="BF"/>
                <w:sz w:val="24"/>
                <w:szCs w:val="24"/>
                <w:lang w:bidi="cy-GB"/>
              </w:rPr>
              <w:t xml:space="preserve"> a chyflwr ystadau Gofal Sylfaenol - yn cynnwys oedran bras a chyflwr y llety presennol, y </w:t>
            </w:r>
            <w:proofErr w:type="spellStart"/>
            <w:r w:rsidRPr="006A7284">
              <w:rPr>
                <w:rFonts w:ascii="Arial" w:eastAsiaTheme="minorHAnsi" w:hAnsi="Arial" w:cs="Arial"/>
                <w:color w:val="E36C0A" w:themeColor="accent6" w:themeShade="BF"/>
                <w:sz w:val="24"/>
                <w:szCs w:val="24"/>
                <w:lang w:bidi="cy-GB"/>
              </w:rPr>
              <w:t>capasiti</w:t>
            </w:r>
            <w:proofErr w:type="spellEnd"/>
            <w:r w:rsidRPr="006A7284">
              <w:rPr>
                <w:rFonts w:ascii="Arial" w:eastAsiaTheme="minorHAnsi" w:hAnsi="Arial" w:cs="Arial"/>
                <w:color w:val="E36C0A" w:themeColor="accent6" w:themeShade="BF"/>
                <w:sz w:val="24"/>
                <w:szCs w:val="24"/>
                <w:lang w:bidi="cy-GB"/>
              </w:rPr>
              <w:t xml:space="preserve"> ar gyfer ehangu, cynlluniau datblygu presennol ac ati, os ydynt ar gael</w:t>
            </w:r>
          </w:p>
          <w:p w14:paraId="1A9E7251" w14:textId="331542B6" w:rsidR="00B20E53" w:rsidRPr="006A7284" w:rsidRDefault="00B20E53" w:rsidP="00946465">
            <w:pPr>
              <w:rPr>
                <w:rFonts w:ascii="Arial" w:eastAsiaTheme="minorHAnsi" w:hAnsi="Arial" w:cs="Arial"/>
                <w:color w:val="E36C0A" w:themeColor="accent6" w:themeShade="BF"/>
                <w:sz w:val="24"/>
                <w:szCs w:val="24"/>
              </w:rPr>
            </w:pPr>
          </w:p>
          <w:p w14:paraId="39ABBDED" w14:textId="2B1D4A46" w:rsidR="00D829B3" w:rsidRPr="006A7284" w:rsidRDefault="00D829B3" w:rsidP="00946465">
            <w:pPr>
              <w:rPr>
                <w:color w:val="E36C0A" w:themeColor="accent6" w:themeShade="BF"/>
                <w:sz w:val="24"/>
                <w:szCs w:val="24"/>
              </w:rPr>
            </w:pPr>
            <w:r w:rsidRPr="006A7284">
              <w:rPr>
                <w:rFonts w:ascii="Arial" w:eastAsiaTheme="minorHAnsi" w:hAnsi="Arial" w:cs="Arial"/>
                <w:color w:val="E36C0A" w:themeColor="accent6" w:themeShade="BF"/>
                <w:sz w:val="24"/>
                <w:szCs w:val="24"/>
                <w:lang w:bidi="cy-GB"/>
              </w:rPr>
              <w:t>Dylid gofyn am sylwadau ar wasanaethau fferylliaeth, deintyddiaeth ac optometreg cymunedol ac a fyddai angen gwella/ ehangu ar y seilwaith er mwyn darparu ar gyfer preswylwyr newydd i ardal.</w:t>
            </w:r>
          </w:p>
          <w:p w14:paraId="0E3C0908" w14:textId="328E0DD8" w:rsidR="00D829B3" w:rsidRPr="006A7284" w:rsidRDefault="00D829B3" w:rsidP="00946465">
            <w:pPr>
              <w:rPr>
                <w:color w:val="E36C0A" w:themeColor="accent6" w:themeShade="BF"/>
                <w:sz w:val="24"/>
                <w:szCs w:val="24"/>
              </w:rPr>
            </w:pPr>
          </w:p>
          <w:p w14:paraId="0EB5DAAF" w14:textId="74C029D3" w:rsidR="00D829B3" w:rsidRPr="006A7284" w:rsidRDefault="00D829B3" w:rsidP="00946465">
            <w:pPr>
              <w:rPr>
                <w:color w:val="E36C0A" w:themeColor="accent6" w:themeShade="BF"/>
                <w:sz w:val="24"/>
                <w:szCs w:val="24"/>
              </w:rPr>
            </w:pPr>
          </w:p>
          <w:p w14:paraId="3658591E" w14:textId="7B402C28" w:rsidR="00D829B3" w:rsidRPr="006A7284" w:rsidRDefault="00D829B3" w:rsidP="00946465">
            <w:pPr>
              <w:rPr>
                <w:rFonts w:ascii="Arial" w:eastAsiaTheme="minorHAnsi" w:hAnsi="Arial" w:cs="Arial"/>
                <w:color w:val="E36C0A" w:themeColor="accent6" w:themeShade="BF"/>
                <w:sz w:val="24"/>
                <w:szCs w:val="24"/>
              </w:rPr>
            </w:pPr>
          </w:p>
        </w:tc>
      </w:tr>
      <w:tr w:rsidR="00C44EDC" w:rsidRPr="00E41AAD" w14:paraId="3A0E018C" w14:textId="77777777" w:rsidTr="00DA4B61">
        <w:tc>
          <w:tcPr>
            <w:tcW w:w="2263" w:type="dxa"/>
          </w:tcPr>
          <w:p w14:paraId="29C80B63" w14:textId="47FE2267" w:rsidR="00C44EDC" w:rsidRPr="00E41AAD" w:rsidRDefault="007E22DF" w:rsidP="00E02695">
            <w:pPr>
              <w:rPr>
                <w:rFonts w:ascii="Arial" w:hAnsi="Arial" w:cs="Arial"/>
                <w:b/>
                <w:sz w:val="24"/>
                <w:szCs w:val="24"/>
              </w:rPr>
            </w:pPr>
            <w:r>
              <w:rPr>
                <w:rFonts w:ascii="Arial" w:eastAsia="Arial" w:hAnsi="Arial" w:cs="Arial"/>
                <w:b/>
                <w:sz w:val="24"/>
                <w:szCs w:val="24"/>
                <w:lang w:bidi="cy-GB"/>
              </w:rPr>
              <w:t>Argymhellion</w:t>
            </w:r>
          </w:p>
        </w:tc>
        <w:tc>
          <w:tcPr>
            <w:tcW w:w="6753" w:type="dxa"/>
          </w:tcPr>
          <w:p w14:paraId="0AD090F2" w14:textId="40CE1D41" w:rsidR="00081685" w:rsidRPr="006A7284" w:rsidRDefault="00D829B3" w:rsidP="00081685">
            <w:pPr>
              <w:widowControl w:val="0"/>
              <w:rPr>
                <w:rFonts w:ascii="Arial" w:hAnsi="Arial" w:cs="Arial"/>
                <w:color w:val="E36C0A" w:themeColor="accent6" w:themeShade="BF"/>
                <w:sz w:val="24"/>
                <w:szCs w:val="24"/>
              </w:rPr>
            </w:pPr>
            <w:r w:rsidRPr="006A7284">
              <w:rPr>
                <w:rFonts w:ascii="Arial" w:eastAsia="Arial" w:hAnsi="Arial" w:cs="Arial"/>
                <w:color w:val="E36C0A" w:themeColor="accent6" w:themeShade="BF"/>
                <w:sz w:val="24"/>
                <w:szCs w:val="24"/>
                <w:lang w:bidi="cy-GB"/>
              </w:rPr>
              <w:t>Os oes darpariaeth o fewn polisïau'r Cynllun Datblygu Lleol neu'r Canllawiau Cynllunio Atodol ar gyfraniadau datblygwyr</w:t>
            </w:r>
            <w:r w:rsidR="00D04CA9">
              <w:rPr>
                <w:rFonts w:ascii="Arial" w:eastAsia="Arial" w:hAnsi="Arial" w:cs="Arial"/>
                <w:color w:val="E36C0A" w:themeColor="accent6" w:themeShade="BF"/>
                <w:sz w:val="24"/>
                <w:szCs w:val="24"/>
                <w:lang w:bidi="cy-GB"/>
              </w:rPr>
              <w:t xml:space="preserve"> (Adran 106)</w:t>
            </w:r>
            <w:r w:rsidRPr="006A7284">
              <w:rPr>
                <w:rFonts w:ascii="Arial" w:eastAsia="Arial" w:hAnsi="Arial" w:cs="Arial"/>
                <w:color w:val="E36C0A" w:themeColor="accent6" w:themeShade="BF"/>
                <w:sz w:val="24"/>
                <w:szCs w:val="24"/>
                <w:lang w:bidi="cy-GB"/>
              </w:rPr>
              <w:t xml:space="preserve"> tuag at ddarparu gofal iechyd, dylid rhoi manylion yr argymhellion yma e.e. cyfraniad oddi ar y safle at wasanaethau gofal sylfaenol, neu ddarparu cyfleuster gofal iechyd newydd ar y safle, yn dilyn trafodaeth gyda'r swyddog cynllunio</w:t>
            </w:r>
            <w:r w:rsidR="00D04CA9">
              <w:rPr>
                <w:rFonts w:ascii="Arial" w:eastAsia="Arial" w:hAnsi="Arial" w:cs="Arial"/>
                <w:color w:val="E36C0A" w:themeColor="accent6" w:themeShade="BF"/>
                <w:sz w:val="24"/>
                <w:szCs w:val="24"/>
                <w:lang w:bidi="cy-GB"/>
              </w:rPr>
              <w:t xml:space="preserve"> (gweler y canllawiau am fanylion).</w:t>
            </w:r>
          </w:p>
          <w:p w14:paraId="4B94D5A5" w14:textId="7CBD7223" w:rsidR="00D829B3" w:rsidRPr="006A7284" w:rsidRDefault="00D829B3" w:rsidP="00081685">
            <w:pPr>
              <w:widowControl w:val="0"/>
              <w:rPr>
                <w:rFonts w:ascii="Arial" w:hAnsi="Arial" w:cs="Arial"/>
                <w:color w:val="E36C0A" w:themeColor="accent6" w:themeShade="BF"/>
                <w:sz w:val="24"/>
                <w:szCs w:val="24"/>
              </w:rPr>
            </w:pPr>
          </w:p>
        </w:tc>
      </w:tr>
      <w:tr w:rsidR="00C44EDC" w:rsidRPr="00E41AAD" w14:paraId="35F1FB12" w14:textId="77777777" w:rsidTr="00DA4B61">
        <w:tc>
          <w:tcPr>
            <w:tcW w:w="2263" w:type="dxa"/>
          </w:tcPr>
          <w:p w14:paraId="1FFFF199" w14:textId="77777777" w:rsidR="00AA2762" w:rsidRPr="00E41AAD" w:rsidRDefault="00C44EDC" w:rsidP="00E02695">
            <w:pPr>
              <w:rPr>
                <w:rFonts w:ascii="Arial" w:hAnsi="Arial" w:cs="Arial"/>
                <w:b/>
                <w:sz w:val="24"/>
                <w:szCs w:val="24"/>
              </w:rPr>
            </w:pPr>
            <w:r w:rsidRPr="00E41AAD">
              <w:rPr>
                <w:rFonts w:ascii="Arial" w:eastAsia="Arial" w:hAnsi="Arial" w:cs="Arial"/>
                <w:b/>
                <w:sz w:val="24"/>
                <w:szCs w:val="24"/>
                <w:lang w:bidi="cy-GB"/>
              </w:rPr>
              <w:t xml:space="preserve">Sbardunau ar gyfer darparu </w:t>
            </w:r>
          </w:p>
        </w:tc>
        <w:tc>
          <w:tcPr>
            <w:tcW w:w="6753" w:type="dxa"/>
          </w:tcPr>
          <w:p w14:paraId="13BC7302" w14:textId="2AB94A99" w:rsidR="00D829B3" w:rsidRPr="006A7284" w:rsidRDefault="00D829B3" w:rsidP="00D829B3">
            <w:pPr>
              <w:rPr>
                <w:rFonts w:ascii="Arial" w:hAnsi="Arial" w:cs="Arial"/>
                <w:color w:val="E36C0A" w:themeColor="accent6" w:themeShade="BF"/>
                <w:sz w:val="24"/>
                <w:szCs w:val="24"/>
              </w:rPr>
            </w:pPr>
            <w:r w:rsidRPr="006A7284">
              <w:rPr>
                <w:rFonts w:ascii="Arial" w:eastAsia="Arial" w:hAnsi="Arial" w:cs="Arial"/>
                <w:color w:val="E36C0A" w:themeColor="accent6" w:themeShade="BF"/>
                <w:sz w:val="24"/>
                <w:szCs w:val="24"/>
                <w:lang w:bidi="cy-GB"/>
              </w:rPr>
              <w:t>Dylid ychwanegu pwynt sbarduno ar gyfer cyfraniadau datblygwr yma yn ôl polisïau'r Cynllun Datblygu Lleol/Canllawiau Cynllunio Atodol os yw'n briodol. Er enghraifft, gallai datblygiad unigol o 500 cartref sbarduno cyfraniad o ...metr sgwâr o arwynebedd llawr fesul claf</w:t>
            </w:r>
          </w:p>
          <w:p w14:paraId="3DEEC669" w14:textId="74B9B75D" w:rsidR="00C44EDC" w:rsidRPr="006A7284" w:rsidRDefault="00C44EDC" w:rsidP="00D829B3">
            <w:pPr>
              <w:rPr>
                <w:rFonts w:ascii="Arial" w:hAnsi="Arial" w:cs="Arial"/>
                <w:color w:val="E36C0A" w:themeColor="accent6" w:themeShade="BF"/>
                <w:sz w:val="24"/>
                <w:szCs w:val="24"/>
              </w:rPr>
            </w:pPr>
          </w:p>
        </w:tc>
      </w:tr>
      <w:tr w:rsidR="00C44EDC" w:rsidRPr="00E41AAD" w14:paraId="401C7712" w14:textId="77777777" w:rsidTr="00DA4B61">
        <w:tc>
          <w:tcPr>
            <w:tcW w:w="2263" w:type="dxa"/>
          </w:tcPr>
          <w:p w14:paraId="45FA116E" w14:textId="77777777" w:rsidR="00C44EDC" w:rsidRPr="00E41AAD" w:rsidRDefault="00C44EDC" w:rsidP="00E02695">
            <w:pPr>
              <w:rPr>
                <w:rFonts w:ascii="Arial" w:hAnsi="Arial" w:cs="Arial"/>
                <w:b/>
                <w:sz w:val="24"/>
                <w:szCs w:val="24"/>
              </w:rPr>
            </w:pPr>
            <w:r w:rsidRPr="00E41AAD">
              <w:rPr>
                <w:rFonts w:ascii="Arial" w:eastAsia="Arial" w:hAnsi="Arial" w:cs="Arial"/>
                <w:b/>
                <w:sz w:val="24"/>
                <w:szCs w:val="24"/>
                <w:lang w:bidi="cy-GB"/>
              </w:rPr>
              <w:t xml:space="preserve">Costau </w:t>
            </w:r>
          </w:p>
        </w:tc>
        <w:tc>
          <w:tcPr>
            <w:tcW w:w="6753" w:type="dxa"/>
          </w:tcPr>
          <w:p w14:paraId="3656B9AB" w14:textId="1A8FEFF4" w:rsidR="00214450" w:rsidRPr="006A7284" w:rsidRDefault="00D829B3" w:rsidP="00E02695">
            <w:pPr>
              <w:rPr>
                <w:rFonts w:ascii="Arial" w:hAnsi="Arial" w:cs="Arial"/>
                <w:color w:val="E36C0A" w:themeColor="accent6" w:themeShade="BF"/>
                <w:sz w:val="24"/>
                <w:szCs w:val="24"/>
              </w:rPr>
            </w:pPr>
            <w:r w:rsidRPr="006A7284">
              <w:rPr>
                <w:rFonts w:ascii="Arial" w:eastAsia="Arial" w:hAnsi="Arial" w:cs="Arial"/>
                <w:color w:val="E36C0A" w:themeColor="accent6" w:themeShade="BF"/>
                <w:sz w:val="24"/>
                <w:szCs w:val="24"/>
                <w:lang w:bidi="cy-GB"/>
              </w:rPr>
              <w:t>Cyfrifo costau yn ôl nifer y cleifion newydd a ragwelir ac arwynebedd llawr (os cânt eu cynnwys yn y polisïau lleol/Canllawiau Cynllunio Atodol). Argymhellion ar gyfer adeiladau newydd ar y safle, neu gostau cyfraniad oddi ar y safle</w:t>
            </w:r>
          </w:p>
        </w:tc>
      </w:tr>
    </w:tbl>
    <w:p w14:paraId="73BB5D76" w14:textId="4CEC506B" w:rsidR="006A0302" w:rsidRDefault="006A0302" w:rsidP="00E95AC9">
      <w:pPr>
        <w:pStyle w:val="ListParagraph"/>
        <w:spacing w:after="0"/>
        <w:ind w:left="384"/>
        <w:rPr>
          <w:rFonts w:ascii="Arial" w:hAnsi="Arial" w:cs="Arial"/>
          <w:b/>
          <w:sz w:val="24"/>
          <w:szCs w:val="24"/>
        </w:rPr>
      </w:pPr>
    </w:p>
    <w:p w14:paraId="20D5E8D2" w14:textId="3AA4CFD9" w:rsidR="00A911CD" w:rsidRDefault="00A911CD" w:rsidP="00E95AC9">
      <w:pPr>
        <w:pStyle w:val="ListParagraph"/>
        <w:spacing w:after="0"/>
        <w:ind w:left="384"/>
        <w:rPr>
          <w:rFonts w:ascii="Arial" w:hAnsi="Arial" w:cs="Arial"/>
          <w:b/>
          <w:sz w:val="24"/>
          <w:szCs w:val="24"/>
        </w:rPr>
      </w:pPr>
    </w:p>
    <w:p w14:paraId="5FC69318" w14:textId="77777777" w:rsidR="00A911CD" w:rsidRDefault="00A911CD" w:rsidP="00E95AC9">
      <w:pPr>
        <w:pStyle w:val="ListParagraph"/>
        <w:spacing w:after="0"/>
        <w:ind w:left="384"/>
        <w:rPr>
          <w:rFonts w:ascii="Arial" w:hAnsi="Arial" w:cs="Arial"/>
          <w:b/>
          <w:sz w:val="24"/>
          <w:szCs w:val="24"/>
        </w:rPr>
      </w:pPr>
    </w:p>
    <w:p w14:paraId="5DEF378F" w14:textId="485A428A" w:rsidR="00C44EDC" w:rsidRPr="00E41AAD" w:rsidRDefault="00C44EDC" w:rsidP="00B20E53">
      <w:pPr>
        <w:rPr>
          <w:rFonts w:ascii="Arial" w:hAnsi="Arial" w:cs="Arial"/>
          <w:b/>
          <w:sz w:val="24"/>
          <w:szCs w:val="24"/>
        </w:rPr>
      </w:pPr>
      <w:r w:rsidRPr="00E41AAD">
        <w:rPr>
          <w:rFonts w:ascii="Arial" w:eastAsia="Arial" w:hAnsi="Arial" w:cs="Arial"/>
          <w:b/>
          <w:sz w:val="24"/>
          <w:szCs w:val="24"/>
          <w:lang w:bidi="cy-GB"/>
        </w:rPr>
        <w:t>Gofal Cymunedol a Chanolraddol</w:t>
      </w:r>
    </w:p>
    <w:p w14:paraId="049F31CB" w14:textId="77777777" w:rsidR="00C44EDC" w:rsidRPr="00E41AAD" w:rsidRDefault="00C44EDC" w:rsidP="00C44EDC">
      <w:pPr>
        <w:spacing w:after="0"/>
        <w:rPr>
          <w:rFonts w:ascii="Arial" w:hAnsi="Arial" w:cs="Arial"/>
          <w:sz w:val="24"/>
          <w:szCs w:val="24"/>
        </w:rPr>
      </w:pPr>
    </w:p>
    <w:tbl>
      <w:tblPr>
        <w:tblStyle w:val="TableGrid"/>
        <w:tblW w:w="0" w:type="auto"/>
        <w:tblLook w:val="04A0" w:firstRow="1" w:lastRow="0" w:firstColumn="1" w:lastColumn="0" w:noHBand="0" w:noVBand="1"/>
      </w:tblPr>
      <w:tblGrid>
        <w:gridCol w:w="2263"/>
        <w:gridCol w:w="6753"/>
      </w:tblGrid>
      <w:tr w:rsidR="00C44EDC" w:rsidRPr="00E41AAD" w14:paraId="3C7D3809" w14:textId="77777777" w:rsidTr="00DA4B61">
        <w:tc>
          <w:tcPr>
            <w:tcW w:w="2263" w:type="dxa"/>
          </w:tcPr>
          <w:p w14:paraId="1DD282E7" w14:textId="77777777" w:rsidR="00C44EDC" w:rsidRPr="00E41AAD" w:rsidRDefault="00C44EDC" w:rsidP="00E02695">
            <w:pPr>
              <w:rPr>
                <w:rFonts w:ascii="Arial" w:hAnsi="Arial" w:cs="Arial"/>
                <w:b/>
                <w:sz w:val="24"/>
                <w:szCs w:val="24"/>
              </w:rPr>
            </w:pPr>
            <w:r w:rsidRPr="00E41AAD">
              <w:rPr>
                <w:rFonts w:ascii="Arial" w:eastAsia="Arial" w:hAnsi="Arial" w:cs="Arial"/>
                <w:b/>
                <w:sz w:val="24"/>
                <w:szCs w:val="24"/>
                <w:lang w:bidi="cy-GB"/>
              </w:rPr>
              <w:t>Gofal Cymunedol a Chanolraddol</w:t>
            </w:r>
          </w:p>
        </w:tc>
        <w:tc>
          <w:tcPr>
            <w:tcW w:w="6753" w:type="dxa"/>
          </w:tcPr>
          <w:p w14:paraId="7AF68E1E" w14:textId="774808E0" w:rsidR="00776395" w:rsidRPr="00545500" w:rsidRDefault="00545500" w:rsidP="00E95AC9">
            <w:pPr>
              <w:widowControl w:val="0"/>
              <w:spacing w:line="276" w:lineRule="auto"/>
              <w:rPr>
                <w:rFonts w:ascii="Arial" w:hAnsi="Arial" w:cs="Arial"/>
                <w:color w:val="E36C0A" w:themeColor="accent6" w:themeShade="BF"/>
                <w:sz w:val="24"/>
                <w:szCs w:val="24"/>
                <w:lang w:eastAsia="en-US"/>
              </w:rPr>
            </w:pPr>
            <w:r>
              <w:rPr>
                <w:rFonts w:ascii="Arial" w:eastAsia="Arial" w:hAnsi="Arial" w:cs="Arial"/>
                <w:color w:val="E36C0A" w:themeColor="accent6" w:themeShade="BF"/>
                <w:sz w:val="24"/>
                <w:szCs w:val="24"/>
                <w:lang w:bidi="cy-GB"/>
              </w:rPr>
              <w:t xml:space="preserve">….. Mae'r Bwrdd Iechyd yn gyfrifol am ddarparu gofal yng nghartrefi pobl eu hunain ac mewn clinigau cymunedol.  Mae'r gwasanaethau'n cynnwys nyrsio ardal, ymweliadau iechyd, </w:t>
            </w:r>
            <w:proofErr w:type="spellStart"/>
            <w:r>
              <w:rPr>
                <w:rFonts w:ascii="Arial" w:eastAsia="Arial" w:hAnsi="Arial" w:cs="Arial"/>
                <w:color w:val="E36C0A" w:themeColor="accent6" w:themeShade="BF"/>
                <w:sz w:val="24"/>
                <w:szCs w:val="24"/>
                <w:lang w:bidi="cy-GB"/>
              </w:rPr>
              <w:t>podiatreg</w:t>
            </w:r>
            <w:proofErr w:type="spellEnd"/>
            <w:r>
              <w:rPr>
                <w:rFonts w:ascii="Arial" w:eastAsia="Arial" w:hAnsi="Arial" w:cs="Arial"/>
                <w:color w:val="E36C0A" w:themeColor="accent6" w:themeShade="BF"/>
                <w:sz w:val="24"/>
                <w:szCs w:val="24"/>
                <w:lang w:bidi="cy-GB"/>
              </w:rPr>
              <w:t xml:space="preserve">, dieteg, iechyd rhywiol, cymorth iechyd </w:t>
            </w:r>
            <w:r>
              <w:rPr>
                <w:rFonts w:ascii="Arial" w:eastAsia="Arial" w:hAnsi="Arial" w:cs="Arial"/>
                <w:color w:val="E36C0A" w:themeColor="accent6" w:themeShade="BF"/>
                <w:sz w:val="24"/>
                <w:szCs w:val="24"/>
                <w:lang w:bidi="cy-GB"/>
              </w:rPr>
              <w:lastRenderedPageBreak/>
              <w:t>meddwl sylfaenol, bydwreigiaeth, deintyddiaeth gymunedol, iechyd plant, therapi iaith a lleferydd ac ati.</w:t>
            </w:r>
          </w:p>
          <w:p w14:paraId="4101652C" w14:textId="61E07508" w:rsidR="00081685" w:rsidRPr="00545500" w:rsidRDefault="00081685" w:rsidP="00E95AC9">
            <w:pPr>
              <w:widowControl w:val="0"/>
              <w:spacing w:line="276" w:lineRule="auto"/>
              <w:rPr>
                <w:rFonts w:ascii="Arial" w:hAnsi="Arial" w:cs="Arial"/>
                <w:color w:val="E36C0A" w:themeColor="accent6" w:themeShade="BF"/>
                <w:sz w:val="24"/>
                <w:szCs w:val="24"/>
              </w:rPr>
            </w:pPr>
          </w:p>
        </w:tc>
      </w:tr>
      <w:tr w:rsidR="000F4675" w:rsidRPr="00E41AAD" w14:paraId="601ACFA3" w14:textId="77777777" w:rsidTr="00DA4B61">
        <w:tc>
          <w:tcPr>
            <w:tcW w:w="2263" w:type="dxa"/>
          </w:tcPr>
          <w:p w14:paraId="785726D6" w14:textId="77777777" w:rsidR="000F4675" w:rsidRPr="00776395" w:rsidRDefault="000F4675" w:rsidP="000F4675">
            <w:pPr>
              <w:rPr>
                <w:rFonts w:ascii="Arial" w:hAnsi="Arial" w:cs="Arial"/>
                <w:b/>
                <w:color w:val="000000" w:themeColor="text1"/>
                <w:sz w:val="24"/>
                <w:szCs w:val="24"/>
              </w:rPr>
            </w:pPr>
            <w:r w:rsidRPr="00776395">
              <w:rPr>
                <w:rFonts w:ascii="Arial" w:eastAsia="Arial" w:hAnsi="Arial" w:cs="Arial"/>
                <w:b/>
                <w:color w:val="000000" w:themeColor="text1"/>
                <w:sz w:val="24"/>
                <w:szCs w:val="24"/>
                <w:lang w:bidi="cy-GB"/>
              </w:rPr>
              <w:lastRenderedPageBreak/>
              <w:t>Rhoi sylwadau ar y cais</w:t>
            </w:r>
          </w:p>
        </w:tc>
        <w:tc>
          <w:tcPr>
            <w:tcW w:w="6753" w:type="dxa"/>
          </w:tcPr>
          <w:p w14:paraId="5F9B520A" w14:textId="68C9BB2E" w:rsidR="00776395" w:rsidRPr="00545500" w:rsidRDefault="00776395" w:rsidP="00F75A12">
            <w:pPr>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Sylwadau ar unrhyw effaith dybiedig o gynnydd mewn cleifion newydd ar y gymuned a gwasanaethau gofal canolraddol, ac a yw'r cais yn cyd-fynd â chynlluniau strategol y bwrdd iechyd e.e. darparu gofal o fewn cymunedau lleol; cyfleusterau cymunedol/iechyd ar y cyd sy'n cael eu datblygu. Os bydd y cynnydd yn nifer y boblogaeth o ganlyniad i'r cais yn sbarduno cyfraniadau datblygwr yn ôl y Cynllun Datblygu Lleol, dylid manylu ar hyn yma.</w:t>
            </w:r>
          </w:p>
          <w:p w14:paraId="0FB78278" w14:textId="774CFD38" w:rsidR="000F4675" w:rsidRPr="00545500" w:rsidRDefault="000F4675" w:rsidP="00F75A12">
            <w:pPr>
              <w:rPr>
                <w:rFonts w:ascii="Arial" w:hAnsi="Arial" w:cs="Arial"/>
                <w:color w:val="E36C0A" w:themeColor="accent6" w:themeShade="BF"/>
                <w:sz w:val="24"/>
                <w:szCs w:val="24"/>
              </w:rPr>
            </w:pPr>
          </w:p>
        </w:tc>
      </w:tr>
      <w:tr w:rsidR="0081252A" w:rsidRPr="00E41AAD" w14:paraId="27F27A6A" w14:textId="77777777" w:rsidTr="00DA4B61">
        <w:tc>
          <w:tcPr>
            <w:tcW w:w="2263" w:type="dxa"/>
          </w:tcPr>
          <w:p w14:paraId="25E52429" w14:textId="077216EC" w:rsidR="0081252A" w:rsidRPr="00776395" w:rsidRDefault="007E22DF" w:rsidP="0081252A">
            <w:pPr>
              <w:rPr>
                <w:rFonts w:ascii="Arial" w:hAnsi="Arial" w:cs="Arial"/>
                <w:b/>
                <w:color w:val="000000" w:themeColor="text1"/>
                <w:sz w:val="24"/>
                <w:szCs w:val="24"/>
              </w:rPr>
            </w:pPr>
            <w:r>
              <w:rPr>
                <w:rFonts w:ascii="Arial" w:eastAsia="Arial" w:hAnsi="Arial" w:cs="Arial"/>
                <w:b/>
                <w:color w:val="000000" w:themeColor="text1"/>
                <w:sz w:val="24"/>
                <w:szCs w:val="24"/>
                <w:lang w:bidi="cy-GB"/>
              </w:rPr>
              <w:t>Argymhellion</w:t>
            </w:r>
          </w:p>
        </w:tc>
        <w:tc>
          <w:tcPr>
            <w:tcW w:w="6753" w:type="dxa"/>
          </w:tcPr>
          <w:p w14:paraId="253DE8CA" w14:textId="4E046B19" w:rsidR="00F073BE" w:rsidRPr="00545500" w:rsidRDefault="00776395" w:rsidP="00DC3C58">
            <w:pPr>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[fel y nodwyd uchod]</w:t>
            </w:r>
          </w:p>
          <w:p w14:paraId="2946DB82" w14:textId="77777777" w:rsidR="003F546A" w:rsidRPr="00545500" w:rsidRDefault="003F546A" w:rsidP="00F75A12">
            <w:pPr>
              <w:rPr>
                <w:rFonts w:ascii="Arial" w:hAnsi="Arial" w:cs="Arial"/>
                <w:color w:val="E36C0A" w:themeColor="accent6" w:themeShade="BF"/>
                <w:sz w:val="24"/>
                <w:szCs w:val="24"/>
              </w:rPr>
            </w:pPr>
          </w:p>
        </w:tc>
      </w:tr>
      <w:tr w:rsidR="0081252A" w:rsidRPr="00E41AAD" w14:paraId="71240755" w14:textId="77777777" w:rsidTr="00DA4B61">
        <w:tc>
          <w:tcPr>
            <w:tcW w:w="2263" w:type="dxa"/>
          </w:tcPr>
          <w:p w14:paraId="45D9835F" w14:textId="77777777" w:rsidR="0081252A" w:rsidRDefault="0081252A" w:rsidP="0081252A">
            <w:pPr>
              <w:rPr>
                <w:rFonts w:ascii="Arial" w:hAnsi="Arial" w:cs="Arial"/>
                <w:b/>
                <w:sz w:val="24"/>
                <w:szCs w:val="24"/>
              </w:rPr>
            </w:pPr>
            <w:r w:rsidRPr="00E41AAD">
              <w:rPr>
                <w:rFonts w:ascii="Arial" w:eastAsia="Arial" w:hAnsi="Arial" w:cs="Arial"/>
                <w:b/>
                <w:sz w:val="24"/>
                <w:szCs w:val="24"/>
                <w:lang w:bidi="cy-GB"/>
              </w:rPr>
              <w:t xml:space="preserve">Sbardunau ar gyfer darparu </w:t>
            </w:r>
          </w:p>
          <w:p w14:paraId="5997CC1D" w14:textId="77777777" w:rsidR="0081252A" w:rsidRPr="00E41AAD" w:rsidRDefault="0081252A" w:rsidP="0081252A">
            <w:pPr>
              <w:rPr>
                <w:rFonts w:ascii="Arial" w:hAnsi="Arial" w:cs="Arial"/>
                <w:b/>
                <w:sz w:val="24"/>
                <w:szCs w:val="24"/>
              </w:rPr>
            </w:pPr>
          </w:p>
        </w:tc>
        <w:tc>
          <w:tcPr>
            <w:tcW w:w="6753" w:type="dxa"/>
          </w:tcPr>
          <w:p w14:paraId="54C680B9" w14:textId="70B9C1D8" w:rsidR="0081252A" w:rsidRPr="00545500" w:rsidRDefault="00776395" w:rsidP="00CB03BC">
            <w:pPr>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[fel y nodwyd uchod]</w:t>
            </w:r>
          </w:p>
        </w:tc>
      </w:tr>
      <w:tr w:rsidR="0081252A" w:rsidRPr="00E41AAD" w14:paraId="117108E8" w14:textId="77777777" w:rsidTr="00DA4B61">
        <w:tc>
          <w:tcPr>
            <w:tcW w:w="2263" w:type="dxa"/>
          </w:tcPr>
          <w:p w14:paraId="18A2EA71" w14:textId="77777777" w:rsidR="0081252A" w:rsidRPr="00E41AAD" w:rsidRDefault="0081252A" w:rsidP="0081252A">
            <w:pPr>
              <w:rPr>
                <w:rFonts w:ascii="Arial" w:hAnsi="Arial" w:cs="Arial"/>
                <w:b/>
                <w:sz w:val="24"/>
                <w:szCs w:val="24"/>
              </w:rPr>
            </w:pPr>
            <w:r w:rsidRPr="00E41AAD">
              <w:rPr>
                <w:rFonts w:ascii="Arial" w:eastAsia="Arial" w:hAnsi="Arial" w:cs="Arial"/>
                <w:b/>
                <w:sz w:val="24"/>
                <w:szCs w:val="24"/>
                <w:lang w:bidi="cy-GB"/>
              </w:rPr>
              <w:t xml:space="preserve">Costau </w:t>
            </w:r>
          </w:p>
        </w:tc>
        <w:tc>
          <w:tcPr>
            <w:tcW w:w="6753" w:type="dxa"/>
          </w:tcPr>
          <w:p w14:paraId="786BD9F7" w14:textId="4631C00D" w:rsidR="0081252A" w:rsidRPr="00545500" w:rsidRDefault="00776395" w:rsidP="0081252A">
            <w:pPr>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[fel y nodwyd uchod]</w:t>
            </w:r>
          </w:p>
          <w:p w14:paraId="110FFD37" w14:textId="77777777" w:rsidR="0081252A" w:rsidRPr="00545500" w:rsidRDefault="0081252A" w:rsidP="0081252A">
            <w:pPr>
              <w:rPr>
                <w:rFonts w:ascii="Arial" w:hAnsi="Arial" w:cs="Arial"/>
                <w:color w:val="E36C0A" w:themeColor="accent6" w:themeShade="BF"/>
                <w:sz w:val="24"/>
                <w:szCs w:val="24"/>
              </w:rPr>
            </w:pPr>
          </w:p>
        </w:tc>
      </w:tr>
    </w:tbl>
    <w:p w14:paraId="6B699379" w14:textId="77777777" w:rsidR="00C44EDC" w:rsidRPr="00E41AAD" w:rsidRDefault="00C44EDC" w:rsidP="00C44EDC">
      <w:pPr>
        <w:spacing w:after="0"/>
        <w:rPr>
          <w:rFonts w:ascii="Arial" w:hAnsi="Arial" w:cs="Arial"/>
          <w:b/>
          <w:sz w:val="24"/>
          <w:szCs w:val="24"/>
        </w:rPr>
      </w:pPr>
    </w:p>
    <w:p w14:paraId="63A135D6" w14:textId="77777777" w:rsidR="00C44EDC" w:rsidRPr="00E41AAD" w:rsidRDefault="00C44EDC" w:rsidP="00E95AC9">
      <w:pPr>
        <w:pStyle w:val="ListParagraph"/>
        <w:numPr>
          <w:ilvl w:val="1"/>
          <w:numId w:val="25"/>
        </w:numPr>
        <w:spacing w:after="0"/>
        <w:rPr>
          <w:rFonts w:ascii="Arial" w:hAnsi="Arial" w:cs="Arial"/>
          <w:b/>
          <w:sz w:val="24"/>
          <w:szCs w:val="24"/>
        </w:rPr>
      </w:pPr>
      <w:r w:rsidRPr="00E41AAD">
        <w:rPr>
          <w:rFonts w:ascii="Arial" w:eastAsia="Arial" w:hAnsi="Arial" w:cs="Arial"/>
          <w:b/>
          <w:sz w:val="24"/>
          <w:szCs w:val="24"/>
          <w:lang w:bidi="cy-GB"/>
        </w:rPr>
        <w:t xml:space="preserve"> Gofal Eilaidd </w:t>
      </w:r>
    </w:p>
    <w:p w14:paraId="3FE9F23F" w14:textId="77777777" w:rsidR="00C44EDC" w:rsidRPr="00E41AAD" w:rsidRDefault="00C44EDC" w:rsidP="00C44EDC">
      <w:pPr>
        <w:pStyle w:val="ListParagraph"/>
        <w:spacing w:after="0"/>
        <w:ind w:left="384"/>
        <w:rPr>
          <w:rFonts w:ascii="Arial" w:hAnsi="Arial" w:cs="Arial"/>
          <w:sz w:val="24"/>
          <w:szCs w:val="24"/>
        </w:rPr>
      </w:pPr>
    </w:p>
    <w:tbl>
      <w:tblPr>
        <w:tblStyle w:val="TableGrid"/>
        <w:tblW w:w="0" w:type="auto"/>
        <w:tblLook w:val="04A0" w:firstRow="1" w:lastRow="0" w:firstColumn="1" w:lastColumn="0" w:noHBand="0" w:noVBand="1"/>
      </w:tblPr>
      <w:tblGrid>
        <w:gridCol w:w="2263"/>
        <w:gridCol w:w="6753"/>
      </w:tblGrid>
      <w:tr w:rsidR="00C44EDC" w:rsidRPr="00E41AAD" w14:paraId="5F0BDD78" w14:textId="77777777" w:rsidTr="00DA4B61">
        <w:tc>
          <w:tcPr>
            <w:tcW w:w="2263" w:type="dxa"/>
          </w:tcPr>
          <w:p w14:paraId="39E47B50" w14:textId="77777777" w:rsidR="00C44EDC" w:rsidRPr="00E41AAD" w:rsidRDefault="00C44EDC" w:rsidP="00E02695">
            <w:pPr>
              <w:rPr>
                <w:rFonts w:ascii="Arial" w:hAnsi="Arial" w:cs="Arial"/>
                <w:b/>
                <w:sz w:val="24"/>
                <w:szCs w:val="24"/>
              </w:rPr>
            </w:pPr>
            <w:r w:rsidRPr="00E41AAD">
              <w:rPr>
                <w:rFonts w:ascii="Arial" w:eastAsia="Arial" w:hAnsi="Arial" w:cs="Arial"/>
                <w:b/>
                <w:sz w:val="24"/>
                <w:szCs w:val="24"/>
                <w:lang w:bidi="cy-GB"/>
              </w:rPr>
              <w:t xml:space="preserve">Gofal eilaidd </w:t>
            </w:r>
          </w:p>
          <w:p w14:paraId="1F72F646" w14:textId="77777777" w:rsidR="00C44EDC" w:rsidRPr="00E41AAD" w:rsidRDefault="00C44EDC" w:rsidP="00E02695">
            <w:pPr>
              <w:rPr>
                <w:rFonts w:ascii="Arial" w:hAnsi="Arial" w:cs="Arial"/>
                <w:b/>
                <w:sz w:val="24"/>
                <w:szCs w:val="24"/>
              </w:rPr>
            </w:pPr>
          </w:p>
        </w:tc>
        <w:tc>
          <w:tcPr>
            <w:tcW w:w="6753" w:type="dxa"/>
          </w:tcPr>
          <w:p w14:paraId="682110FE" w14:textId="4ECC4B3A" w:rsidR="00776395" w:rsidRPr="00545500" w:rsidRDefault="00545500" w:rsidP="0087536A">
            <w:pPr>
              <w:widowControl w:val="0"/>
              <w:rPr>
                <w:rFonts w:ascii="Arial" w:hAnsi="Arial" w:cs="Arial"/>
                <w:color w:val="E36C0A" w:themeColor="accent6" w:themeShade="BF"/>
                <w:sz w:val="24"/>
                <w:szCs w:val="24"/>
              </w:rPr>
            </w:pPr>
            <w:r w:rsidRPr="00545500">
              <w:rPr>
                <w:rFonts w:ascii="Arial" w:eastAsia="Arial" w:hAnsi="Arial" w:cs="Arial"/>
                <w:i/>
                <w:color w:val="E36C0A" w:themeColor="accent6" w:themeShade="BF"/>
                <w:sz w:val="24"/>
                <w:szCs w:val="24"/>
                <w:lang w:bidi="cy-GB"/>
              </w:rPr>
              <w:t>Diwygiwch yn unol â chyfrifoldebau bwrdd iechyd lleol</w:t>
            </w:r>
            <w:r w:rsidRPr="00545500">
              <w:rPr>
                <w:rFonts w:ascii="Arial" w:eastAsia="Arial" w:hAnsi="Arial" w:cs="Arial"/>
                <w:color w:val="E36C0A" w:themeColor="accent6" w:themeShade="BF"/>
                <w:sz w:val="24"/>
                <w:szCs w:val="24"/>
                <w:lang w:bidi="cy-GB"/>
              </w:rPr>
              <w:t>: Mae'r bwrdd iechyd yn gyfrifol am ddarparu triniaeth frys a thriniaeth ysbyty wedi'i threfnu. Mae'r bwrdd iechyd hefyd yn darparu rhai gwasanaethau gofal iechyd arbenigol i bobl ledled Cymru</w:t>
            </w:r>
          </w:p>
          <w:p w14:paraId="72DEF64E" w14:textId="0F5C6F28" w:rsidR="00C44EDC" w:rsidRPr="00545500" w:rsidRDefault="00C44EDC" w:rsidP="0087536A">
            <w:pPr>
              <w:widowControl w:val="0"/>
              <w:rPr>
                <w:rFonts w:ascii="Arial" w:hAnsi="Arial" w:cs="Arial"/>
                <w:color w:val="E36C0A" w:themeColor="accent6" w:themeShade="BF"/>
                <w:sz w:val="24"/>
                <w:szCs w:val="24"/>
              </w:rPr>
            </w:pPr>
          </w:p>
        </w:tc>
      </w:tr>
      <w:tr w:rsidR="00C44EDC" w:rsidRPr="00E41AAD" w14:paraId="385F0B55" w14:textId="77777777" w:rsidTr="00DA4B61">
        <w:tc>
          <w:tcPr>
            <w:tcW w:w="2263" w:type="dxa"/>
          </w:tcPr>
          <w:p w14:paraId="1C9DCE3C" w14:textId="77777777" w:rsidR="00C44EDC" w:rsidRPr="00E41AAD" w:rsidRDefault="00C44EDC" w:rsidP="00E02695">
            <w:pPr>
              <w:rPr>
                <w:rFonts w:ascii="Arial" w:hAnsi="Arial" w:cs="Arial"/>
                <w:b/>
                <w:sz w:val="24"/>
                <w:szCs w:val="24"/>
              </w:rPr>
            </w:pPr>
            <w:r w:rsidRPr="00E41AAD">
              <w:rPr>
                <w:rFonts w:ascii="Arial" w:eastAsia="Arial" w:hAnsi="Arial" w:cs="Arial"/>
                <w:b/>
                <w:sz w:val="24"/>
                <w:szCs w:val="24"/>
                <w:lang w:bidi="cy-GB"/>
              </w:rPr>
              <w:t>Rhoi sylwadau ar y cais</w:t>
            </w:r>
          </w:p>
        </w:tc>
        <w:tc>
          <w:tcPr>
            <w:tcW w:w="6753" w:type="dxa"/>
          </w:tcPr>
          <w:p w14:paraId="7FA583AE" w14:textId="1DDDDD87" w:rsidR="00776395" w:rsidRDefault="00776395" w:rsidP="003F546A">
            <w:pPr>
              <w:widowControl w:val="0"/>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Sylwadau ar unrhyw effaith dybiedig ar wasanaethau gofal eilaidd ac a fyddai angen seilwaith gofal iechyd newydd neu well i ddiwallu anghenion y boblogaeth.</w:t>
            </w:r>
          </w:p>
          <w:p w14:paraId="63884767" w14:textId="77777777" w:rsidR="00B20E53" w:rsidRPr="00545500" w:rsidRDefault="00B20E53" w:rsidP="003F546A">
            <w:pPr>
              <w:widowControl w:val="0"/>
              <w:rPr>
                <w:rFonts w:ascii="Arial" w:hAnsi="Arial" w:cs="Arial"/>
                <w:color w:val="E36C0A" w:themeColor="accent6" w:themeShade="BF"/>
                <w:sz w:val="24"/>
                <w:szCs w:val="24"/>
              </w:rPr>
            </w:pPr>
          </w:p>
          <w:p w14:paraId="0F601BBE" w14:textId="339CB523" w:rsidR="00B20E53" w:rsidRDefault="00B20E53" w:rsidP="00B20E53">
            <w:pPr>
              <w:rPr>
                <w:rFonts w:ascii="Arial" w:eastAsiaTheme="minorHAnsi" w:hAnsi="Arial" w:cs="Arial"/>
                <w:color w:val="E36C0A" w:themeColor="accent6" w:themeShade="BF"/>
                <w:sz w:val="24"/>
                <w:szCs w:val="24"/>
              </w:rPr>
            </w:pPr>
            <w:r w:rsidRPr="00545500">
              <w:rPr>
                <w:rFonts w:ascii="Arial" w:eastAsiaTheme="minorHAnsi" w:hAnsi="Arial" w:cs="Arial"/>
                <w:color w:val="E36C0A" w:themeColor="accent6" w:themeShade="BF"/>
                <w:sz w:val="24"/>
                <w:szCs w:val="24"/>
                <w:lang w:bidi="cy-GB"/>
              </w:rPr>
              <w:t xml:space="preserve">Crynodeb o </w:t>
            </w:r>
            <w:proofErr w:type="spellStart"/>
            <w:r w:rsidRPr="00545500">
              <w:rPr>
                <w:rFonts w:ascii="Arial" w:eastAsiaTheme="minorHAnsi" w:hAnsi="Arial" w:cs="Arial"/>
                <w:color w:val="E36C0A" w:themeColor="accent6" w:themeShade="BF"/>
                <w:sz w:val="24"/>
                <w:szCs w:val="24"/>
                <w:lang w:bidi="cy-GB"/>
              </w:rPr>
              <w:t>gapasiti</w:t>
            </w:r>
            <w:proofErr w:type="spellEnd"/>
            <w:r w:rsidRPr="00545500">
              <w:rPr>
                <w:rFonts w:ascii="Arial" w:eastAsiaTheme="minorHAnsi" w:hAnsi="Arial" w:cs="Arial"/>
                <w:color w:val="E36C0A" w:themeColor="accent6" w:themeShade="BF"/>
                <w:sz w:val="24"/>
                <w:szCs w:val="24"/>
                <w:lang w:bidi="cy-GB"/>
              </w:rPr>
              <w:t xml:space="preserve"> a chyflwr ystadau Gofal Eilaidd - yn cynnwys oedran bras a chyflwr y llety presennol, y </w:t>
            </w:r>
            <w:proofErr w:type="spellStart"/>
            <w:r w:rsidRPr="00545500">
              <w:rPr>
                <w:rFonts w:ascii="Arial" w:eastAsiaTheme="minorHAnsi" w:hAnsi="Arial" w:cs="Arial"/>
                <w:color w:val="E36C0A" w:themeColor="accent6" w:themeShade="BF"/>
                <w:sz w:val="24"/>
                <w:szCs w:val="24"/>
                <w:lang w:bidi="cy-GB"/>
              </w:rPr>
              <w:t>capasiti</w:t>
            </w:r>
            <w:proofErr w:type="spellEnd"/>
            <w:r w:rsidRPr="00545500">
              <w:rPr>
                <w:rFonts w:ascii="Arial" w:eastAsiaTheme="minorHAnsi" w:hAnsi="Arial" w:cs="Arial"/>
                <w:color w:val="E36C0A" w:themeColor="accent6" w:themeShade="BF"/>
                <w:sz w:val="24"/>
                <w:szCs w:val="24"/>
                <w:lang w:bidi="cy-GB"/>
              </w:rPr>
              <w:t xml:space="preserve"> ar gyfer ehangu, cynlluniau datblygu presennol ac ati, os ydynt ar gael</w:t>
            </w:r>
          </w:p>
          <w:p w14:paraId="20E514EA" w14:textId="77777777" w:rsidR="00C44EDC" w:rsidRDefault="00C44EDC" w:rsidP="003F546A">
            <w:pPr>
              <w:widowControl w:val="0"/>
              <w:rPr>
                <w:rFonts w:ascii="Arial" w:hAnsi="Arial" w:cs="Arial"/>
                <w:color w:val="E36C0A" w:themeColor="accent6" w:themeShade="BF"/>
                <w:sz w:val="24"/>
                <w:szCs w:val="24"/>
              </w:rPr>
            </w:pPr>
          </w:p>
          <w:p w14:paraId="08CE6F91" w14:textId="49B787E4" w:rsidR="00B20E53" w:rsidRPr="00545500" w:rsidRDefault="00B20E53" w:rsidP="003F546A">
            <w:pPr>
              <w:widowControl w:val="0"/>
              <w:rPr>
                <w:rFonts w:ascii="Arial" w:hAnsi="Arial" w:cs="Arial"/>
                <w:color w:val="E36C0A" w:themeColor="accent6" w:themeShade="BF"/>
                <w:sz w:val="24"/>
                <w:szCs w:val="24"/>
              </w:rPr>
            </w:pPr>
          </w:p>
        </w:tc>
      </w:tr>
      <w:tr w:rsidR="0087536A" w:rsidRPr="00E41AAD" w14:paraId="0894F361" w14:textId="77777777" w:rsidTr="00DA4B61">
        <w:tc>
          <w:tcPr>
            <w:tcW w:w="2263" w:type="dxa"/>
          </w:tcPr>
          <w:p w14:paraId="45A62EFC" w14:textId="1C8049AB" w:rsidR="0087536A" w:rsidRPr="00F4158D" w:rsidRDefault="007E22DF" w:rsidP="00CA155E">
            <w:pPr>
              <w:rPr>
                <w:rFonts w:ascii="Arial" w:hAnsi="Arial" w:cs="Arial"/>
                <w:b/>
                <w:sz w:val="24"/>
                <w:szCs w:val="24"/>
              </w:rPr>
            </w:pPr>
            <w:r>
              <w:rPr>
                <w:rFonts w:ascii="Arial" w:eastAsia="Arial" w:hAnsi="Arial" w:cs="Arial"/>
                <w:b/>
                <w:sz w:val="24"/>
                <w:szCs w:val="24"/>
                <w:lang w:bidi="cy-GB"/>
              </w:rPr>
              <w:t>Argymhellion</w:t>
            </w:r>
          </w:p>
        </w:tc>
        <w:tc>
          <w:tcPr>
            <w:tcW w:w="6753" w:type="dxa"/>
          </w:tcPr>
          <w:p w14:paraId="59ED422A" w14:textId="77777777" w:rsidR="00776395" w:rsidRPr="00545500" w:rsidRDefault="00776395" w:rsidP="00776395">
            <w:pPr>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[fel y nodwyd uchod]</w:t>
            </w:r>
          </w:p>
          <w:p w14:paraId="46ECE188" w14:textId="77777777" w:rsidR="0087536A" w:rsidRPr="00545500" w:rsidRDefault="0087536A" w:rsidP="00CA155E">
            <w:pPr>
              <w:rPr>
                <w:rFonts w:ascii="Arial" w:hAnsi="Arial" w:cs="Arial"/>
                <w:color w:val="E36C0A" w:themeColor="accent6" w:themeShade="BF"/>
                <w:sz w:val="24"/>
                <w:szCs w:val="24"/>
              </w:rPr>
            </w:pPr>
          </w:p>
        </w:tc>
      </w:tr>
      <w:tr w:rsidR="0087536A" w:rsidRPr="00E41AAD" w14:paraId="725DA425" w14:textId="77777777" w:rsidTr="00DA4B61">
        <w:tc>
          <w:tcPr>
            <w:tcW w:w="2263" w:type="dxa"/>
          </w:tcPr>
          <w:p w14:paraId="554982F7" w14:textId="77777777" w:rsidR="0087536A" w:rsidRDefault="0087536A" w:rsidP="00CA155E">
            <w:pPr>
              <w:rPr>
                <w:rFonts w:ascii="Arial" w:hAnsi="Arial" w:cs="Arial"/>
                <w:b/>
                <w:sz w:val="24"/>
                <w:szCs w:val="24"/>
              </w:rPr>
            </w:pPr>
            <w:r w:rsidRPr="00E41AAD">
              <w:rPr>
                <w:rFonts w:ascii="Arial" w:eastAsia="Arial" w:hAnsi="Arial" w:cs="Arial"/>
                <w:b/>
                <w:sz w:val="24"/>
                <w:szCs w:val="24"/>
                <w:lang w:bidi="cy-GB"/>
              </w:rPr>
              <w:t xml:space="preserve">Sbardunau ar gyfer darparu </w:t>
            </w:r>
          </w:p>
          <w:p w14:paraId="00321673" w14:textId="77777777" w:rsidR="0087536A" w:rsidRPr="00E41AAD" w:rsidRDefault="0087536A" w:rsidP="00CA155E">
            <w:pPr>
              <w:rPr>
                <w:rFonts w:ascii="Arial" w:hAnsi="Arial" w:cs="Arial"/>
                <w:b/>
                <w:sz w:val="24"/>
                <w:szCs w:val="24"/>
              </w:rPr>
            </w:pPr>
          </w:p>
        </w:tc>
        <w:tc>
          <w:tcPr>
            <w:tcW w:w="6753" w:type="dxa"/>
          </w:tcPr>
          <w:p w14:paraId="42BF5C38" w14:textId="77777777" w:rsidR="00776395" w:rsidRPr="00545500" w:rsidRDefault="00776395" w:rsidP="00776395">
            <w:pPr>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[fel y nodwyd uchod]</w:t>
            </w:r>
          </w:p>
          <w:p w14:paraId="1C93EFA7" w14:textId="77777777" w:rsidR="0087536A" w:rsidRPr="00545500" w:rsidRDefault="0087536A" w:rsidP="00CA155E">
            <w:pPr>
              <w:rPr>
                <w:rFonts w:ascii="Arial" w:hAnsi="Arial" w:cs="Arial"/>
                <w:color w:val="E36C0A" w:themeColor="accent6" w:themeShade="BF"/>
                <w:sz w:val="24"/>
                <w:szCs w:val="24"/>
              </w:rPr>
            </w:pPr>
          </w:p>
        </w:tc>
      </w:tr>
      <w:tr w:rsidR="0087536A" w:rsidRPr="00E41AAD" w14:paraId="2C034403" w14:textId="77777777" w:rsidTr="00DA4B61">
        <w:tc>
          <w:tcPr>
            <w:tcW w:w="2263" w:type="dxa"/>
          </w:tcPr>
          <w:p w14:paraId="0D6F1CCD" w14:textId="77777777" w:rsidR="0087536A" w:rsidRPr="00E41AAD" w:rsidRDefault="0087536A" w:rsidP="00CA155E">
            <w:pPr>
              <w:rPr>
                <w:rFonts w:ascii="Arial" w:hAnsi="Arial" w:cs="Arial"/>
                <w:b/>
                <w:sz w:val="24"/>
                <w:szCs w:val="24"/>
              </w:rPr>
            </w:pPr>
            <w:r w:rsidRPr="00E41AAD">
              <w:rPr>
                <w:rFonts w:ascii="Arial" w:eastAsia="Arial" w:hAnsi="Arial" w:cs="Arial"/>
                <w:b/>
                <w:sz w:val="24"/>
                <w:szCs w:val="24"/>
                <w:lang w:bidi="cy-GB"/>
              </w:rPr>
              <w:t xml:space="preserve">Costau </w:t>
            </w:r>
          </w:p>
        </w:tc>
        <w:tc>
          <w:tcPr>
            <w:tcW w:w="6753" w:type="dxa"/>
          </w:tcPr>
          <w:p w14:paraId="47883854" w14:textId="77777777" w:rsidR="00776395" w:rsidRPr="00545500" w:rsidRDefault="00776395" w:rsidP="00776395">
            <w:pPr>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[fel y nodwyd uchod]</w:t>
            </w:r>
          </w:p>
          <w:p w14:paraId="7AB09399" w14:textId="77777777" w:rsidR="0087536A" w:rsidRPr="00545500" w:rsidRDefault="0087536A" w:rsidP="00CA155E">
            <w:pPr>
              <w:rPr>
                <w:rFonts w:ascii="Arial" w:hAnsi="Arial" w:cs="Arial"/>
                <w:color w:val="E36C0A" w:themeColor="accent6" w:themeShade="BF"/>
                <w:sz w:val="24"/>
                <w:szCs w:val="24"/>
              </w:rPr>
            </w:pPr>
          </w:p>
          <w:p w14:paraId="631B5E73" w14:textId="77777777" w:rsidR="0087536A" w:rsidRPr="00545500" w:rsidRDefault="0087536A" w:rsidP="00CA155E">
            <w:pPr>
              <w:rPr>
                <w:rFonts w:ascii="Arial" w:hAnsi="Arial" w:cs="Arial"/>
                <w:color w:val="E36C0A" w:themeColor="accent6" w:themeShade="BF"/>
                <w:sz w:val="24"/>
                <w:szCs w:val="24"/>
              </w:rPr>
            </w:pPr>
          </w:p>
        </w:tc>
      </w:tr>
    </w:tbl>
    <w:p w14:paraId="2FC1510B" w14:textId="5E30E83D" w:rsidR="00E95AC9" w:rsidRDefault="00E95AC9">
      <w:pPr>
        <w:rPr>
          <w:rFonts w:ascii="Arial" w:hAnsi="Arial" w:cs="Arial"/>
          <w:b/>
          <w:sz w:val="28"/>
          <w:szCs w:val="28"/>
        </w:rPr>
      </w:pPr>
    </w:p>
    <w:p w14:paraId="154A49E6" w14:textId="5E01B8F2" w:rsidR="00097DCD" w:rsidRDefault="00097DCD">
      <w:pPr>
        <w:rPr>
          <w:rFonts w:ascii="Arial" w:hAnsi="Arial" w:cs="Arial"/>
          <w:b/>
          <w:sz w:val="28"/>
          <w:szCs w:val="28"/>
        </w:rPr>
      </w:pPr>
    </w:p>
    <w:p w14:paraId="03210531" w14:textId="77777777" w:rsidR="00097DCD" w:rsidRDefault="00097DCD">
      <w:pPr>
        <w:rPr>
          <w:rFonts w:ascii="Arial" w:hAnsi="Arial" w:cs="Arial"/>
          <w:b/>
          <w:sz w:val="28"/>
          <w:szCs w:val="28"/>
        </w:rPr>
      </w:pPr>
    </w:p>
    <w:p w14:paraId="1FD481F6" w14:textId="21DA650F" w:rsidR="0087536A" w:rsidRPr="00E41AAD" w:rsidRDefault="0087536A" w:rsidP="00E95AC9">
      <w:pPr>
        <w:pStyle w:val="ListParagraph"/>
        <w:numPr>
          <w:ilvl w:val="1"/>
          <w:numId w:val="25"/>
        </w:numPr>
        <w:spacing w:after="0"/>
        <w:rPr>
          <w:rFonts w:ascii="Arial" w:hAnsi="Arial" w:cs="Arial"/>
          <w:b/>
          <w:sz w:val="24"/>
          <w:szCs w:val="24"/>
        </w:rPr>
      </w:pPr>
      <w:r w:rsidRPr="003D231B">
        <w:rPr>
          <w:rFonts w:ascii="Arial" w:eastAsia="Arial" w:hAnsi="Arial" w:cs="Arial"/>
          <w:b/>
          <w:sz w:val="24"/>
          <w:szCs w:val="24"/>
          <w:lang w:bidi="cy-GB"/>
        </w:rPr>
        <w:t>Iechyd Meddwl ac anableddau dysgu</w:t>
      </w:r>
    </w:p>
    <w:p w14:paraId="368A8585" w14:textId="77777777" w:rsidR="0087536A" w:rsidRPr="00E41AAD" w:rsidRDefault="0087536A" w:rsidP="0087536A">
      <w:pPr>
        <w:pStyle w:val="ListParagraph"/>
        <w:spacing w:after="0"/>
        <w:ind w:left="384"/>
        <w:rPr>
          <w:rFonts w:ascii="Arial" w:hAnsi="Arial" w:cs="Arial"/>
          <w:sz w:val="24"/>
          <w:szCs w:val="24"/>
        </w:rPr>
      </w:pPr>
    </w:p>
    <w:tbl>
      <w:tblPr>
        <w:tblStyle w:val="TableGrid"/>
        <w:tblW w:w="0" w:type="auto"/>
        <w:tblLook w:val="04A0" w:firstRow="1" w:lastRow="0" w:firstColumn="1" w:lastColumn="0" w:noHBand="0" w:noVBand="1"/>
      </w:tblPr>
      <w:tblGrid>
        <w:gridCol w:w="2263"/>
        <w:gridCol w:w="6753"/>
      </w:tblGrid>
      <w:tr w:rsidR="0087536A" w:rsidRPr="00E41AAD" w14:paraId="6F169C83" w14:textId="77777777" w:rsidTr="00DA4B61">
        <w:tc>
          <w:tcPr>
            <w:tcW w:w="2263" w:type="dxa"/>
          </w:tcPr>
          <w:p w14:paraId="7B312045" w14:textId="16552549" w:rsidR="0087536A" w:rsidRPr="00E41AAD" w:rsidRDefault="0087536A" w:rsidP="00CA155E">
            <w:pPr>
              <w:rPr>
                <w:rFonts w:ascii="Arial" w:hAnsi="Arial" w:cs="Arial"/>
                <w:b/>
                <w:sz w:val="24"/>
                <w:szCs w:val="24"/>
              </w:rPr>
            </w:pPr>
            <w:r>
              <w:rPr>
                <w:rFonts w:ascii="Arial" w:eastAsia="Arial" w:hAnsi="Arial" w:cs="Arial"/>
                <w:b/>
                <w:sz w:val="24"/>
                <w:szCs w:val="24"/>
                <w:lang w:bidi="cy-GB"/>
              </w:rPr>
              <w:t>Iechyd Meddwl ac Anableddau Dysgu</w:t>
            </w:r>
          </w:p>
          <w:p w14:paraId="26AFF8EB" w14:textId="77777777" w:rsidR="0087536A" w:rsidRPr="00E41AAD" w:rsidRDefault="0087536A" w:rsidP="00CA155E">
            <w:pPr>
              <w:rPr>
                <w:rFonts w:ascii="Arial" w:hAnsi="Arial" w:cs="Arial"/>
                <w:b/>
                <w:sz w:val="24"/>
                <w:szCs w:val="24"/>
              </w:rPr>
            </w:pPr>
          </w:p>
        </w:tc>
        <w:tc>
          <w:tcPr>
            <w:tcW w:w="6753" w:type="dxa"/>
          </w:tcPr>
          <w:p w14:paraId="630EDE83" w14:textId="5F0CA73F" w:rsidR="007649F7" w:rsidRPr="00545500" w:rsidRDefault="007649F7" w:rsidP="0087536A">
            <w:pPr>
              <w:widowControl w:val="0"/>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Geiriad enghreifftiol: Mae'r bwrdd iechyd yn gyfrifol am ddarparu gofal iechyd meddwl ac anabledd dysgu</w:t>
            </w:r>
          </w:p>
          <w:p w14:paraId="47ED20F8" w14:textId="040F8931" w:rsidR="0087536A" w:rsidRPr="00545500" w:rsidRDefault="0087536A" w:rsidP="0087536A">
            <w:pPr>
              <w:widowControl w:val="0"/>
              <w:rPr>
                <w:rFonts w:ascii="Arial" w:hAnsi="Arial" w:cs="Arial"/>
                <w:color w:val="E36C0A" w:themeColor="accent6" w:themeShade="BF"/>
                <w:sz w:val="24"/>
                <w:szCs w:val="24"/>
              </w:rPr>
            </w:pPr>
          </w:p>
        </w:tc>
      </w:tr>
      <w:tr w:rsidR="0087536A" w:rsidRPr="00E41AAD" w14:paraId="3D2E0311" w14:textId="77777777" w:rsidTr="00DA4B61">
        <w:tc>
          <w:tcPr>
            <w:tcW w:w="2263" w:type="dxa"/>
          </w:tcPr>
          <w:p w14:paraId="517F464C" w14:textId="77777777" w:rsidR="0087536A" w:rsidRPr="00E41AAD" w:rsidRDefault="0087536A" w:rsidP="00CA155E">
            <w:pPr>
              <w:rPr>
                <w:rFonts w:ascii="Arial" w:hAnsi="Arial" w:cs="Arial"/>
                <w:b/>
                <w:sz w:val="24"/>
                <w:szCs w:val="24"/>
              </w:rPr>
            </w:pPr>
            <w:r w:rsidRPr="00E41AAD">
              <w:rPr>
                <w:rFonts w:ascii="Arial" w:eastAsia="Arial" w:hAnsi="Arial" w:cs="Arial"/>
                <w:b/>
                <w:sz w:val="24"/>
                <w:szCs w:val="24"/>
                <w:lang w:bidi="cy-GB"/>
              </w:rPr>
              <w:t>Rhoi sylwadau ar y cais</w:t>
            </w:r>
          </w:p>
        </w:tc>
        <w:tc>
          <w:tcPr>
            <w:tcW w:w="6753" w:type="dxa"/>
          </w:tcPr>
          <w:p w14:paraId="462E92F5" w14:textId="56879BD9" w:rsidR="007649F7" w:rsidRPr="00545500" w:rsidRDefault="007649F7" w:rsidP="007649F7">
            <w:pPr>
              <w:widowControl w:val="0"/>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 xml:space="preserve">Sylwadau mewn perthynas â'r angen lleol a nodwyd am gyfleuster nad yw'n rhan o'r GIG, er enghraifft darparu gwasanaethau a llety ar gyfer iechyd meddwl, gofal anabledd dysgu, camddefnyddio cyffuriau, pobl hŷn â dementia. Cyfeiriwch at y sylfaen dystiolaeth gyfredol ar gyfer cyfleusterau o'r fath </w:t>
            </w:r>
          </w:p>
          <w:p w14:paraId="1AB8C36E" w14:textId="77777777" w:rsidR="0087536A" w:rsidRPr="00545500" w:rsidRDefault="0087536A" w:rsidP="00CA155E">
            <w:pPr>
              <w:widowControl w:val="0"/>
              <w:rPr>
                <w:rFonts w:ascii="Arial" w:hAnsi="Arial" w:cs="Arial"/>
                <w:color w:val="E36C0A" w:themeColor="accent6" w:themeShade="BF"/>
                <w:sz w:val="24"/>
                <w:szCs w:val="24"/>
              </w:rPr>
            </w:pPr>
          </w:p>
        </w:tc>
      </w:tr>
      <w:tr w:rsidR="0087536A" w:rsidRPr="00E41AAD" w14:paraId="3BFC8DE1" w14:textId="77777777" w:rsidTr="00DA4B61">
        <w:tc>
          <w:tcPr>
            <w:tcW w:w="2263" w:type="dxa"/>
          </w:tcPr>
          <w:p w14:paraId="3B8BB612" w14:textId="38FCD4DB" w:rsidR="0087536A" w:rsidRPr="00F4158D" w:rsidRDefault="007E22DF" w:rsidP="00CA155E">
            <w:pPr>
              <w:rPr>
                <w:rFonts w:ascii="Arial" w:hAnsi="Arial" w:cs="Arial"/>
                <w:b/>
                <w:sz w:val="24"/>
                <w:szCs w:val="24"/>
              </w:rPr>
            </w:pPr>
            <w:r>
              <w:rPr>
                <w:rFonts w:ascii="Arial" w:eastAsia="Arial" w:hAnsi="Arial" w:cs="Arial"/>
                <w:b/>
                <w:sz w:val="24"/>
                <w:szCs w:val="24"/>
                <w:lang w:bidi="cy-GB"/>
              </w:rPr>
              <w:t>Argymhellion</w:t>
            </w:r>
          </w:p>
        </w:tc>
        <w:tc>
          <w:tcPr>
            <w:tcW w:w="6753" w:type="dxa"/>
          </w:tcPr>
          <w:p w14:paraId="1FDEFE1E" w14:textId="77777777" w:rsidR="007649F7" w:rsidRPr="00545500" w:rsidRDefault="007649F7" w:rsidP="007649F7">
            <w:pPr>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[fel y nodwyd uchod]</w:t>
            </w:r>
          </w:p>
          <w:p w14:paraId="5F5787AB" w14:textId="77777777" w:rsidR="0087536A" w:rsidRPr="00545500" w:rsidRDefault="0087536A" w:rsidP="00CA155E">
            <w:pPr>
              <w:rPr>
                <w:rFonts w:ascii="Arial" w:hAnsi="Arial" w:cs="Arial"/>
                <w:color w:val="E36C0A" w:themeColor="accent6" w:themeShade="BF"/>
                <w:sz w:val="24"/>
                <w:szCs w:val="24"/>
              </w:rPr>
            </w:pPr>
          </w:p>
        </w:tc>
      </w:tr>
      <w:tr w:rsidR="0087536A" w:rsidRPr="00E41AAD" w14:paraId="717FF271" w14:textId="77777777" w:rsidTr="00DA4B61">
        <w:tc>
          <w:tcPr>
            <w:tcW w:w="2263" w:type="dxa"/>
          </w:tcPr>
          <w:p w14:paraId="62DBB3A6" w14:textId="77777777" w:rsidR="0087536A" w:rsidRDefault="0087536A" w:rsidP="00CA155E">
            <w:pPr>
              <w:rPr>
                <w:rFonts w:ascii="Arial" w:hAnsi="Arial" w:cs="Arial"/>
                <w:b/>
                <w:sz w:val="24"/>
                <w:szCs w:val="24"/>
              </w:rPr>
            </w:pPr>
            <w:r w:rsidRPr="00E41AAD">
              <w:rPr>
                <w:rFonts w:ascii="Arial" w:eastAsia="Arial" w:hAnsi="Arial" w:cs="Arial"/>
                <w:b/>
                <w:sz w:val="24"/>
                <w:szCs w:val="24"/>
                <w:lang w:bidi="cy-GB"/>
              </w:rPr>
              <w:t xml:space="preserve">Sbardunau ar gyfer darparu </w:t>
            </w:r>
          </w:p>
          <w:p w14:paraId="2187C903" w14:textId="77777777" w:rsidR="0087536A" w:rsidRPr="00E41AAD" w:rsidRDefault="0087536A" w:rsidP="00CA155E">
            <w:pPr>
              <w:rPr>
                <w:rFonts w:ascii="Arial" w:hAnsi="Arial" w:cs="Arial"/>
                <w:b/>
                <w:sz w:val="24"/>
                <w:szCs w:val="24"/>
              </w:rPr>
            </w:pPr>
          </w:p>
        </w:tc>
        <w:tc>
          <w:tcPr>
            <w:tcW w:w="6753" w:type="dxa"/>
          </w:tcPr>
          <w:p w14:paraId="56090269" w14:textId="77777777" w:rsidR="007649F7" w:rsidRPr="00545500" w:rsidRDefault="007649F7" w:rsidP="007649F7">
            <w:pPr>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[fel y nodwyd uchod]</w:t>
            </w:r>
          </w:p>
          <w:p w14:paraId="71374C88" w14:textId="77777777" w:rsidR="0087536A" w:rsidRPr="00545500" w:rsidRDefault="0087536A" w:rsidP="00CA155E">
            <w:pPr>
              <w:rPr>
                <w:rFonts w:ascii="Arial" w:hAnsi="Arial" w:cs="Arial"/>
                <w:color w:val="E36C0A" w:themeColor="accent6" w:themeShade="BF"/>
                <w:sz w:val="24"/>
                <w:szCs w:val="24"/>
              </w:rPr>
            </w:pPr>
          </w:p>
        </w:tc>
      </w:tr>
      <w:tr w:rsidR="0087536A" w:rsidRPr="00E41AAD" w14:paraId="039DCF61" w14:textId="77777777" w:rsidTr="00DA4B61">
        <w:tc>
          <w:tcPr>
            <w:tcW w:w="2263" w:type="dxa"/>
          </w:tcPr>
          <w:p w14:paraId="5484CEC3" w14:textId="77777777" w:rsidR="0087536A" w:rsidRPr="00E41AAD" w:rsidRDefault="0087536A" w:rsidP="00CA155E">
            <w:pPr>
              <w:rPr>
                <w:rFonts w:ascii="Arial" w:hAnsi="Arial" w:cs="Arial"/>
                <w:b/>
                <w:sz w:val="24"/>
                <w:szCs w:val="24"/>
              </w:rPr>
            </w:pPr>
            <w:r w:rsidRPr="00E41AAD">
              <w:rPr>
                <w:rFonts w:ascii="Arial" w:eastAsia="Arial" w:hAnsi="Arial" w:cs="Arial"/>
                <w:b/>
                <w:sz w:val="24"/>
                <w:szCs w:val="24"/>
                <w:lang w:bidi="cy-GB"/>
              </w:rPr>
              <w:t xml:space="preserve">Costau </w:t>
            </w:r>
          </w:p>
        </w:tc>
        <w:tc>
          <w:tcPr>
            <w:tcW w:w="6753" w:type="dxa"/>
          </w:tcPr>
          <w:p w14:paraId="05FCF678" w14:textId="66084398" w:rsidR="0087536A" w:rsidRPr="00545500" w:rsidRDefault="007649F7" w:rsidP="00CA155E">
            <w:pPr>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[fel y nodwyd uchod]</w:t>
            </w:r>
          </w:p>
          <w:p w14:paraId="54881516" w14:textId="77777777" w:rsidR="0087536A" w:rsidRPr="00545500" w:rsidRDefault="0087536A" w:rsidP="00CA155E">
            <w:pPr>
              <w:rPr>
                <w:rFonts w:ascii="Arial" w:hAnsi="Arial" w:cs="Arial"/>
                <w:color w:val="E36C0A" w:themeColor="accent6" w:themeShade="BF"/>
                <w:sz w:val="24"/>
                <w:szCs w:val="24"/>
              </w:rPr>
            </w:pPr>
          </w:p>
        </w:tc>
      </w:tr>
    </w:tbl>
    <w:p w14:paraId="0ABCC09A" w14:textId="6DEC3C84" w:rsidR="0087536A" w:rsidRPr="00E41AAD" w:rsidRDefault="0087536A" w:rsidP="00C44EDC">
      <w:pPr>
        <w:spacing w:after="0"/>
        <w:rPr>
          <w:rFonts w:ascii="Arial" w:hAnsi="Arial" w:cs="Arial"/>
          <w:b/>
          <w:sz w:val="28"/>
          <w:szCs w:val="28"/>
        </w:rPr>
      </w:pPr>
    </w:p>
    <w:p w14:paraId="34BB4F32" w14:textId="77777777" w:rsidR="00E95AC9" w:rsidRDefault="00E95AC9" w:rsidP="00C44EDC">
      <w:pPr>
        <w:spacing w:after="0"/>
        <w:rPr>
          <w:rFonts w:ascii="Arial" w:hAnsi="Arial" w:cs="Arial"/>
          <w:sz w:val="24"/>
          <w:szCs w:val="24"/>
        </w:rPr>
      </w:pPr>
    </w:p>
    <w:p w14:paraId="08AC9BD7" w14:textId="7ED9029B" w:rsidR="003D231B" w:rsidRPr="00E41AAD" w:rsidRDefault="0019011F" w:rsidP="007C1033">
      <w:pPr>
        <w:pStyle w:val="ListParagraph"/>
        <w:numPr>
          <w:ilvl w:val="0"/>
          <w:numId w:val="25"/>
        </w:numPr>
        <w:spacing w:after="0"/>
        <w:rPr>
          <w:rFonts w:ascii="Arial" w:hAnsi="Arial" w:cs="Arial"/>
          <w:b/>
          <w:sz w:val="28"/>
          <w:szCs w:val="28"/>
        </w:rPr>
      </w:pPr>
      <w:r>
        <w:rPr>
          <w:rFonts w:ascii="Arial" w:eastAsia="Arial" w:hAnsi="Arial" w:cs="Arial"/>
          <w:b/>
          <w:sz w:val="28"/>
          <w:szCs w:val="28"/>
          <w:lang w:bidi="cy-GB"/>
        </w:rPr>
        <w:t>Crynodeb</w:t>
      </w:r>
    </w:p>
    <w:p w14:paraId="278C9110" w14:textId="227D4CC1" w:rsidR="00946465" w:rsidRPr="00E41AAD" w:rsidRDefault="00946465" w:rsidP="00C44EDC">
      <w:pPr>
        <w:spacing w:after="0"/>
        <w:rPr>
          <w:rFonts w:ascii="Arial" w:hAnsi="Arial" w:cs="Arial"/>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D231B" w:rsidRPr="00AC596F" w14:paraId="5A20A9DC" w14:textId="77777777" w:rsidTr="00055761">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279D4B21" w14:textId="38CA971E" w:rsidR="003D231B" w:rsidRDefault="003D231B" w:rsidP="00CA155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bidi="cy-GB"/>
              </w:rPr>
              <w:t>I grynhoi, ein hargymhellion yw:</w:t>
            </w:r>
          </w:p>
          <w:p w14:paraId="46713B27" w14:textId="28DE8422" w:rsidR="001227E9" w:rsidRDefault="001227E9" w:rsidP="00CA155E">
            <w:pPr>
              <w:spacing w:after="0" w:line="240" w:lineRule="auto"/>
              <w:textAlignment w:val="baseline"/>
              <w:rPr>
                <w:rFonts w:ascii="Arial" w:eastAsia="Times New Roman" w:hAnsi="Arial" w:cs="Arial"/>
                <w:sz w:val="24"/>
                <w:szCs w:val="24"/>
                <w:lang w:eastAsia="en-GB"/>
              </w:rPr>
            </w:pPr>
          </w:p>
          <w:p w14:paraId="40460AFF" w14:textId="6DEA5098" w:rsidR="003D231B" w:rsidRPr="00D04CA9" w:rsidRDefault="00D04CA9" w:rsidP="00D04CA9">
            <w:pPr>
              <w:rPr>
                <w:rFonts w:ascii="Arial" w:hAnsi="Arial" w:cs="Arial"/>
                <w:sz w:val="24"/>
                <w:szCs w:val="24"/>
              </w:rPr>
            </w:pPr>
            <w:r w:rsidRPr="00D04CA9">
              <w:rPr>
                <w:rFonts w:ascii="Arial" w:eastAsia="Arial" w:hAnsi="Arial" w:cs="Arial"/>
                <w:color w:val="E36C0A" w:themeColor="accent6" w:themeShade="BF"/>
                <w:sz w:val="24"/>
                <w:szCs w:val="24"/>
                <w:lang w:bidi="cy-GB"/>
              </w:rPr>
              <w:t>Rhestrwch yr holl argymhellion uchod yn yr adran hon</w:t>
            </w:r>
          </w:p>
        </w:tc>
      </w:tr>
    </w:tbl>
    <w:p w14:paraId="52E56223" w14:textId="77777777" w:rsidR="00C44EDC" w:rsidRPr="00E41AAD" w:rsidRDefault="00C44EDC" w:rsidP="00C44EDC">
      <w:pPr>
        <w:spacing w:after="0"/>
        <w:rPr>
          <w:rFonts w:ascii="Arial" w:hAnsi="Arial" w:cs="Arial"/>
          <w:sz w:val="24"/>
          <w:szCs w:val="24"/>
        </w:rPr>
      </w:pPr>
    </w:p>
    <w:p w14:paraId="22761899" w14:textId="6EDC1462" w:rsidR="00C44EDC" w:rsidRDefault="00C44EDC" w:rsidP="00C44EDC">
      <w:pPr>
        <w:spacing w:after="0"/>
        <w:rPr>
          <w:rFonts w:ascii="Arial" w:hAnsi="Arial" w:cs="Arial"/>
          <w:sz w:val="24"/>
          <w:szCs w:val="24"/>
        </w:rPr>
      </w:pPr>
      <w:r w:rsidRPr="00E41AAD">
        <w:rPr>
          <w:rFonts w:ascii="Arial" w:eastAsia="Arial" w:hAnsi="Arial" w:cs="Arial"/>
          <w:sz w:val="24"/>
          <w:szCs w:val="24"/>
          <w:lang w:bidi="cy-GB"/>
        </w:rPr>
        <w:t>I gael rhagor o wybodaeth, cysylltwch â</w:t>
      </w:r>
    </w:p>
    <w:p w14:paraId="5C371A4A" w14:textId="05715C5A" w:rsidR="00CB03BC" w:rsidRPr="00545500" w:rsidRDefault="00CB03BC" w:rsidP="447CAEA6">
      <w:pPr>
        <w:spacing w:after="0"/>
        <w:rPr>
          <w:rFonts w:ascii="Arial" w:hAnsi="Arial" w:cs="Arial"/>
          <w:color w:val="E36C0A" w:themeColor="accent6" w:themeShade="BF"/>
          <w:sz w:val="24"/>
          <w:szCs w:val="24"/>
        </w:rPr>
      </w:pPr>
      <w:r w:rsidRPr="00545500">
        <w:rPr>
          <w:rFonts w:ascii="Arial" w:eastAsia="Arial" w:hAnsi="Arial" w:cs="Arial"/>
          <w:color w:val="E36C0A" w:themeColor="accent6" w:themeShade="BF"/>
          <w:sz w:val="24"/>
          <w:szCs w:val="24"/>
          <w:lang w:bidi="cy-GB"/>
        </w:rPr>
        <w:t>[</w:t>
      </w:r>
      <w:r w:rsidRPr="00545500">
        <w:rPr>
          <w:rFonts w:ascii="Arial" w:eastAsia="Arial" w:hAnsi="Arial" w:cs="Arial"/>
          <w:i/>
          <w:color w:val="E36C0A" w:themeColor="accent6" w:themeShade="BF"/>
          <w:sz w:val="24"/>
          <w:szCs w:val="24"/>
          <w:lang w:bidi="cy-GB"/>
        </w:rPr>
        <w:t>mewnosoder enwau, teitl swydd, cyfeiriadau e-bost ar gyfer cysylltiadau allweddol yn y bwrdd iechyd</w:t>
      </w:r>
      <w:r w:rsidRPr="00545500">
        <w:rPr>
          <w:rFonts w:ascii="Arial" w:eastAsia="Arial" w:hAnsi="Arial" w:cs="Arial"/>
          <w:color w:val="E36C0A" w:themeColor="accent6" w:themeShade="BF"/>
          <w:sz w:val="24"/>
          <w:szCs w:val="24"/>
          <w:lang w:bidi="cy-GB"/>
        </w:rPr>
        <w:t>]</w:t>
      </w:r>
    </w:p>
    <w:p w14:paraId="2F21659B" w14:textId="58166EFD" w:rsidR="447CAEA6" w:rsidRDefault="447CAEA6"/>
    <w:sectPr w:rsidR="447CAEA6" w:rsidSect="000760C4">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D13AC" w14:textId="77777777" w:rsidR="00582041" w:rsidRDefault="00582041" w:rsidP="00E95AC9">
      <w:pPr>
        <w:spacing w:after="0" w:line="240" w:lineRule="auto"/>
      </w:pPr>
      <w:r>
        <w:separator/>
      </w:r>
    </w:p>
  </w:endnote>
  <w:endnote w:type="continuationSeparator" w:id="0">
    <w:p w14:paraId="65CD2F06" w14:textId="77777777" w:rsidR="00582041" w:rsidRDefault="00582041" w:rsidP="00E9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NeueLT Std Thin">
    <w:altName w:val="HelveticaNeueLT Std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BC9F5" w14:textId="77777777" w:rsidR="00582041" w:rsidRDefault="00582041" w:rsidP="00E95AC9">
      <w:pPr>
        <w:spacing w:after="0" w:line="240" w:lineRule="auto"/>
      </w:pPr>
      <w:r>
        <w:separator/>
      </w:r>
    </w:p>
  </w:footnote>
  <w:footnote w:type="continuationSeparator" w:id="0">
    <w:p w14:paraId="76801D3D" w14:textId="77777777" w:rsidR="00582041" w:rsidRDefault="00582041" w:rsidP="00E9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DD5ED" w14:textId="0BAAD4FB" w:rsidR="00AA6335" w:rsidRPr="00035905" w:rsidRDefault="00AA6335" w:rsidP="00AA6335">
    <w:pPr>
      <w:pStyle w:val="Header"/>
      <w:jc w:val="center"/>
      <w:rPr>
        <w:color w:val="F79646" w:themeColor="accent6"/>
      </w:rPr>
    </w:pPr>
    <w:r w:rsidRPr="00035905">
      <w:rPr>
        <w:color w:val="F79646" w:themeColor="accent6"/>
        <w:lang w:bidi="cy-GB"/>
      </w:rPr>
      <w:t>[Logo'r Bwrdd Iechyd]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692"/>
    <w:multiLevelType w:val="hybridMultilevel"/>
    <w:tmpl w:val="29A63C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DF1A7832">
      <w:numFmt w:val="bullet"/>
      <w:lvlText w:val="-"/>
      <w:lvlJc w:val="left"/>
      <w:pPr>
        <w:ind w:left="4320" w:hanging="360"/>
      </w:pPr>
      <w:rPr>
        <w:rFonts w:ascii="Arial" w:eastAsiaTheme="minorHAnsi" w:hAnsi="Arial" w:cs="Arial"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23068"/>
    <w:multiLevelType w:val="hybridMultilevel"/>
    <w:tmpl w:val="69A086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1402D"/>
    <w:multiLevelType w:val="multilevel"/>
    <w:tmpl w:val="02B072B0"/>
    <w:lvl w:ilvl="0">
      <w:start w:val="1"/>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2E301C"/>
    <w:multiLevelType w:val="hybridMultilevel"/>
    <w:tmpl w:val="BC129FAE"/>
    <w:lvl w:ilvl="0" w:tplc="56AA53C4">
      <w:start w:val="1"/>
      <w:numFmt w:val="bullet"/>
      <w:lvlText w:val=""/>
      <w:lvlJc w:val="left"/>
      <w:pPr>
        <w:ind w:left="720" w:hanging="360"/>
      </w:pPr>
      <w:rPr>
        <w:rFonts w:ascii="Symbol" w:hAnsi="Symbol" w:hint="default"/>
      </w:rPr>
    </w:lvl>
    <w:lvl w:ilvl="1" w:tplc="01321F16">
      <w:start w:val="1"/>
      <w:numFmt w:val="bullet"/>
      <w:lvlText w:val="o"/>
      <w:lvlJc w:val="left"/>
      <w:pPr>
        <w:ind w:left="1440" w:hanging="360"/>
      </w:pPr>
      <w:rPr>
        <w:rFonts w:ascii="Courier New" w:hAnsi="Courier New" w:hint="default"/>
      </w:rPr>
    </w:lvl>
    <w:lvl w:ilvl="2" w:tplc="19808748">
      <w:start w:val="1"/>
      <w:numFmt w:val="bullet"/>
      <w:lvlText w:val=""/>
      <w:lvlJc w:val="left"/>
      <w:pPr>
        <w:ind w:left="2160" w:hanging="360"/>
      </w:pPr>
      <w:rPr>
        <w:rFonts w:ascii="Wingdings" w:hAnsi="Wingdings" w:hint="default"/>
      </w:rPr>
    </w:lvl>
    <w:lvl w:ilvl="3" w:tplc="5D76162C">
      <w:start w:val="1"/>
      <w:numFmt w:val="bullet"/>
      <w:lvlText w:val=""/>
      <w:lvlJc w:val="left"/>
      <w:pPr>
        <w:ind w:left="2880" w:hanging="360"/>
      </w:pPr>
      <w:rPr>
        <w:rFonts w:ascii="Symbol" w:hAnsi="Symbol" w:hint="default"/>
      </w:rPr>
    </w:lvl>
    <w:lvl w:ilvl="4" w:tplc="F5008332">
      <w:start w:val="1"/>
      <w:numFmt w:val="bullet"/>
      <w:lvlText w:val="o"/>
      <w:lvlJc w:val="left"/>
      <w:pPr>
        <w:ind w:left="3600" w:hanging="360"/>
      </w:pPr>
      <w:rPr>
        <w:rFonts w:ascii="Courier New" w:hAnsi="Courier New" w:hint="default"/>
      </w:rPr>
    </w:lvl>
    <w:lvl w:ilvl="5" w:tplc="7A56A3B2">
      <w:start w:val="1"/>
      <w:numFmt w:val="bullet"/>
      <w:lvlText w:val=""/>
      <w:lvlJc w:val="left"/>
      <w:pPr>
        <w:ind w:left="4320" w:hanging="360"/>
      </w:pPr>
      <w:rPr>
        <w:rFonts w:ascii="Wingdings" w:hAnsi="Wingdings" w:hint="default"/>
      </w:rPr>
    </w:lvl>
    <w:lvl w:ilvl="6" w:tplc="5142CAFC">
      <w:start w:val="1"/>
      <w:numFmt w:val="bullet"/>
      <w:lvlText w:val=""/>
      <w:lvlJc w:val="left"/>
      <w:pPr>
        <w:ind w:left="5040" w:hanging="360"/>
      </w:pPr>
      <w:rPr>
        <w:rFonts w:ascii="Symbol" w:hAnsi="Symbol" w:hint="default"/>
      </w:rPr>
    </w:lvl>
    <w:lvl w:ilvl="7" w:tplc="D5A82EEA">
      <w:start w:val="1"/>
      <w:numFmt w:val="bullet"/>
      <w:lvlText w:val="o"/>
      <w:lvlJc w:val="left"/>
      <w:pPr>
        <w:ind w:left="5760" w:hanging="360"/>
      </w:pPr>
      <w:rPr>
        <w:rFonts w:ascii="Courier New" w:hAnsi="Courier New" w:hint="default"/>
      </w:rPr>
    </w:lvl>
    <w:lvl w:ilvl="8" w:tplc="1756AD72">
      <w:start w:val="1"/>
      <w:numFmt w:val="bullet"/>
      <w:lvlText w:val=""/>
      <w:lvlJc w:val="left"/>
      <w:pPr>
        <w:ind w:left="6480" w:hanging="360"/>
      </w:pPr>
      <w:rPr>
        <w:rFonts w:ascii="Wingdings" w:hAnsi="Wingdings" w:hint="default"/>
      </w:rPr>
    </w:lvl>
  </w:abstractNum>
  <w:abstractNum w:abstractNumId="4" w15:restartNumberingAfterBreak="0">
    <w:nsid w:val="11BB7752"/>
    <w:multiLevelType w:val="multilevel"/>
    <w:tmpl w:val="8BE8DC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23738"/>
    <w:multiLevelType w:val="hybridMultilevel"/>
    <w:tmpl w:val="AFDC3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9A16B6"/>
    <w:multiLevelType w:val="hybridMultilevel"/>
    <w:tmpl w:val="C16245F6"/>
    <w:lvl w:ilvl="0" w:tplc="08090001">
      <w:start w:val="1"/>
      <w:numFmt w:val="bullet"/>
      <w:lvlText w:val=""/>
      <w:lvlJc w:val="left"/>
      <w:pPr>
        <w:ind w:left="720" w:hanging="360"/>
      </w:pPr>
      <w:rPr>
        <w:rFonts w:ascii="Symbol" w:hAnsi="Symbol" w:hint="default"/>
      </w:rPr>
    </w:lvl>
    <w:lvl w:ilvl="1" w:tplc="4AC266A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102A7"/>
    <w:multiLevelType w:val="hybridMultilevel"/>
    <w:tmpl w:val="C046F0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5A1F32"/>
    <w:multiLevelType w:val="hybridMultilevel"/>
    <w:tmpl w:val="16284E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6C48B1"/>
    <w:multiLevelType w:val="hybridMultilevel"/>
    <w:tmpl w:val="D31C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400A3"/>
    <w:multiLevelType w:val="hybridMultilevel"/>
    <w:tmpl w:val="9CC6F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585560"/>
    <w:multiLevelType w:val="hybridMultilevel"/>
    <w:tmpl w:val="F592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B03AC"/>
    <w:multiLevelType w:val="hybridMultilevel"/>
    <w:tmpl w:val="9652657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360"/>
      </w:pPr>
      <w:rPr>
        <w:rFonts w:ascii="Courier New" w:hAnsi="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4B32D0"/>
    <w:multiLevelType w:val="hybridMultilevel"/>
    <w:tmpl w:val="3D8A422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2612C5"/>
    <w:multiLevelType w:val="hybridMultilevel"/>
    <w:tmpl w:val="889C3F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4AE49DF6">
      <w:start w:val="1"/>
      <w:numFmt w:val="bullet"/>
      <w:lvlText w:val="­"/>
      <w:lvlJc w:val="left"/>
      <w:pPr>
        <w:ind w:left="1800" w:hanging="360"/>
      </w:pPr>
      <w:rPr>
        <w:rFonts w:ascii="Courier New" w:hAnsi="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91156F"/>
    <w:multiLevelType w:val="hybridMultilevel"/>
    <w:tmpl w:val="E198FF60"/>
    <w:lvl w:ilvl="0" w:tplc="08090003">
      <w:start w:val="1"/>
      <w:numFmt w:val="bullet"/>
      <w:lvlText w:val="o"/>
      <w:lvlJc w:val="left"/>
      <w:pPr>
        <w:ind w:left="1800" w:hanging="360"/>
      </w:pPr>
      <w:rPr>
        <w:rFonts w:ascii="Courier New" w:hAnsi="Courier New"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496B59"/>
    <w:multiLevelType w:val="multilevel"/>
    <w:tmpl w:val="08F29A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F7727C"/>
    <w:multiLevelType w:val="multilevel"/>
    <w:tmpl w:val="02B072B0"/>
    <w:lvl w:ilvl="0">
      <w:start w:val="1"/>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6FE6719"/>
    <w:multiLevelType w:val="hybridMultilevel"/>
    <w:tmpl w:val="DCFC39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8E5A37"/>
    <w:multiLevelType w:val="hybridMultilevel"/>
    <w:tmpl w:val="846E0D94"/>
    <w:lvl w:ilvl="0" w:tplc="00000014">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86434A"/>
    <w:multiLevelType w:val="hybridMultilevel"/>
    <w:tmpl w:val="470032A2"/>
    <w:lvl w:ilvl="0" w:tplc="BA7822B4">
      <w:start w:val="1"/>
      <w:numFmt w:val="bullet"/>
      <w:lvlText w:val=""/>
      <w:lvlJc w:val="left"/>
      <w:pPr>
        <w:ind w:left="720" w:hanging="360"/>
      </w:pPr>
      <w:rPr>
        <w:rFonts w:ascii="Symbol" w:hAnsi="Symbol" w:hint="default"/>
      </w:rPr>
    </w:lvl>
    <w:lvl w:ilvl="1" w:tplc="D18A5A66">
      <w:start w:val="1"/>
      <w:numFmt w:val="bullet"/>
      <w:lvlText w:val="o"/>
      <w:lvlJc w:val="left"/>
      <w:pPr>
        <w:ind w:left="1440" w:hanging="360"/>
      </w:pPr>
      <w:rPr>
        <w:rFonts w:ascii="Courier New" w:hAnsi="Courier New" w:hint="default"/>
      </w:rPr>
    </w:lvl>
    <w:lvl w:ilvl="2" w:tplc="89421540">
      <w:start w:val="1"/>
      <w:numFmt w:val="bullet"/>
      <w:lvlText w:val=""/>
      <w:lvlJc w:val="left"/>
      <w:pPr>
        <w:ind w:left="2160" w:hanging="360"/>
      </w:pPr>
      <w:rPr>
        <w:rFonts w:ascii="Wingdings" w:hAnsi="Wingdings" w:hint="default"/>
      </w:rPr>
    </w:lvl>
    <w:lvl w:ilvl="3" w:tplc="AF2CBF4C">
      <w:start w:val="1"/>
      <w:numFmt w:val="bullet"/>
      <w:lvlText w:val=""/>
      <w:lvlJc w:val="left"/>
      <w:pPr>
        <w:ind w:left="2880" w:hanging="360"/>
      </w:pPr>
      <w:rPr>
        <w:rFonts w:ascii="Symbol" w:hAnsi="Symbol" w:hint="default"/>
      </w:rPr>
    </w:lvl>
    <w:lvl w:ilvl="4" w:tplc="55BA2CFA">
      <w:start w:val="1"/>
      <w:numFmt w:val="bullet"/>
      <w:lvlText w:val="o"/>
      <w:lvlJc w:val="left"/>
      <w:pPr>
        <w:ind w:left="3600" w:hanging="360"/>
      </w:pPr>
      <w:rPr>
        <w:rFonts w:ascii="Courier New" w:hAnsi="Courier New" w:hint="default"/>
      </w:rPr>
    </w:lvl>
    <w:lvl w:ilvl="5" w:tplc="C7A6B9DE">
      <w:start w:val="1"/>
      <w:numFmt w:val="bullet"/>
      <w:lvlText w:val=""/>
      <w:lvlJc w:val="left"/>
      <w:pPr>
        <w:ind w:left="4320" w:hanging="360"/>
      </w:pPr>
      <w:rPr>
        <w:rFonts w:ascii="Wingdings" w:hAnsi="Wingdings" w:hint="default"/>
      </w:rPr>
    </w:lvl>
    <w:lvl w:ilvl="6" w:tplc="FF02ACD6">
      <w:start w:val="1"/>
      <w:numFmt w:val="bullet"/>
      <w:lvlText w:val=""/>
      <w:lvlJc w:val="left"/>
      <w:pPr>
        <w:ind w:left="5040" w:hanging="360"/>
      </w:pPr>
      <w:rPr>
        <w:rFonts w:ascii="Symbol" w:hAnsi="Symbol" w:hint="default"/>
      </w:rPr>
    </w:lvl>
    <w:lvl w:ilvl="7" w:tplc="054ED194">
      <w:start w:val="1"/>
      <w:numFmt w:val="bullet"/>
      <w:lvlText w:val="o"/>
      <w:lvlJc w:val="left"/>
      <w:pPr>
        <w:ind w:left="5760" w:hanging="360"/>
      </w:pPr>
      <w:rPr>
        <w:rFonts w:ascii="Courier New" w:hAnsi="Courier New" w:hint="default"/>
      </w:rPr>
    </w:lvl>
    <w:lvl w:ilvl="8" w:tplc="96ACECAC">
      <w:start w:val="1"/>
      <w:numFmt w:val="bullet"/>
      <w:lvlText w:val=""/>
      <w:lvlJc w:val="left"/>
      <w:pPr>
        <w:ind w:left="6480" w:hanging="360"/>
      </w:pPr>
      <w:rPr>
        <w:rFonts w:ascii="Wingdings" w:hAnsi="Wingdings" w:hint="default"/>
      </w:rPr>
    </w:lvl>
  </w:abstractNum>
  <w:abstractNum w:abstractNumId="21" w15:restartNumberingAfterBreak="0">
    <w:nsid w:val="5A1D5B18"/>
    <w:multiLevelType w:val="hybridMultilevel"/>
    <w:tmpl w:val="7130A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4AE49DF6">
      <w:start w:val="1"/>
      <w:numFmt w:val="bullet"/>
      <w:lvlText w:val="­"/>
      <w:lvlJc w:val="left"/>
      <w:pPr>
        <w:ind w:left="1800" w:hanging="360"/>
      </w:pPr>
      <w:rPr>
        <w:rFonts w:ascii="Courier New" w:hAnsi="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1B4B68"/>
    <w:multiLevelType w:val="hybridMultilevel"/>
    <w:tmpl w:val="332EC7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E9405C"/>
    <w:multiLevelType w:val="hybridMultilevel"/>
    <w:tmpl w:val="7C28A6EC"/>
    <w:lvl w:ilvl="0" w:tplc="4E3224A0">
      <w:start w:val="1"/>
      <w:numFmt w:val="bullet"/>
      <w:lvlText w:val=""/>
      <w:lvlJc w:val="left"/>
      <w:pPr>
        <w:ind w:left="720" w:hanging="360"/>
      </w:pPr>
      <w:rPr>
        <w:rFonts w:ascii="Symbol" w:hAnsi="Symbol" w:hint="default"/>
      </w:rPr>
    </w:lvl>
    <w:lvl w:ilvl="1" w:tplc="54B40892">
      <w:start w:val="1"/>
      <w:numFmt w:val="bullet"/>
      <w:lvlText w:val="o"/>
      <w:lvlJc w:val="left"/>
      <w:pPr>
        <w:ind w:left="1440" w:hanging="360"/>
      </w:pPr>
      <w:rPr>
        <w:rFonts w:ascii="Courier New" w:hAnsi="Courier New" w:hint="default"/>
      </w:rPr>
    </w:lvl>
    <w:lvl w:ilvl="2" w:tplc="04E2B010">
      <w:start w:val="1"/>
      <w:numFmt w:val="bullet"/>
      <w:lvlText w:val=""/>
      <w:lvlJc w:val="left"/>
      <w:pPr>
        <w:ind w:left="2160" w:hanging="360"/>
      </w:pPr>
      <w:rPr>
        <w:rFonts w:ascii="Wingdings" w:hAnsi="Wingdings" w:hint="default"/>
      </w:rPr>
    </w:lvl>
    <w:lvl w:ilvl="3" w:tplc="F4364724">
      <w:start w:val="1"/>
      <w:numFmt w:val="bullet"/>
      <w:lvlText w:val=""/>
      <w:lvlJc w:val="left"/>
      <w:pPr>
        <w:ind w:left="2880" w:hanging="360"/>
      </w:pPr>
      <w:rPr>
        <w:rFonts w:ascii="Symbol" w:hAnsi="Symbol" w:hint="default"/>
      </w:rPr>
    </w:lvl>
    <w:lvl w:ilvl="4" w:tplc="9F38D422">
      <w:start w:val="1"/>
      <w:numFmt w:val="bullet"/>
      <w:lvlText w:val="o"/>
      <w:lvlJc w:val="left"/>
      <w:pPr>
        <w:ind w:left="3600" w:hanging="360"/>
      </w:pPr>
      <w:rPr>
        <w:rFonts w:ascii="Courier New" w:hAnsi="Courier New" w:hint="default"/>
      </w:rPr>
    </w:lvl>
    <w:lvl w:ilvl="5" w:tplc="AE9660E8">
      <w:start w:val="1"/>
      <w:numFmt w:val="bullet"/>
      <w:lvlText w:val=""/>
      <w:lvlJc w:val="left"/>
      <w:pPr>
        <w:ind w:left="4320" w:hanging="360"/>
      </w:pPr>
      <w:rPr>
        <w:rFonts w:ascii="Wingdings" w:hAnsi="Wingdings" w:hint="default"/>
      </w:rPr>
    </w:lvl>
    <w:lvl w:ilvl="6" w:tplc="0FFA3ABC">
      <w:start w:val="1"/>
      <w:numFmt w:val="bullet"/>
      <w:lvlText w:val=""/>
      <w:lvlJc w:val="left"/>
      <w:pPr>
        <w:ind w:left="5040" w:hanging="360"/>
      </w:pPr>
      <w:rPr>
        <w:rFonts w:ascii="Symbol" w:hAnsi="Symbol" w:hint="default"/>
      </w:rPr>
    </w:lvl>
    <w:lvl w:ilvl="7" w:tplc="BBE01772">
      <w:start w:val="1"/>
      <w:numFmt w:val="bullet"/>
      <w:lvlText w:val="o"/>
      <w:lvlJc w:val="left"/>
      <w:pPr>
        <w:ind w:left="5760" w:hanging="360"/>
      </w:pPr>
      <w:rPr>
        <w:rFonts w:ascii="Courier New" w:hAnsi="Courier New" w:hint="default"/>
      </w:rPr>
    </w:lvl>
    <w:lvl w:ilvl="8" w:tplc="BD8C59C0">
      <w:start w:val="1"/>
      <w:numFmt w:val="bullet"/>
      <w:lvlText w:val=""/>
      <w:lvlJc w:val="left"/>
      <w:pPr>
        <w:ind w:left="6480" w:hanging="360"/>
      </w:pPr>
      <w:rPr>
        <w:rFonts w:ascii="Wingdings" w:hAnsi="Wingdings" w:hint="default"/>
      </w:rPr>
    </w:lvl>
  </w:abstractNum>
  <w:abstractNum w:abstractNumId="24" w15:restartNumberingAfterBreak="0">
    <w:nsid w:val="73F8495D"/>
    <w:multiLevelType w:val="hybridMultilevel"/>
    <w:tmpl w:val="FF24A5CE"/>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5" w15:restartNumberingAfterBreak="0">
    <w:nsid w:val="75B91669"/>
    <w:multiLevelType w:val="multilevel"/>
    <w:tmpl w:val="EAB0E7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0A0046"/>
    <w:multiLevelType w:val="hybridMultilevel"/>
    <w:tmpl w:val="70B43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3"/>
  </w:num>
  <w:num w:numId="4">
    <w:abstractNumId w:val="12"/>
  </w:num>
  <w:num w:numId="5">
    <w:abstractNumId w:val="24"/>
  </w:num>
  <w:num w:numId="6">
    <w:abstractNumId w:val="15"/>
  </w:num>
  <w:num w:numId="7">
    <w:abstractNumId w:val="10"/>
  </w:num>
  <w:num w:numId="8">
    <w:abstractNumId w:val="13"/>
  </w:num>
  <w:num w:numId="9">
    <w:abstractNumId w:val="2"/>
  </w:num>
  <w:num w:numId="10">
    <w:abstractNumId w:val="5"/>
  </w:num>
  <w:num w:numId="11">
    <w:abstractNumId w:val="16"/>
  </w:num>
  <w:num w:numId="12">
    <w:abstractNumId w:val="25"/>
  </w:num>
  <w:num w:numId="13">
    <w:abstractNumId w:val="4"/>
  </w:num>
  <w:num w:numId="14">
    <w:abstractNumId w:val="26"/>
  </w:num>
  <w:num w:numId="15">
    <w:abstractNumId w:val="11"/>
  </w:num>
  <w:num w:numId="16">
    <w:abstractNumId w:val="1"/>
  </w:num>
  <w:num w:numId="17">
    <w:abstractNumId w:val="18"/>
  </w:num>
  <w:num w:numId="18">
    <w:abstractNumId w:val="22"/>
  </w:num>
  <w:num w:numId="19">
    <w:abstractNumId w:val="14"/>
  </w:num>
  <w:num w:numId="20">
    <w:abstractNumId w:val="21"/>
  </w:num>
  <w:num w:numId="21">
    <w:abstractNumId w:val="19"/>
  </w:num>
  <w:num w:numId="22">
    <w:abstractNumId w:val="0"/>
  </w:num>
  <w:num w:numId="23">
    <w:abstractNumId w:val="9"/>
  </w:num>
  <w:num w:numId="24">
    <w:abstractNumId w:val="7"/>
  </w:num>
  <w:num w:numId="25">
    <w:abstractNumId w:val="17"/>
  </w:num>
  <w:num w:numId="26">
    <w:abstractNumId w:val="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DC"/>
    <w:rsid w:val="00017813"/>
    <w:rsid w:val="00032FCB"/>
    <w:rsid w:val="00035905"/>
    <w:rsid w:val="00046AFB"/>
    <w:rsid w:val="000760C4"/>
    <w:rsid w:val="00081685"/>
    <w:rsid w:val="00097DCD"/>
    <w:rsid w:val="000C3CCC"/>
    <w:rsid w:val="000C5DFD"/>
    <w:rsid w:val="000E2E86"/>
    <w:rsid w:val="000E47FA"/>
    <w:rsid w:val="000E6B3A"/>
    <w:rsid w:val="000F4675"/>
    <w:rsid w:val="001122C9"/>
    <w:rsid w:val="001227E9"/>
    <w:rsid w:val="00153FEE"/>
    <w:rsid w:val="001820B2"/>
    <w:rsid w:val="001850CE"/>
    <w:rsid w:val="001851C8"/>
    <w:rsid w:val="00186028"/>
    <w:rsid w:val="0019011F"/>
    <w:rsid w:val="00191C47"/>
    <w:rsid w:val="00193B4F"/>
    <w:rsid w:val="00196917"/>
    <w:rsid w:val="00197A9C"/>
    <w:rsid w:val="001B37F7"/>
    <w:rsid w:val="001C1188"/>
    <w:rsid w:val="001C5A0C"/>
    <w:rsid w:val="001D7864"/>
    <w:rsid w:val="001E0BA7"/>
    <w:rsid w:val="001E67F4"/>
    <w:rsid w:val="001F3F29"/>
    <w:rsid w:val="001F7F39"/>
    <w:rsid w:val="00214450"/>
    <w:rsid w:val="00225EE2"/>
    <w:rsid w:val="00253CCA"/>
    <w:rsid w:val="00261F05"/>
    <w:rsid w:val="0029671F"/>
    <w:rsid w:val="00297032"/>
    <w:rsid w:val="002A1C3F"/>
    <w:rsid w:val="002A421A"/>
    <w:rsid w:val="002B37CB"/>
    <w:rsid w:val="002C4468"/>
    <w:rsid w:val="00310950"/>
    <w:rsid w:val="00312ECA"/>
    <w:rsid w:val="003434F9"/>
    <w:rsid w:val="00362CA8"/>
    <w:rsid w:val="003703F5"/>
    <w:rsid w:val="003902C7"/>
    <w:rsid w:val="00390A3D"/>
    <w:rsid w:val="00390DF0"/>
    <w:rsid w:val="00396517"/>
    <w:rsid w:val="003D231B"/>
    <w:rsid w:val="003D493D"/>
    <w:rsid w:val="003F546A"/>
    <w:rsid w:val="00407F1D"/>
    <w:rsid w:val="00467230"/>
    <w:rsid w:val="00471A43"/>
    <w:rsid w:val="00490C24"/>
    <w:rsid w:val="004C5CEF"/>
    <w:rsid w:val="004C70E1"/>
    <w:rsid w:val="005021D9"/>
    <w:rsid w:val="00514EF8"/>
    <w:rsid w:val="00522853"/>
    <w:rsid w:val="005436F2"/>
    <w:rsid w:val="00545500"/>
    <w:rsid w:val="00560CCC"/>
    <w:rsid w:val="00577AA2"/>
    <w:rsid w:val="00582041"/>
    <w:rsid w:val="00584F29"/>
    <w:rsid w:val="00587F30"/>
    <w:rsid w:val="00591E6E"/>
    <w:rsid w:val="005D71F4"/>
    <w:rsid w:val="005F7AA8"/>
    <w:rsid w:val="00612FCA"/>
    <w:rsid w:val="006243AD"/>
    <w:rsid w:val="00627925"/>
    <w:rsid w:val="00643AE9"/>
    <w:rsid w:val="00652120"/>
    <w:rsid w:val="006647BC"/>
    <w:rsid w:val="00680A6B"/>
    <w:rsid w:val="00680F24"/>
    <w:rsid w:val="006A0302"/>
    <w:rsid w:val="006A5C74"/>
    <w:rsid w:val="006A7284"/>
    <w:rsid w:val="006B0BFC"/>
    <w:rsid w:val="006B3C4C"/>
    <w:rsid w:val="006B677A"/>
    <w:rsid w:val="006C6A7D"/>
    <w:rsid w:val="006E700C"/>
    <w:rsid w:val="007271C4"/>
    <w:rsid w:val="00762599"/>
    <w:rsid w:val="00762B9A"/>
    <w:rsid w:val="0076367A"/>
    <w:rsid w:val="007649F7"/>
    <w:rsid w:val="00776395"/>
    <w:rsid w:val="00785CB4"/>
    <w:rsid w:val="00795F7B"/>
    <w:rsid w:val="007A3B44"/>
    <w:rsid w:val="007A494C"/>
    <w:rsid w:val="007C1033"/>
    <w:rsid w:val="007C2723"/>
    <w:rsid w:val="007D4711"/>
    <w:rsid w:val="007E22DF"/>
    <w:rsid w:val="007E2864"/>
    <w:rsid w:val="008029B4"/>
    <w:rsid w:val="0081252A"/>
    <w:rsid w:val="00816673"/>
    <w:rsid w:val="00821237"/>
    <w:rsid w:val="00822D1E"/>
    <w:rsid w:val="00843D27"/>
    <w:rsid w:val="00847CEE"/>
    <w:rsid w:val="0086552E"/>
    <w:rsid w:val="0087536A"/>
    <w:rsid w:val="008812DA"/>
    <w:rsid w:val="008B1802"/>
    <w:rsid w:val="008E4F7A"/>
    <w:rsid w:val="008F37DD"/>
    <w:rsid w:val="00905382"/>
    <w:rsid w:val="0090743C"/>
    <w:rsid w:val="00930F4F"/>
    <w:rsid w:val="00946465"/>
    <w:rsid w:val="00972338"/>
    <w:rsid w:val="009E63A6"/>
    <w:rsid w:val="00A10D34"/>
    <w:rsid w:val="00A1442B"/>
    <w:rsid w:val="00A513C9"/>
    <w:rsid w:val="00A625A6"/>
    <w:rsid w:val="00A64F86"/>
    <w:rsid w:val="00A71074"/>
    <w:rsid w:val="00A818B4"/>
    <w:rsid w:val="00A911CD"/>
    <w:rsid w:val="00AA2762"/>
    <w:rsid w:val="00AA6335"/>
    <w:rsid w:val="00AC3247"/>
    <w:rsid w:val="00AC596F"/>
    <w:rsid w:val="00AD5604"/>
    <w:rsid w:val="00AE2C21"/>
    <w:rsid w:val="00AE4AFA"/>
    <w:rsid w:val="00AF15CF"/>
    <w:rsid w:val="00AF715A"/>
    <w:rsid w:val="00B073BA"/>
    <w:rsid w:val="00B1748B"/>
    <w:rsid w:val="00B20E53"/>
    <w:rsid w:val="00B22D34"/>
    <w:rsid w:val="00B348D8"/>
    <w:rsid w:val="00B53DCC"/>
    <w:rsid w:val="00B7027E"/>
    <w:rsid w:val="00B82EF4"/>
    <w:rsid w:val="00B87113"/>
    <w:rsid w:val="00B87CCF"/>
    <w:rsid w:val="00BA0A0E"/>
    <w:rsid w:val="00BA266B"/>
    <w:rsid w:val="00BA5ED0"/>
    <w:rsid w:val="00BB51CE"/>
    <w:rsid w:val="00BC6EB4"/>
    <w:rsid w:val="00BE57D9"/>
    <w:rsid w:val="00BF6DCE"/>
    <w:rsid w:val="00C004AE"/>
    <w:rsid w:val="00C26C53"/>
    <w:rsid w:val="00C375C1"/>
    <w:rsid w:val="00C4281B"/>
    <w:rsid w:val="00C44EDC"/>
    <w:rsid w:val="00C92DE9"/>
    <w:rsid w:val="00CA701D"/>
    <w:rsid w:val="00CB03BC"/>
    <w:rsid w:val="00CB593D"/>
    <w:rsid w:val="00CF6B7D"/>
    <w:rsid w:val="00D04CA9"/>
    <w:rsid w:val="00D472EF"/>
    <w:rsid w:val="00D51106"/>
    <w:rsid w:val="00D5501E"/>
    <w:rsid w:val="00D55A28"/>
    <w:rsid w:val="00D67F80"/>
    <w:rsid w:val="00D829B3"/>
    <w:rsid w:val="00D914A0"/>
    <w:rsid w:val="00DA4B61"/>
    <w:rsid w:val="00DB3B29"/>
    <w:rsid w:val="00DC3C58"/>
    <w:rsid w:val="00DC43B7"/>
    <w:rsid w:val="00DD5449"/>
    <w:rsid w:val="00E13CE7"/>
    <w:rsid w:val="00E41E0B"/>
    <w:rsid w:val="00E52441"/>
    <w:rsid w:val="00E57381"/>
    <w:rsid w:val="00E6703B"/>
    <w:rsid w:val="00E71B29"/>
    <w:rsid w:val="00E77E83"/>
    <w:rsid w:val="00E8197A"/>
    <w:rsid w:val="00E842BA"/>
    <w:rsid w:val="00E84BED"/>
    <w:rsid w:val="00E863B8"/>
    <w:rsid w:val="00E91DCF"/>
    <w:rsid w:val="00E93FD4"/>
    <w:rsid w:val="00E95AC9"/>
    <w:rsid w:val="00EA409D"/>
    <w:rsid w:val="00EC103A"/>
    <w:rsid w:val="00EE0B4F"/>
    <w:rsid w:val="00EF6EE7"/>
    <w:rsid w:val="00F073BE"/>
    <w:rsid w:val="00F1101C"/>
    <w:rsid w:val="00F251A7"/>
    <w:rsid w:val="00F252DE"/>
    <w:rsid w:val="00F25F0E"/>
    <w:rsid w:val="00F4158D"/>
    <w:rsid w:val="00F7042A"/>
    <w:rsid w:val="00F75A12"/>
    <w:rsid w:val="00F837B6"/>
    <w:rsid w:val="00F9531B"/>
    <w:rsid w:val="00F9576A"/>
    <w:rsid w:val="00FB6B4D"/>
    <w:rsid w:val="00FC4FE9"/>
    <w:rsid w:val="00FD3EDE"/>
    <w:rsid w:val="00FE540A"/>
    <w:rsid w:val="01CBC35D"/>
    <w:rsid w:val="036521AA"/>
    <w:rsid w:val="03BC8CAB"/>
    <w:rsid w:val="049EB824"/>
    <w:rsid w:val="0500F20B"/>
    <w:rsid w:val="07382E97"/>
    <w:rsid w:val="0C5C08FC"/>
    <w:rsid w:val="0E8A2DC7"/>
    <w:rsid w:val="11DF7513"/>
    <w:rsid w:val="1313E071"/>
    <w:rsid w:val="17318A04"/>
    <w:rsid w:val="1FA879F4"/>
    <w:rsid w:val="22D03373"/>
    <w:rsid w:val="27A3A496"/>
    <w:rsid w:val="27E5BBFE"/>
    <w:rsid w:val="2AC21CFB"/>
    <w:rsid w:val="2B7294BE"/>
    <w:rsid w:val="2B961CC5"/>
    <w:rsid w:val="31788107"/>
    <w:rsid w:val="327A18A9"/>
    <w:rsid w:val="331D52F5"/>
    <w:rsid w:val="33BF81B0"/>
    <w:rsid w:val="3468FF41"/>
    <w:rsid w:val="34B2E8C6"/>
    <w:rsid w:val="3745E657"/>
    <w:rsid w:val="3CE863A1"/>
    <w:rsid w:val="40C1E3E1"/>
    <w:rsid w:val="422E98C8"/>
    <w:rsid w:val="447CAEA6"/>
    <w:rsid w:val="453C72BF"/>
    <w:rsid w:val="4716A3E5"/>
    <w:rsid w:val="4E75ADA7"/>
    <w:rsid w:val="4F6FD8D1"/>
    <w:rsid w:val="53DBFE90"/>
    <w:rsid w:val="5A4B4014"/>
    <w:rsid w:val="5D2598FC"/>
    <w:rsid w:val="5D82E0D6"/>
    <w:rsid w:val="5EE5021C"/>
    <w:rsid w:val="6CF13793"/>
    <w:rsid w:val="6E7CB71A"/>
    <w:rsid w:val="70A1985A"/>
    <w:rsid w:val="72C21136"/>
    <w:rsid w:val="781A817C"/>
    <w:rsid w:val="79B79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97F3FA"/>
  <w15:docId w15:val="{CBF7A7BC-F234-430C-B16E-D6DDF327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EDC"/>
    <w:rPr>
      <w:rFonts w:ascii="Calibri" w:eastAsia="Calibri" w:hAnsi="Calibri" w:cs="Times New Roman"/>
    </w:rPr>
  </w:style>
  <w:style w:type="paragraph" w:styleId="Heading1">
    <w:name w:val="heading 1"/>
    <w:basedOn w:val="Normal"/>
    <w:next w:val="Normal"/>
    <w:link w:val="Heading1Char"/>
    <w:uiPriority w:val="9"/>
    <w:qFormat/>
    <w:rsid w:val="00C44EDC"/>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EDC"/>
    <w:rPr>
      <w:rFonts w:asciiTheme="majorHAnsi" w:eastAsiaTheme="majorEastAsia" w:hAnsiTheme="majorHAnsi" w:cstheme="majorBidi"/>
      <w:b/>
      <w:bCs/>
      <w:color w:val="365F91" w:themeColor="accent1" w:themeShade="BF"/>
      <w:sz w:val="28"/>
      <w:szCs w:val="28"/>
      <w:lang w:val="en-US" w:bidi="en-US"/>
    </w:rPr>
  </w:style>
  <w:style w:type="paragraph" w:styleId="ListParagraph">
    <w:name w:val="List Paragraph"/>
    <w:basedOn w:val="Normal"/>
    <w:uiPriority w:val="34"/>
    <w:qFormat/>
    <w:rsid w:val="00C44EDC"/>
    <w:pPr>
      <w:ind w:left="720"/>
      <w:contextualSpacing/>
    </w:pPr>
  </w:style>
  <w:style w:type="character" w:styleId="Hyperlink">
    <w:name w:val="Hyperlink"/>
    <w:basedOn w:val="DefaultParagraphFont"/>
    <w:uiPriority w:val="99"/>
    <w:rsid w:val="00C44EDC"/>
    <w:rPr>
      <w:rFonts w:cs="Times New Roman"/>
      <w:color w:val="0000FF"/>
      <w:u w:val="single"/>
    </w:rPr>
  </w:style>
  <w:style w:type="table" w:styleId="TableGrid">
    <w:name w:val="Table Grid"/>
    <w:basedOn w:val="TableNormal"/>
    <w:rsid w:val="00C44ED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4EDC"/>
    <w:pPr>
      <w:autoSpaceDE w:val="0"/>
      <w:autoSpaceDN w:val="0"/>
      <w:adjustRightInd w:val="0"/>
      <w:spacing w:after="0" w:line="240" w:lineRule="auto"/>
    </w:pPr>
    <w:rPr>
      <w:rFonts w:ascii="HelveticaNeueLT Std Thin" w:hAnsi="HelveticaNeueLT Std Thin" w:cs="HelveticaNeueLT Std Thin"/>
      <w:color w:val="000000"/>
      <w:sz w:val="24"/>
      <w:szCs w:val="24"/>
    </w:rPr>
  </w:style>
  <w:style w:type="paragraph" w:styleId="Bibliography">
    <w:name w:val="Bibliography"/>
    <w:basedOn w:val="Normal"/>
    <w:next w:val="Normal"/>
    <w:uiPriority w:val="99"/>
    <w:rsid w:val="00C44EDC"/>
  </w:style>
  <w:style w:type="paragraph" w:styleId="BalloonText">
    <w:name w:val="Balloon Text"/>
    <w:basedOn w:val="Normal"/>
    <w:link w:val="BalloonTextChar"/>
    <w:uiPriority w:val="99"/>
    <w:semiHidden/>
    <w:unhideWhenUsed/>
    <w:rsid w:val="00C44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DC"/>
    <w:rPr>
      <w:rFonts w:ascii="Tahoma" w:eastAsia="Calibri" w:hAnsi="Tahoma" w:cs="Tahoma"/>
      <w:sz w:val="16"/>
      <w:szCs w:val="16"/>
    </w:rPr>
  </w:style>
  <w:style w:type="character" w:customStyle="1" w:styleId="description">
    <w:name w:val="description"/>
    <w:basedOn w:val="DefaultParagraphFont"/>
    <w:rsid w:val="00591E6E"/>
  </w:style>
  <w:style w:type="paragraph" w:styleId="NormalWeb">
    <w:name w:val="Normal (Web)"/>
    <w:basedOn w:val="Normal"/>
    <w:uiPriority w:val="99"/>
    <w:unhideWhenUsed/>
    <w:rsid w:val="00591E6E"/>
    <w:pPr>
      <w:spacing w:before="100" w:beforeAutospacing="1" w:after="100" w:afterAutospacing="1" w:line="240" w:lineRule="auto"/>
    </w:pPr>
    <w:rPr>
      <w:rFonts w:ascii="Times New Roman" w:eastAsiaTheme="minorHAnsi" w:hAnsi="Times New Roman"/>
      <w:color w:val="000000"/>
      <w:sz w:val="24"/>
      <w:szCs w:val="24"/>
      <w:lang w:eastAsia="en-GB"/>
    </w:rPr>
  </w:style>
  <w:style w:type="paragraph" w:customStyle="1" w:styleId="ecxmsonormal">
    <w:name w:val="ecxmsonormal"/>
    <w:basedOn w:val="Normal"/>
    <w:rsid w:val="00AA2762"/>
    <w:pPr>
      <w:spacing w:after="324"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71074"/>
    <w:rPr>
      <w:sz w:val="16"/>
      <w:szCs w:val="16"/>
    </w:rPr>
  </w:style>
  <w:style w:type="paragraph" w:styleId="CommentText">
    <w:name w:val="annotation text"/>
    <w:basedOn w:val="Normal"/>
    <w:link w:val="CommentTextChar"/>
    <w:uiPriority w:val="99"/>
    <w:semiHidden/>
    <w:unhideWhenUsed/>
    <w:rsid w:val="00A71074"/>
    <w:pPr>
      <w:spacing w:line="240" w:lineRule="auto"/>
    </w:pPr>
    <w:rPr>
      <w:sz w:val="20"/>
      <w:szCs w:val="20"/>
    </w:rPr>
  </w:style>
  <w:style w:type="character" w:customStyle="1" w:styleId="CommentTextChar">
    <w:name w:val="Comment Text Char"/>
    <w:basedOn w:val="DefaultParagraphFont"/>
    <w:link w:val="CommentText"/>
    <w:uiPriority w:val="99"/>
    <w:semiHidden/>
    <w:rsid w:val="00A710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1074"/>
    <w:rPr>
      <w:b/>
      <w:bCs/>
    </w:rPr>
  </w:style>
  <w:style w:type="character" w:customStyle="1" w:styleId="CommentSubjectChar">
    <w:name w:val="Comment Subject Char"/>
    <w:basedOn w:val="CommentTextChar"/>
    <w:link w:val="CommentSubject"/>
    <w:uiPriority w:val="99"/>
    <w:semiHidden/>
    <w:rsid w:val="00A71074"/>
    <w:rPr>
      <w:rFonts w:ascii="Calibri" w:eastAsia="Calibri" w:hAnsi="Calibri" w:cs="Times New Roman"/>
      <w:b/>
      <w:bCs/>
      <w:sz w:val="20"/>
      <w:szCs w:val="20"/>
    </w:rPr>
  </w:style>
  <w:style w:type="paragraph" w:styleId="Header">
    <w:name w:val="header"/>
    <w:basedOn w:val="Normal"/>
    <w:link w:val="HeaderChar"/>
    <w:uiPriority w:val="99"/>
    <w:unhideWhenUsed/>
    <w:rsid w:val="00E9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AC9"/>
    <w:rPr>
      <w:rFonts w:ascii="Calibri" w:eastAsia="Calibri" w:hAnsi="Calibri" w:cs="Times New Roman"/>
    </w:rPr>
  </w:style>
  <w:style w:type="paragraph" w:styleId="Footer">
    <w:name w:val="footer"/>
    <w:basedOn w:val="Normal"/>
    <w:link w:val="FooterChar"/>
    <w:uiPriority w:val="99"/>
    <w:unhideWhenUsed/>
    <w:rsid w:val="00E9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AC9"/>
    <w:rPr>
      <w:rFonts w:ascii="Calibri" w:eastAsia="Calibri" w:hAnsi="Calibri" w:cs="Times New Roman"/>
    </w:rPr>
  </w:style>
  <w:style w:type="paragraph" w:styleId="Revision">
    <w:name w:val="Revision"/>
    <w:hidden/>
    <w:uiPriority w:val="99"/>
    <w:semiHidden/>
    <w:rsid w:val="00BC6E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94231">
      <w:bodyDiv w:val="1"/>
      <w:marLeft w:val="0"/>
      <w:marRight w:val="0"/>
      <w:marTop w:val="0"/>
      <w:marBottom w:val="0"/>
      <w:divBdr>
        <w:top w:val="none" w:sz="0" w:space="0" w:color="auto"/>
        <w:left w:val="none" w:sz="0" w:space="0" w:color="auto"/>
        <w:bottom w:val="none" w:sz="0" w:space="0" w:color="auto"/>
        <w:right w:val="none" w:sz="0" w:space="0" w:color="auto"/>
      </w:divBdr>
    </w:div>
    <w:div w:id="1167550822">
      <w:bodyDiv w:val="1"/>
      <w:marLeft w:val="0"/>
      <w:marRight w:val="0"/>
      <w:marTop w:val="0"/>
      <w:marBottom w:val="0"/>
      <w:divBdr>
        <w:top w:val="none" w:sz="0" w:space="0" w:color="auto"/>
        <w:left w:val="none" w:sz="0" w:space="0" w:color="auto"/>
        <w:bottom w:val="none" w:sz="0" w:space="0" w:color="auto"/>
        <w:right w:val="none" w:sz="0" w:space="0" w:color="auto"/>
      </w:divBdr>
    </w:div>
    <w:div w:id="1286960119">
      <w:bodyDiv w:val="1"/>
      <w:marLeft w:val="0"/>
      <w:marRight w:val="0"/>
      <w:marTop w:val="0"/>
      <w:marBottom w:val="0"/>
      <w:divBdr>
        <w:top w:val="none" w:sz="0" w:space="0" w:color="auto"/>
        <w:left w:val="none" w:sz="0" w:space="0" w:color="auto"/>
        <w:bottom w:val="none" w:sz="0" w:space="0" w:color="auto"/>
        <w:right w:val="none" w:sz="0" w:space="0" w:color="auto"/>
      </w:divBdr>
    </w:div>
    <w:div w:id="1642153809">
      <w:bodyDiv w:val="1"/>
      <w:marLeft w:val="0"/>
      <w:marRight w:val="0"/>
      <w:marTop w:val="0"/>
      <w:marBottom w:val="0"/>
      <w:divBdr>
        <w:top w:val="none" w:sz="0" w:space="0" w:color="auto"/>
        <w:left w:val="none" w:sz="0" w:space="0" w:color="auto"/>
        <w:bottom w:val="none" w:sz="0" w:space="0" w:color="auto"/>
        <w:right w:val="none" w:sz="0" w:space="0" w:color="auto"/>
      </w:divBdr>
    </w:div>
    <w:div w:id="1900244002">
      <w:bodyDiv w:val="1"/>
      <w:marLeft w:val="0"/>
      <w:marRight w:val="0"/>
      <w:marTop w:val="0"/>
      <w:marBottom w:val="0"/>
      <w:divBdr>
        <w:top w:val="none" w:sz="0" w:space="0" w:color="auto"/>
        <w:left w:val="none" w:sz="0" w:space="0" w:color="auto"/>
        <w:bottom w:val="none" w:sz="0" w:space="0" w:color="auto"/>
        <w:right w:val="none" w:sz="0" w:space="0" w:color="auto"/>
      </w:divBdr>
    </w:div>
    <w:div w:id="1984502934">
      <w:bodyDiv w:val="1"/>
      <w:marLeft w:val="0"/>
      <w:marRight w:val="0"/>
      <w:marTop w:val="0"/>
      <w:marBottom w:val="0"/>
      <w:divBdr>
        <w:top w:val="none" w:sz="0" w:space="0" w:color="auto"/>
        <w:left w:val="none" w:sz="0" w:space="0" w:color="auto"/>
        <w:bottom w:val="none" w:sz="0" w:space="0" w:color="auto"/>
        <w:right w:val="none" w:sz="0" w:space="0" w:color="auto"/>
      </w:divBdr>
    </w:div>
    <w:div w:id="2046756221">
      <w:bodyDiv w:val="1"/>
      <w:marLeft w:val="0"/>
      <w:marRight w:val="0"/>
      <w:marTop w:val="0"/>
      <w:marBottom w:val="0"/>
      <w:divBdr>
        <w:top w:val="none" w:sz="0" w:space="0" w:color="auto"/>
        <w:left w:val="none" w:sz="0" w:space="0" w:color="auto"/>
        <w:bottom w:val="none" w:sz="0" w:space="0" w:color="auto"/>
        <w:right w:val="none" w:sz="0" w:space="0" w:color="auto"/>
      </w:divBdr>
      <w:divsChild>
        <w:div w:id="2052413089">
          <w:marLeft w:val="0"/>
          <w:marRight w:val="0"/>
          <w:marTop w:val="0"/>
          <w:marBottom w:val="0"/>
          <w:divBdr>
            <w:top w:val="none" w:sz="0" w:space="0" w:color="auto"/>
            <w:left w:val="none" w:sz="0" w:space="0" w:color="auto"/>
            <w:bottom w:val="none" w:sz="0" w:space="0" w:color="auto"/>
            <w:right w:val="none" w:sz="0" w:space="0" w:color="auto"/>
          </w:divBdr>
          <w:divsChild>
            <w:div w:id="285817292">
              <w:marLeft w:val="0"/>
              <w:marRight w:val="0"/>
              <w:marTop w:val="0"/>
              <w:marBottom w:val="0"/>
              <w:divBdr>
                <w:top w:val="none" w:sz="0" w:space="0" w:color="auto"/>
                <w:left w:val="none" w:sz="0" w:space="0" w:color="auto"/>
                <w:bottom w:val="none" w:sz="0" w:space="0" w:color="auto"/>
                <w:right w:val="none" w:sz="0" w:space="0" w:color="auto"/>
              </w:divBdr>
            </w:div>
            <w:div w:id="1500003405">
              <w:marLeft w:val="0"/>
              <w:marRight w:val="0"/>
              <w:marTop w:val="0"/>
              <w:marBottom w:val="0"/>
              <w:divBdr>
                <w:top w:val="none" w:sz="0" w:space="0" w:color="auto"/>
                <w:left w:val="none" w:sz="0" w:space="0" w:color="auto"/>
                <w:bottom w:val="none" w:sz="0" w:space="0" w:color="auto"/>
                <w:right w:val="none" w:sz="0" w:space="0" w:color="auto"/>
              </w:divBdr>
            </w:div>
          </w:divsChild>
        </w:div>
        <w:div w:id="1801923211">
          <w:marLeft w:val="0"/>
          <w:marRight w:val="0"/>
          <w:marTop w:val="0"/>
          <w:marBottom w:val="0"/>
          <w:divBdr>
            <w:top w:val="none" w:sz="0" w:space="0" w:color="auto"/>
            <w:left w:val="none" w:sz="0" w:space="0" w:color="auto"/>
            <w:bottom w:val="none" w:sz="0" w:space="0" w:color="auto"/>
            <w:right w:val="none" w:sz="0" w:space="0" w:color="auto"/>
          </w:divBdr>
          <w:divsChild>
            <w:div w:id="168328121">
              <w:marLeft w:val="0"/>
              <w:marRight w:val="0"/>
              <w:marTop w:val="0"/>
              <w:marBottom w:val="0"/>
              <w:divBdr>
                <w:top w:val="none" w:sz="0" w:space="0" w:color="auto"/>
                <w:left w:val="none" w:sz="0" w:space="0" w:color="auto"/>
                <w:bottom w:val="none" w:sz="0" w:space="0" w:color="auto"/>
                <w:right w:val="none" w:sz="0" w:space="0" w:color="auto"/>
              </w:divBdr>
            </w:div>
            <w:div w:id="332219870">
              <w:marLeft w:val="0"/>
              <w:marRight w:val="0"/>
              <w:marTop w:val="0"/>
              <w:marBottom w:val="0"/>
              <w:divBdr>
                <w:top w:val="none" w:sz="0" w:space="0" w:color="auto"/>
                <w:left w:val="none" w:sz="0" w:space="0" w:color="auto"/>
                <w:bottom w:val="none" w:sz="0" w:space="0" w:color="auto"/>
                <w:right w:val="none" w:sz="0" w:space="0" w:color="auto"/>
              </w:divBdr>
            </w:div>
            <w:div w:id="1737973699">
              <w:marLeft w:val="0"/>
              <w:marRight w:val="0"/>
              <w:marTop w:val="0"/>
              <w:marBottom w:val="0"/>
              <w:divBdr>
                <w:top w:val="none" w:sz="0" w:space="0" w:color="auto"/>
                <w:left w:val="none" w:sz="0" w:space="0" w:color="auto"/>
                <w:bottom w:val="none" w:sz="0" w:space="0" w:color="auto"/>
                <w:right w:val="none" w:sz="0" w:space="0" w:color="auto"/>
              </w:divBdr>
            </w:div>
            <w:div w:id="1747920544">
              <w:marLeft w:val="0"/>
              <w:marRight w:val="0"/>
              <w:marTop w:val="0"/>
              <w:marBottom w:val="0"/>
              <w:divBdr>
                <w:top w:val="none" w:sz="0" w:space="0" w:color="auto"/>
                <w:left w:val="none" w:sz="0" w:space="0" w:color="auto"/>
                <w:bottom w:val="none" w:sz="0" w:space="0" w:color="auto"/>
                <w:right w:val="none" w:sz="0" w:space="0" w:color="auto"/>
              </w:divBdr>
            </w:div>
          </w:divsChild>
        </w:div>
        <w:div w:id="159084018">
          <w:marLeft w:val="0"/>
          <w:marRight w:val="0"/>
          <w:marTop w:val="0"/>
          <w:marBottom w:val="0"/>
          <w:divBdr>
            <w:top w:val="none" w:sz="0" w:space="0" w:color="auto"/>
            <w:left w:val="none" w:sz="0" w:space="0" w:color="auto"/>
            <w:bottom w:val="none" w:sz="0" w:space="0" w:color="auto"/>
            <w:right w:val="none" w:sz="0" w:space="0" w:color="auto"/>
          </w:divBdr>
          <w:divsChild>
            <w:div w:id="582839073">
              <w:marLeft w:val="0"/>
              <w:marRight w:val="0"/>
              <w:marTop w:val="0"/>
              <w:marBottom w:val="0"/>
              <w:divBdr>
                <w:top w:val="none" w:sz="0" w:space="0" w:color="auto"/>
                <w:left w:val="none" w:sz="0" w:space="0" w:color="auto"/>
                <w:bottom w:val="none" w:sz="0" w:space="0" w:color="auto"/>
                <w:right w:val="none" w:sz="0" w:space="0" w:color="auto"/>
              </w:divBdr>
            </w:div>
          </w:divsChild>
        </w:div>
        <w:div w:id="119996618">
          <w:marLeft w:val="0"/>
          <w:marRight w:val="0"/>
          <w:marTop w:val="0"/>
          <w:marBottom w:val="0"/>
          <w:divBdr>
            <w:top w:val="none" w:sz="0" w:space="0" w:color="auto"/>
            <w:left w:val="none" w:sz="0" w:space="0" w:color="auto"/>
            <w:bottom w:val="none" w:sz="0" w:space="0" w:color="auto"/>
            <w:right w:val="none" w:sz="0" w:space="0" w:color="auto"/>
          </w:divBdr>
          <w:divsChild>
            <w:div w:id="272056030">
              <w:marLeft w:val="0"/>
              <w:marRight w:val="0"/>
              <w:marTop w:val="0"/>
              <w:marBottom w:val="0"/>
              <w:divBdr>
                <w:top w:val="none" w:sz="0" w:space="0" w:color="auto"/>
                <w:left w:val="none" w:sz="0" w:space="0" w:color="auto"/>
                <w:bottom w:val="none" w:sz="0" w:space="0" w:color="auto"/>
                <w:right w:val="none" w:sz="0" w:space="0" w:color="auto"/>
              </w:divBdr>
            </w:div>
            <w:div w:id="1723216494">
              <w:marLeft w:val="0"/>
              <w:marRight w:val="0"/>
              <w:marTop w:val="0"/>
              <w:marBottom w:val="0"/>
              <w:divBdr>
                <w:top w:val="none" w:sz="0" w:space="0" w:color="auto"/>
                <w:left w:val="none" w:sz="0" w:space="0" w:color="auto"/>
                <w:bottom w:val="none" w:sz="0" w:space="0" w:color="auto"/>
                <w:right w:val="none" w:sz="0" w:space="0" w:color="auto"/>
              </w:divBdr>
            </w:div>
            <w:div w:id="884096777">
              <w:marLeft w:val="0"/>
              <w:marRight w:val="0"/>
              <w:marTop w:val="0"/>
              <w:marBottom w:val="0"/>
              <w:divBdr>
                <w:top w:val="none" w:sz="0" w:space="0" w:color="auto"/>
                <w:left w:val="none" w:sz="0" w:space="0" w:color="auto"/>
                <w:bottom w:val="none" w:sz="0" w:space="0" w:color="auto"/>
                <w:right w:val="none" w:sz="0" w:space="0" w:color="auto"/>
              </w:divBdr>
            </w:div>
            <w:div w:id="1260218335">
              <w:marLeft w:val="0"/>
              <w:marRight w:val="0"/>
              <w:marTop w:val="0"/>
              <w:marBottom w:val="0"/>
              <w:divBdr>
                <w:top w:val="none" w:sz="0" w:space="0" w:color="auto"/>
                <w:left w:val="none" w:sz="0" w:space="0" w:color="auto"/>
                <w:bottom w:val="none" w:sz="0" w:space="0" w:color="auto"/>
                <w:right w:val="none" w:sz="0" w:space="0" w:color="auto"/>
              </w:divBdr>
            </w:div>
          </w:divsChild>
        </w:div>
        <w:div w:id="1534272178">
          <w:marLeft w:val="0"/>
          <w:marRight w:val="0"/>
          <w:marTop w:val="0"/>
          <w:marBottom w:val="0"/>
          <w:divBdr>
            <w:top w:val="none" w:sz="0" w:space="0" w:color="auto"/>
            <w:left w:val="none" w:sz="0" w:space="0" w:color="auto"/>
            <w:bottom w:val="none" w:sz="0" w:space="0" w:color="auto"/>
            <w:right w:val="none" w:sz="0" w:space="0" w:color="auto"/>
          </w:divBdr>
          <w:divsChild>
            <w:div w:id="1211579001">
              <w:marLeft w:val="0"/>
              <w:marRight w:val="0"/>
              <w:marTop w:val="0"/>
              <w:marBottom w:val="0"/>
              <w:divBdr>
                <w:top w:val="none" w:sz="0" w:space="0" w:color="auto"/>
                <w:left w:val="none" w:sz="0" w:space="0" w:color="auto"/>
                <w:bottom w:val="none" w:sz="0" w:space="0" w:color="auto"/>
                <w:right w:val="none" w:sz="0" w:space="0" w:color="auto"/>
              </w:divBdr>
            </w:div>
          </w:divsChild>
        </w:div>
        <w:div w:id="305933525">
          <w:marLeft w:val="0"/>
          <w:marRight w:val="0"/>
          <w:marTop w:val="0"/>
          <w:marBottom w:val="0"/>
          <w:divBdr>
            <w:top w:val="none" w:sz="0" w:space="0" w:color="auto"/>
            <w:left w:val="none" w:sz="0" w:space="0" w:color="auto"/>
            <w:bottom w:val="none" w:sz="0" w:space="0" w:color="auto"/>
            <w:right w:val="none" w:sz="0" w:space="0" w:color="auto"/>
          </w:divBdr>
          <w:divsChild>
            <w:div w:id="134031946">
              <w:marLeft w:val="0"/>
              <w:marRight w:val="0"/>
              <w:marTop w:val="0"/>
              <w:marBottom w:val="0"/>
              <w:divBdr>
                <w:top w:val="none" w:sz="0" w:space="0" w:color="auto"/>
                <w:left w:val="none" w:sz="0" w:space="0" w:color="auto"/>
                <w:bottom w:val="none" w:sz="0" w:space="0" w:color="auto"/>
                <w:right w:val="none" w:sz="0" w:space="0" w:color="auto"/>
              </w:divBdr>
            </w:div>
            <w:div w:id="1516076357">
              <w:marLeft w:val="0"/>
              <w:marRight w:val="0"/>
              <w:marTop w:val="0"/>
              <w:marBottom w:val="0"/>
              <w:divBdr>
                <w:top w:val="none" w:sz="0" w:space="0" w:color="auto"/>
                <w:left w:val="none" w:sz="0" w:space="0" w:color="auto"/>
                <w:bottom w:val="none" w:sz="0" w:space="0" w:color="auto"/>
                <w:right w:val="none" w:sz="0" w:space="0" w:color="auto"/>
              </w:divBdr>
            </w:div>
            <w:div w:id="1740520828">
              <w:marLeft w:val="0"/>
              <w:marRight w:val="0"/>
              <w:marTop w:val="0"/>
              <w:marBottom w:val="0"/>
              <w:divBdr>
                <w:top w:val="none" w:sz="0" w:space="0" w:color="auto"/>
                <w:left w:val="none" w:sz="0" w:space="0" w:color="auto"/>
                <w:bottom w:val="none" w:sz="0" w:space="0" w:color="auto"/>
                <w:right w:val="none" w:sz="0" w:space="0" w:color="auto"/>
              </w:divBdr>
            </w:div>
            <w:div w:id="1744717043">
              <w:marLeft w:val="0"/>
              <w:marRight w:val="0"/>
              <w:marTop w:val="0"/>
              <w:marBottom w:val="0"/>
              <w:divBdr>
                <w:top w:val="none" w:sz="0" w:space="0" w:color="auto"/>
                <w:left w:val="none" w:sz="0" w:space="0" w:color="auto"/>
                <w:bottom w:val="none" w:sz="0" w:space="0" w:color="auto"/>
                <w:right w:val="none" w:sz="0" w:space="0" w:color="auto"/>
              </w:divBdr>
            </w:div>
            <w:div w:id="1232077307">
              <w:marLeft w:val="0"/>
              <w:marRight w:val="0"/>
              <w:marTop w:val="0"/>
              <w:marBottom w:val="0"/>
              <w:divBdr>
                <w:top w:val="none" w:sz="0" w:space="0" w:color="auto"/>
                <w:left w:val="none" w:sz="0" w:space="0" w:color="auto"/>
                <w:bottom w:val="none" w:sz="0" w:space="0" w:color="auto"/>
                <w:right w:val="none" w:sz="0" w:space="0" w:color="auto"/>
              </w:divBdr>
            </w:div>
            <w:div w:id="20837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uralresourceswales.gov.uk/evidence-and-data/research-and-reports/?lang=en" TargetMode="External"/><Relationship Id="rId18" Type="http://schemas.openxmlformats.org/officeDocument/2006/relationships/hyperlink" Target="https://phwwhocc.co.uk/whias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hw.nhs.wales/publications/publications1/planning-and-enabling-healthy-environments-incorporating-a-template-for-planning-policy/" TargetMode="External"/><Relationship Id="rId17" Type="http://schemas.openxmlformats.org/officeDocument/2006/relationships/hyperlink" Target="https://www.eea.europa.eu/publications/health-risks-caused-by-environmental" TargetMode="External"/><Relationship Id="rId2" Type="http://schemas.openxmlformats.org/officeDocument/2006/relationships/customXml" Target="../customXml/item2.xml"/><Relationship Id="rId16" Type="http://schemas.openxmlformats.org/officeDocument/2006/relationships/hyperlink" Target="https://dcfw.org/placemaking/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wwhocc.co.uk/resources/creating-healthier-places-and-spaces-for-our-present-and-future-generations/" TargetMode="External"/><Relationship Id="rId5" Type="http://schemas.openxmlformats.org/officeDocument/2006/relationships/numbering" Target="numbering.xml"/><Relationship Id="rId15" Type="http://schemas.openxmlformats.org/officeDocument/2006/relationships/hyperlink" Target="https://gov.wales/sites/default/files/publications/2022-01/active-travel-act-guidance.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ea.europa.eu/publications/who-benefits-from-natur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EFC7F43D285342AA647AB5E0A8A69C" ma:contentTypeVersion="10" ma:contentTypeDescription="Create a new document." ma:contentTypeScope="" ma:versionID="db16a00059586b12c6ea670b2d54039c">
  <xsd:schema xmlns:xsd="http://www.w3.org/2001/XMLSchema" xmlns:xs="http://www.w3.org/2001/XMLSchema" xmlns:p="http://schemas.microsoft.com/office/2006/metadata/properties" xmlns:ns2="0f48412d-ddfc-4aa8-a215-3f71bcac9f89" targetNamespace="http://schemas.microsoft.com/office/2006/metadata/properties" ma:root="true" ma:fieldsID="9427dbae8d844187c9ff99d0395db769" ns2:_="">
    <xsd:import namespace="0f48412d-ddfc-4aa8-a215-3f71bcac9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8412d-ddfc-4aa8-a215-3f71bcac9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b:Source>
    <b:Tag>Wel141</b:Tag>
    <b:SourceType>DocumentFromInternetSite</b:SourceType>
    <b:Guid>{870B171C-C2C7-49DB-9314-B82ACE14DA64}</b:Guid>
    <b:Author>
      <b:Author>
        <b:Corporate>Welsh Government</b:Corporate>
      </b:Author>
    </b:Author>
    <b:Title>Planning Policy Wales (6th Ed) Chapter 12: Infrastructure and Services</b:Title>
    <b:Year>2014</b:Year>
    <b:Publisher>Welsh Government</b:Publisher>
    <b:City>Cardiff</b:City>
    <b:URL>http://wales.gov.uk/topics/planning/policy/ppw/?lang=en</b:URL>
    <b:RefOrder>1</b:RefOrder>
  </b:Source>
  <b:Source>
    <b:Tag>Wel131</b:Tag>
    <b:SourceType>DocumentFromInternetSite</b:SourceType>
    <b:Guid>{92CD57A3-4D39-4C62-B636-C6A72E90E1A9}</b:Guid>
    <b:Author>
      <b:Author>
        <b:Corporate>Welsh Government </b:Corporate>
      </b:Author>
    </b:Author>
    <b:Title>Delivering Local Healthcare: Accelerating the Pace of Change</b:Title>
    <b:Year>2013</b:Year>
    <b:URL>http://wales.gov.uk/topics/health/publications/health/strategies/healthcare/?lang=en</b:URL>
    <b:Publisher>Welsh Government</b:Publisher>
    <b:City>Cardiff</b:City>
    <b:RefOrder>2</b:RefOrder>
  </b:Source>
  <b:Source>
    <b:Tag>Wel121</b:Tag>
    <b:SourceType>DocumentFromInternetSite</b:SourceType>
    <b:Guid>{153C7867-9398-4DBA-BC40-BF8D041771F3}</b:Guid>
    <b:Author>
      <b:Author>
        <b:Corporate>Welsh Government</b:Corporate>
      </b:Author>
    </b:Author>
    <b:Title>Together for Health</b:Title>
    <b:Year>2012</b:Year>
    <b:Publisher>Welsh Government</b:Publisher>
    <b:City>Cardiff</b:City>
    <b:URL>http://wales.gov.uk/topics/health/publications/health/reports/together/?lang=en</b:URL>
    <b:RefOrder>3</b:RefOrder>
  </b:Source>
  <b:Source>
    <b:Tag>Wel101</b:Tag>
    <b:SourceType>DocumentFromInternetSite</b:SourceType>
    <b:Guid>{BACCE627-0460-40D3-ADEC-5048C24C8106}</b:Guid>
    <b:Author>
      <b:Author>
        <b:Corporate>Welsh Government </b:Corporate>
      </b:Author>
    </b:Author>
    <b:Title>Setting the Direction: Primary and Community Services Strategic Delivery Programme</b:Title>
    <b:Year>2010</b:Year>
    <b:URL>http://wales.gov.uk/topics/health/publications/health/strategies/settingthedirection/?lang=en</b:URL>
    <b:Publisher>Welsh Government</b:Publisher>
    <b:City>Cardiff</b:City>
    <b:RefOrder>4</b:RefOrder>
  </b:Source>
  <b:Source>
    <b:Tag>Car141</b:Tag>
    <b:SourceType>Report</b:SourceType>
    <b:Guid>{9A095344-9CE2-43CC-B97C-12C295078F50}</b:Guid>
    <b:Author>
      <b:Author>
        <b:Corporate>Cardiff and Vale University Health Board</b:Corporate>
      </b:Author>
    </b:Author>
    <b:Title>UHB Primary Care Estates Strategy (January 2014 draft)</b:Title>
    <b:Year>2014</b:Year>
    <b:Publisher>Cardiff and Vale University Health Board</b:Publisher>
    <b:City>Cardiff</b:City>
    <b:RefOrder>5</b:RefOrder>
  </b:Source>
  <b:Source>
    <b:Tag>Car1410</b:Tag>
    <b:SourceType>DocumentFromInternetSite</b:SourceType>
    <b:Guid>{5D046420-C610-4FE1-AFCD-98282C9A9D1F}</b:Guid>
    <b:Author>
      <b:Author>
        <b:Corporate>Cardiff &amp; Vale University Health Board</b:Corporate>
      </b:Author>
    </b:Author>
    <b:Title>Integrated Medium Term Plan 2014/15 - 2016/17 Caring for People; Keeping People Well</b:Title>
    <b:Year>2014</b:Year>
    <b:URL>http://www.cardiffandvaleuhb.wales.nhs.uk/opendoc/238332</b:URL>
    <b:RefOrder>6</b:RefOrder>
  </b:Source>
  <b:Source>
    <b:Tag>Car081</b:Tag>
    <b:SourceType>Report</b:SourceType>
    <b:Guid>{74012469-D59C-4ED9-9156-37658708701E}</b:Guid>
    <b:Author>
      <b:Author>
        <b:Corporate>Cardiff &amp; Vale University Health Board </b:Corporate>
      </b:Author>
    </b:Author>
    <b:Title>Integrated Healthcare Estate Strategy for Primary Care Premises (January 2008 update)</b:Title>
    <b:Year>2008</b:Year>
    <b:RefOrder>7</b:RefOrder>
  </b:Source>
  <b:Source>
    <b:Tag>Ins122</b:Tag>
    <b:SourceType>DocumentFromInternetSite</b:SourceType>
    <b:Guid>{DAC13ED9-FFF3-4FCD-8798-1139488EC96C}</b:Guid>
    <b:Author>
      <b:Author>
        <b:Corporate>Institute of Health Equity</b:Corporate>
      </b:Author>
    </b:Author>
    <b:Title>The Marmot Review:  Implications for Spatial Planning</b:Title>
    <b:Year>2012</b:Year>
    <b:URL>http://www.instituteofhealthequity.org/projects/nice-spatial-planning-and-health</b:URL>
    <b:RefOrder>8</b:RefOrder>
  </b:Source>
  <b:Source>
    <b:Tag>Wel13</b:Tag>
    <b:SourceType>DocumentFromInternetSite</b:SourceType>
    <b:Guid>{A7A08B84-ED27-48B0-9536-4DA45B7FF026}</b:Guid>
    <b:Author>
      <b:Author>
        <b:Corporate>Welsh Government</b:Corporate>
      </b:Author>
    </b:Author>
    <b:Title>Active Travel (Wales) Bill</b:Title>
    <b:Year>2013</b:Year>
    <b:URL>http://wales.gov.uk/topics/transport/integrated/walkingcycling/activetravelact/?lang=en</b:URL>
    <b:RefOrder>9</b:RefOrder>
  </b:Source>
  <b:Source>
    <b:Tag>Pub13</b:Tag>
    <b:SourceType>DocumentFromInternetSite</b:SourceType>
    <b:Guid>{AFD59690-7F4B-4519-B239-C2E97271C8F7}</b:Guid>
    <b:Author>
      <b:Author>
        <b:Corporate>Public Health England</b:Corporate>
      </b:Author>
    </b:Author>
    <b:Title>Healthy people, healthy places briefing.  Obesity and the environment: increasing physical activity &amp; active travel</b:Title>
    <b:Year>2013</b:Year>
    <b:URL>https://www.gov.uk/government/publications/obesity-and-the-environment-briefing-increasing-physical-activity-and-active-travel</b:URL>
    <b:RefOrder>10</b:RefOrder>
  </b:Source>
  <b:Source>
    <b:Tag>Fac13</b:Tag>
    <b:SourceType>DocumentFromInternetSite</b:SourceType>
    <b:Guid>{611E4588-E95D-4DDF-86FA-6013EBC6163D}</b:Guid>
    <b:Author>
      <b:Author>
        <b:Corporate>Faculty of Public Health</b:Corporate>
      </b:Author>
    </b:Author>
    <b:Title>Built environment and physical activity</b:Title>
    <b:Year>2013</b:Year>
    <b:URL>http://www.fph.org.uk/uploads/position statement - built environment and physical activity.pdf</b:URL>
    <b:RefOrder>11</b:RefOrder>
  </b:Source>
  <b:Source>
    <b:Tag>Fac131</b:Tag>
    <b:SourceType>DocumentFromInternetSite</b:SourceType>
    <b:Guid>{156B4210-015C-4CE0-9064-AE85D3BB43B0}</b:Guid>
    <b:Author>
      <b:Author>
        <b:Corporate>Faculty of Public Health </b:Corporate>
      </b:Author>
    </b:Author>
    <b:Title>Transport and Health.  A briefing statement.</b:Title>
    <b:Year>2013</b:Year>
    <b:URL>http://www.fph.org.uk/uploads/Position statement Transport and health.pdf</b:URL>
    <b:RefOrder>12</b:RefOrder>
  </b:Source>
  <b:Source>
    <b:Tag>Aca13</b:Tag>
    <b:SourceType>DocumentFromInternetSite</b:SourceType>
    <b:Guid>{99958D20-E6F2-4A4B-B5DE-A0CCFA2DAABC}</b:Guid>
    <b:Author>
      <b:Author>
        <b:Corporate>Academy of Medical Royal Colleges</b:Corporate>
      </b:Author>
    </b:Author>
    <b:Title>Measuring Up.  The Medical Profession's prescription for the Obesity Crisis</b:Title>
    <b:Year>2013</b:Year>
    <b:URL>http://www.aomrc.org.uk/doc_view/9673-measuring-up</b:URL>
    <b:RefOrder>13</b:RefOrder>
  </b:Source>
  <b:Source>
    <b:Tag>Nat12</b:Tag>
    <b:SourceType>DocumentFromInternetSite</b:SourceType>
    <b:Guid>{48BDC0AC-5439-43B9-BFE1-8D313723C214}</b:Guid>
    <b:Author>
      <b:Author>
        <b:Corporate>National Institute for Health and Care Excellence</b:Corporate>
      </b:Author>
    </b:Author>
    <b:Title>Walking and Cycling:  local measures to promote walking and cycling as forms of travel or recreation</b:Title>
    <b:Year>2012</b:Year>
    <b:URL>http://publications.nice.org.uk/walking-and-cycling-local-measures-to-promote-walking-and-cycling-as-forms-of-travel-or-recreation-ph41</b:URL>
    <b:RefOrder>14</b:RefOrder>
  </b:Source>
  <b:Source>
    <b:Tag>Wel09</b:Tag>
    <b:SourceType>Report</b:SourceType>
    <b:Guid>{BDFEF9B9-6EDE-40EE-9C9F-3215A020B0E5}</b:Guid>
    <b:Author>
      <b:Author>
        <b:Corporate>Welsh Government </b:Corporate>
      </b:Author>
    </b:Author>
    <b:Title>Technical Advice Note 16:  Sport, Recreation and Open Space </b:Title>
    <b:Year>2009</b:Year>
    <b:RefOrder>15</b:RefOrder>
  </b:Source>
  <b:Source>
    <b:Tag>Wel091</b:Tag>
    <b:SourceType>DocumentFromInternetSite</b:SourceType>
    <b:Guid>{1233FA7C-3E32-49C4-B063-A2804F38ED4A}</b:Guid>
    <b:Author>
      <b:Author>
        <b:Corporate>Welsh Government</b:Corporate>
      </b:Author>
    </b:Author>
    <b:Title>Creating an Active Wales</b:Title>
    <b:Year>2009</b:Year>
    <b:URL>http://wales.gov.uk/topics/health/improvement/index/active/?lang=en</b:URL>
    <b:RefOrder>16</b:RefOrder>
  </b:Source>
  <b:Source>
    <b:Tag>Nat08</b:Tag>
    <b:SourceType>DocumentFromInternetSite</b:SourceType>
    <b:Guid>{83CEF283-09AC-4A9D-83DD-8589B38F7A83}</b:Guid>
    <b:Author>
      <b:Author>
        <b:Corporate>National Institute for Health and Care Excellence</b:Corporate>
      </b:Author>
    </b:Author>
    <b:Title>Physical activity and the environment</b:Title>
    <b:Year>2008</b:Year>
    <b:URL>http://publications.nice.org.uk/physical-activity-and-the-environment-ph8</b:URL>
    <b:RefOrder>17</b:RefOrder>
  </b:Source>
  <b:Source>
    <b:Tag>Dep07</b:Tag>
    <b:SourceType>DocumentFromInternetSite</b:SourceType>
    <b:Guid>{0BD6C61E-DC20-4A05-A0D8-33731114BA9C}</b:Guid>
    <b:Author>
      <b:Author>
        <b:Corporate>Department of Transport</b:Corporate>
      </b:Author>
    </b:Author>
    <b:Title>Manual for Streets</b:Title>
    <b:Year>2007</b:Year>
    <b:URL>https://www.gov.uk/government/publications/manual-for-streets</b:URL>
    <b:RefOrder>18</b:RefOrder>
  </b:Source>
  <b:Source>
    <b:Tag>Wel14</b:Tag>
    <b:SourceType>DocumentFromInternetSite</b:SourceType>
    <b:Guid>{2383D9C9-03F5-4350-9BCB-37ED91609DF5}</b:Guid>
    <b:Author>
      <b:Author>
        <b:Corporate>Welsh Government</b:Corporate>
      </b:Author>
    </b:Author>
    <b:Title>Town Centres and Retail Dynamics:  Towards a Revised Retail Planning Policy for Wales</b:Title>
    <b:Year>2014</b:Year>
    <b:URL>http://wales.gov.uk/docs/desh/research/140502town-centres-and-retail-dynamics-research-en.pdf</b:URL>
    <b:RefOrder>19</b:RefOrder>
  </b:Source>
  <b:Source>
    <b:Tag>Sus14</b:Tag>
    <b:SourceType>DocumentFromInternetSite</b:SourceType>
    <b:Guid>{729352DA-626C-4C27-A5BD-24DF70BADB1C}</b:Guid>
    <b:Author>
      <b:Author>
        <b:Corporate>Sustain</b:Corporate>
      </b:Author>
    </b:Author>
    <b:Title>Planning sustainable cities for community food growing.  A guide to using planning policy to meet strategic objectives through community food growing</b:Title>
    <b:Year>2014</b:Year>
    <b:URL>http://www.sustainweb.org/publications/?id=295</b:URL>
    <b:RefOrder>20</b:RefOrder>
  </b:Source>
  <b:Source>
    <b:Tag>Gar14</b:Tag>
    <b:SourceType>DocumentFromInternetSite</b:SourceType>
    <b:Guid>{17B09160-FC27-4E34-83F7-BBC937F9DA62}</b:Guid>
    <b:Author>
      <b:Author>
        <b:Corporate>Garden Organic and Sustain</b:Corporate>
      </b:Author>
    </b:Author>
    <b:Title>The benefits of gardening and food growing for health and wellbeing</b:Title>
    <b:Year>2014</b:Year>
    <b:URL>http://www.sustainweb.org/publications/?id=295</b:URL>
    <b:RefOrder>21</b:RefOrder>
  </b:Source>
  <b:Source>
    <b:Tag>Pub131</b:Tag>
    <b:SourceType>DocumentFromInternetSite</b:SourceType>
    <b:Guid>{77DB46F4-BD10-45DA-AE11-267D0FC2539B}</b:Guid>
    <b:Author>
      <b:Author>
        <b:Corporate>Public Health England</b:Corporate>
      </b:Author>
    </b:Author>
    <b:Title>Healthy people, healthy places briefing.  Obesity and the environment briefing:  regulating the growth of fast food outlets</b:Title>
    <b:Year>2013</b:Year>
    <b:URL>https://www.gov.uk/government/publications/obesity-and-the-environment-briefing-regulating-the-growth-of-fast-food-outlets</b:URL>
    <b:RefOrder>22</b:RefOrder>
  </b:Source>
  <b:Source>
    <b:Tag>Wel1310</b:Tag>
    <b:SourceType>DocumentFromInternetSite</b:SourceType>
    <b:Guid>{2AB151B4-69D7-4604-8C86-562385AFD333}</b:Guid>
    <b:Author>
      <b:Author>
        <b:Corporate>Welsh Government</b:Corporate>
      </b:Author>
    </b:Author>
    <b:Title>Working Together to Reduce Harm Substance Misuse Delivery Plan 2013-2015</b:Title>
    <b:Year>2013</b:Year>
    <b:URL>http://wales.gov.uk/topics/people-and-communities/safety/substancemisuse/publications/strategy0818/?skip=1&amp;lang=en</b:URL>
    <b:RefOrder>23</b:RefOrder>
  </b:Source>
  <b:Source>
    <b:Tag>Uni13</b:Tag>
    <b:SourceType>DocumentFromInternetSite</b:SourceType>
    <b:Guid>{2EFED5E8-27B5-4DA7-9379-AC39843709F6}</b:Guid>
    <b:Author>
      <b:Author>
        <b:Corporate>University of Stirling</b:Corporate>
      </b:Author>
    </b:Author>
    <b:Title>Health First:  an evidence-based alcohol strategy for the UK</b:Title>
    <b:Year>2013</b:Year>
    <b:URL>http://www.stir.ac.uk/media/schools/management/documents/Alcoholstrategy-updated.pdf</b:URL>
    <b:RefOrder>24</b:RefOrder>
  </b:Source>
  <b:Source>
    <b:Tag>Car082</b:Tag>
    <b:SourceType>Report</b:SourceType>
    <b:Guid>{A03CDC8D-9E7C-4646-B7E5-8FCDB80400B4}</b:Guid>
    <b:Author>
      <b:Author>
        <b:Corporate>Cardiff Council</b:Corporate>
      </b:Author>
    </b:Author>
    <b:Title>Open Space Supplementary Planning Guidance</b:Title>
    <b:Year>2008</b:Year>
    <b:City>Cardiff</b:City>
    <b:Publisher>Cardiff Council</b:Publisher>
    <b:RefOrder>25</b:RefOrder>
  </b:Source>
  <b:Source>
    <b:Tag>Car13</b:Tag>
    <b:SourceType>DocumentFromInternetSite</b:SourceType>
    <b:Guid>{A0131F14-918E-4BBA-8648-4F172EB81EEB}</b:Guid>
    <b:Author>
      <b:Author>
        <b:Corporate>Cardiff Council </b:Corporate>
      </b:Author>
    </b:Author>
    <b:Title>Cardiff Deposit Local Development Plan</b:Title>
    <b:Year>2013</b:Year>
    <b:URL>http://www.cardiff.gov.uk/content.asp?nav=2870,3139,5845,6822&amp;parent_directory_id=2865</b:URL>
    <b:RefOrder>26</b:RefOrder>
  </b:Source>
  <b:Source>
    <b:Tag>Car</b:Tag>
    <b:SourceType>DocumentFromInternetSite</b:SourceType>
    <b:Guid>{0A0EF7F8-1D13-486B-AC2C-CD2FB7632F6A}</b:Guid>
    <b:Author>
      <b:Author>
        <b:Corporate>Cardiff Partnership Board</b:Corporate>
      </b:Author>
    </b:Author>
    <b:Title>Healthy Living Programme</b:Title>
    <b:City>Cardiff </b:City>
    <b:URL>http://www.cardiffpartnership.co.uk/content.asp?nav=293&amp;parent_directory_id=2&amp;id=742</b:URL>
    <b:RefOrder>27</b:RefOrder>
  </b:Source>
  <b:Source>
    <b:Tag>Val</b:Tag>
    <b:SourceType>Report</b:SourceType>
    <b:Guid>{B7949EA4-532B-4AB9-97A7-9B63FB2FA79F}</b:Guid>
    <b:Author>
      <b:Author>
        <b:Corporate>Vale of Glamorgan Public Health &amp; Wellbeing Board</b:Corporate>
      </b:Author>
    </b:Author>
    <b:Title>Food and Physical Activity Strategic Framework and Action Plan</b:Title>
    <b:RefOrder>28</b:RefOrder>
  </b:Source>
  <b:Source>
    <b:Tag>Val14</b:Tag>
    <b:SourceType>DocumentFromInternetSite</b:SourceType>
    <b:Guid>{706EDF8E-FC28-4A38-8552-BAFC71D1C057}</b:Guid>
    <b:Author>
      <b:Author>
        <b:Corporate>Vale of Glamorgan Council</b:Corporate>
      </b:Author>
    </b:Author>
    <b:Title>Vale of Glamorgan Council</b:Title>
    <b:InternetSiteTitle>Local Development Plan</b:InternetSiteTitle>
    <b:YearAccessed>2014</b:YearAccessed>
    <b:MonthAccessed>October</b:MonthAccessed>
    <b:DayAccessed>20</b:DayAccessed>
    <b:URL>http://www.valeofglamorgan.gov.uk/Documents/Living/Planning/Policy/LDP-2013/01-LDP-Deposit-Plan-Written-Statement-2013.pdf</b:URL>
    <b:RefOrder>27</b:RefOrder>
  </b:Source>
</b:Sources>
</file>

<file path=customXml/itemProps1.xml><?xml version="1.0" encoding="utf-8"?>
<ds:datastoreItem xmlns:ds="http://schemas.openxmlformats.org/officeDocument/2006/customXml" ds:itemID="{B4A4C7D8-4F6B-40B8-B37B-3BCAEC7268AF}">
  <ds:schemaRefs>
    <ds:schemaRef ds:uri="http://schemas.microsoft.com/sharepoint/v3/contenttype/forms"/>
  </ds:schemaRefs>
</ds:datastoreItem>
</file>

<file path=customXml/itemProps2.xml><?xml version="1.0" encoding="utf-8"?>
<ds:datastoreItem xmlns:ds="http://schemas.openxmlformats.org/officeDocument/2006/customXml" ds:itemID="{03074439-F60D-451D-AB40-3151AE86B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8412d-ddfc-4aa8-a215-3f71bcac9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8EC48-45A9-4BA9-9CE6-4464BDFCDE3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f48412d-ddfc-4aa8-a215-3f71bcac9f89"/>
    <ds:schemaRef ds:uri="http://www.w3.org/XML/1998/namespace"/>
    <ds:schemaRef ds:uri="http://purl.org/dc/dcmitype/"/>
  </ds:schemaRefs>
</ds:datastoreItem>
</file>

<file path=customXml/itemProps4.xml><?xml version="1.0" encoding="utf-8"?>
<ds:datastoreItem xmlns:ds="http://schemas.openxmlformats.org/officeDocument/2006/customXml" ds:itemID="{85C6273E-90F8-4ECA-A3F9-5CC7CF4F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3530</Words>
  <Characters>20125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Toner</dc:creator>
  <cp:lastModifiedBy>Cheryl Williams (Public Health Wales)</cp:lastModifiedBy>
  <cp:revision>8</cp:revision>
  <cp:lastPrinted>2019-11-11T13:39:00Z</cp:lastPrinted>
  <dcterms:created xsi:type="dcterms:W3CDTF">2022-03-08T10:17:00Z</dcterms:created>
  <dcterms:modified xsi:type="dcterms:W3CDTF">2022-03-11T14:40:00Z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0x010100F2EFC7F43D285342AA647AB5E0A8A69C</vt:lpwstr>
  </property>
</Properties>
</file>