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55C9" w14:textId="0E19F79F" w:rsidR="00980E01" w:rsidRDefault="00F923E6" w:rsidP="004F7907">
      <w:pPr>
        <w:pStyle w:val="Heading2"/>
        <w:tabs>
          <w:tab w:val="left" w:pos="851"/>
        </w:tabs>
        <w:rPr>
          <w:rFonts w:ascii="Verdana" w:hAnsi="Verdana"/>
          <w:color w:val="365F91" w:themeColor="accent1" w:themeShade="BF"/>
          <w:sz w:val="32"/>
        </w:rPr>
      </w:pPr>
      <w:r w:rsidRPr="00980E01">
        <w:rPr>
          <w:rFonts w:ascii="Verdana" w:hAnsi="Verdana"/>
          <w:noProof/>
          <w:color w:val="365F91" w:themeColor="accent1" w:themeShade="BF"/>
          <w:sz w:val="4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336706B" wp14:editId="0A83A30C">
            <wp:simplePos x="0" y="0"/>
            <wp:positionH relativeFrom="column">
              <wp:posOffset>4168165</wp:posOffset>
            </wp:positionH>
            <wp:positionV relativeFrom="paragraph">
              <wp:posOffset>229</wp:posOffset>
            </wp:positionV>
            <wp:extent cx="2172335" cy="6635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3847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E01">
        <w:rPr>
          <w:rFonts w:ascii="Verdana" w:hAnsi="Verdana"/>
          <w:color w:val="365F91" w:themeColor="accent1" w:themeShade="BF"/>
          <w:sz w:val="32"/>
          <w:lang w:val="cy-GB"/>
        </w:rPr>
        <w:t>Rhestr wirio o fesurau i'w defnyddio yn ystod brigiad o achosion o haint</w:t>
      </w:r>
    </w:p>
    <w:p w14:paraId="1EE3EE8B" w14:textId="4D31D49D" w:rsidR="00980E01" w:rsidRPr="009D2906" w:rsidRDefault="00F923E6" w:rsidP="00980E01">
      <w:pPr>
        <w:rPr>
          <w:rFonts w:ascii="Verdana" w:hAnsi="Verdana"/>
        </w:rPr>
      </w:pPr>
      <w:r w:rsidRPr="009D2906">
        <w:rPr>
          <w:rFonts w:ascii="Verdana" w:hAnsi="Verdana"/>
          <w:lang w:val="cy-GB"/>
        </w:rPr>
        <w:t>(</w:t>
      </w:r>
      <w:r w:rsidRPr="00B97733">
        <w:rPr>
          <w:rFonts w:ascii="Verdana" w:hAnsi="Verdana"/>
          <w:highlight w:val="yellow"/>
          <w:lang w:val="cy-GB"/>
        </w:rPr>
        <w:t xml:space="preserve">D.S.  Y diffiniad o frigiad o achosion yw </w:t>
      </w:r>
      <w:r w:rsidRPr="00B97733">
        <w:rPr>
          <w:rFonts w:ascii="Verdana" w:hAnsi="Verdana"/>
          <w:i/>
          <w:iCs/>
          <w:highlight w:val="yellow"/>
          <w:lang w:val="cy-GB"/>
        </w:rPr>
        <w:t xml:space="preserve">"digwyddiad lle mae dau neu fwy o bobl sy'n profi salwch tebyg </w:t>
      </w:r>
      <w:r w:rsidR="001D4C5B">
        <w:rPr>
          <w:rFonts w:ascii="Verdana" w:hAnsi="Verdana"/>
          <w:i/>
          <w:iCs/>
          <w:highlight w:val="yellow"/>
          <w:lang w:val="cy-GB"/>
        </w:rPr>
        <w:t>wedi’u cysylltu gan</w:t>
      </w:r>
      <w:r w:rsidRPr="00B97733">
        <w:rPr>
          <w:rFonts w:ascii="Verdana" w:hAnsi="Verdana"/>
          <w:i/>
          <w:iCs/>
          <w:highlight w:val="yellow"/>
          <w:lang w:val="cy-GB"/>
        </w:rPr>
        <w:t xml:space="preserve"> amser neu le, neu pan fo achos unigol o niwed sylweddol").</w:t>
      </w:r>
      <w:r w:rsidR="00B97733" w:rsidRPr="00B97733">
        <w:rPr>
          <w:lang w:val="cy-GB"/>
        </w:rPr>
        <w:t xml:space="preserve"> </w:t>
      </w:r>
      <w:r w:rsidRPr="009D2906">
        <w:rPr>
          <w:rFonts w:ascii="Verdana" w:hAnsi="Verdana"/>
          <w:lang w:val="cy-GB"/>
        </w:rPr>
        <w:t>Gall y meini prawf ar gyfer datgan brigiad o achosion fod ychydig yn wahanol yn dibynnu ar y lleoliad.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843"/>
        <w:gridCol w:w="2693"/>
      </w:tblGrid>
      <w:tr w:rsidR="004269DD" w14:paraId="4EB32F39" w14:textId="77777777" w:rsidTr="00980E01">
        <w:tc>
          <w:tcPr>
            <w:tcW w:w="5807" w:type="dxa"/>
          </w:tcPr>
          <w:p w14:paraId="2942FAFA" w14:textId="7EC31A83" w:rsidR="00980E01" w:rsidRPr="007B0DF6" w:rsidRDefault="00F923E6" w:rsidP="00FD607C">
            <w:pPr>
              <w:pStyle w:val="Pa25"/>
              <w:jc w:val="center"/>
              <w:rPr>
                <w:rFonts w:ascii="Verdana" w:hAnsi="Verdana" w:cs="Trebuchet MS"/>
                <w:b/>
                <w:color w:val="365F91" w:themeColor="accent1" w:themeShade="BF"/>
                <w:szCs w:val="20"/>
              </w:rPr>
            </w:pPr>
            <w:r w:rsidRPr="007B0DF6">
              <w:rPr>
                <w:rFonts w:ascii="Verdana" w:hAnsi="Verdana" w:cs="Trebuchet MS"/>
                <w:b/>
                <w:bCs/>
                <w:color w:val="365F91" w:themeColor="accent1" w:themeShade="BF"/>
                <w:szCs w:val="20"/>
                <w:lang w:val="cy-GB"/>
              </w:rPr>
              <w:t xml:space="preserve">Beth i'w wneud yn ystod </w:t>
            </w:r>
            <w:r w:rsidR="001D4C5B">
              <w:rPr>
                <w:rFonts w:ascii="Verdana" w:hAnsi="Verdana" w:cs="Trebuchet MS"/>
                <w:b/>
                <w:bCs/>
                <w:color w:val="365F91" w:themeColor="accent1" w:themeShade="BF"/>
                <w:szCs w:val="20"/>
                <w:lang w:val="cy-GB"/>
              </w:rPr>
              <w:t>brigiad</w:t>
            </w:r>
          </w:p>
          <w:p w14:paraId="09A3104E" w14:textId="77777777" w:rsidR="00980E01" w:rsidRPr="007B0DF6" w:rsidRDefault="00980E01" w:rsidP="00FD607C">
            <w:pPr>
              <w:jc w:val="center"/>
              <w:rPr>
                <w:rFonts w:ascii="Verdana" w:hAnsi="Verdana" w:cs="Trebuchet MS"/>
                <w:b/>
                <w:bCs/>
                <w:color w:val="365F91" w:themeColor="accent1" w:themeShade="BF"/>
                <w:sz w:val="24"/>
                <w:szCs w:val="20"/>
              </w:rPr>
            </w:pPr>
          </w:p>
        </w:tc>
        <w:tc>
          <w:tcPr>
            <w:tcW w:w="1843" w:type="dxa"/>
          </w:tcPr>
          <w:p w14:paraId="4FB53EC0" w14:textId="77777777" w:rsidR="00980E01" w:rsidRPr="007B0DF6" w:rsidRDefault="00F923E6" w:rsidP="00FD607C">
            <w:pPr>
              <w:jc w:val="center"/>
              <w:rPr>
                <w:rFonts w:ascii="Verdana" w:hAnsi="Verdana" w:cs="Trebuchet MS"/>
                <w:b/>
                <w:bCs/>
                <w:color w:val="365F91" w:themeColor="accent1" w:themeShade="BF"/>
                <w:sz w:val="24"/>
                <w:szCs w:val="20"/>
              </w:rPr>
            </w:pPr>
            <w:r w:rsidRPr="007B0DF6">
              <w:rPr>
                <w:rFonts w:ascii="Verdana" w:hAnsi="Verdana" w:cs="Trebuchet MS"/>
                <w:b/>
                <w:bCs/>
                <w:color w:val="365F91" w:themeColor="accent1" w:themeShade="BF"/>
                <w:sz w:val="24"/>
                <w:szCs w:val="20"/>
                <w:lang w:val="cy-GB"/>
              </w:rPr>
              <w:t>Llofnod</w:t>
            </w:r>
          </w:p>
        </w:tc>
        <w:tc>
          <w:tcPr>
            <w:tcW w:w="2693" w:type="dxa"/>
          </w:tcPr>
          <w:p w14:paraId="7735315A" w14:textId="77777777" w:rsidR="00980E01" w:rsidRPr="007B0DF6" w:rsidRDefault="00F923E6" w:rsidP="00FD607C">
            <w:pPr>
              <w:jc w:val="center"/>
              <w:rPr>
                <w:rFonts w:ascii="Verdana" w:hAnsi="Verdana" w:cs="Trebuchet MS"/>
                <w:b/>
                <w:bCs/>
                <w:color w:val="365F91" w:themeColor="accent1" w:themeShade="BF"/>
                <w:sz w:val="24"/>
                <w:szCs w:val="20"/>
              </w:rPr>
            </w:pPr>
            <w:r w:rsidRPr="007B0DF6">
              <w:rPr>
                <w:rFonts w:ascii="Verdana" w:hAnsi="Verdana" w:cs="Trebuchet MS"/>
                <w:b/>
                <w:bCs/>
                <w:color w:val="365F91" w:themeColor="accent1" w:themeShade="BF"/>
                <w:sz w:val="24"/>
                <w:szCs w:val="20"/>
                <w:lang w:val="cy-GB"/>
              </w:rPr>
              <w:t>Dyddiad ac Amser</w:t>
            </w:r>
          </w:p>
        </w:tc>
      </w:tr>
      <w:tr w:rsidR="004269DD" w14:paraId="53692BA0" w14:textId="77777777" w:rsidTr="00980E01">
        <w:tc>
          <w:tcPr>
            <w:tcW w:w="5807" w:type="dxa"/>
          </w:tcPr>
          <w:p w14:paraId="4B277C57" w14:textId="77777777" w:rsidR="00980E01" w:rsidRDefault="00980E01" w:rsidP="00FD607C">
            <w:pPr>
              <w:rPr>
                <w:rFonts w:ascii="Verdana" w:hAnsi="Verdana" w:cs="Trebuchet MS"/>
                <w:b/>
                <w:bCs/>
                <w:color w:val="365F91" w:themeColor="accent1" w:themeShade="BF"/>
                <w:szCs w:val="28"/>
              </w:rPr>
            </w:pPr>
          </w:p>
          <w:p w14:paraId="44D9FF41" w14:textId="14B7B30B" w:rsidR="00A35AF7" w:rsidRDefault="00F923E6" w:rsidP="00901C84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  <w:r w:rsidRPr="00980E01">
              <w:rPr>
                <w:rFonts w:ascii="Verdana" w:hAnsi="Verdana" w:cs="Trebuchet MS"/>
                <w:b/>
                <w:bCs/>
                <w:color w:val="365F91" w:themeColor="accent1" w:themeShade="BF"/>
                <w:szCs w:val="28"/>
                <w:lang w:val="cy-GB"/>
              </w:rPr>
              <w:t xml:space="preserve">Rhybuddio </w:t>
            </w:r>
            <w:r w:rsidR="00B764E6">
              <w:rPr>
                <w:rFonts w:ascii="Verdana" w:hAnsi="Verdana" w:cs="Trebuchet MS"/>
                <w:b/>
                <w:bCs/>
                <w:color w:val="365F91" w:themeColor="accent1" w:themeShade="BF"/>
                <w:szCs w:val="28"/>
                <w:lang w:val="cy-GB"/>
              </w:rPr>
              <w:t>Tîm</w:t>
            </w:r>
            <w:r w:rsidRPr="00980E01">
              <w:rPr>
                <w:rFonts w:ascii="Verdana" w:hAnsi="Verdana" w:cs="Trebuchet MS"/>
                <w:b/>
                <w:bCs/>
                <w:color w:val="365F91" w:themeColor="accent1" w:themeShade="BF"/>
                <w:szCs w:val="28"/>
                <w:lang w:val="cy-GB"/>
              </w:rPr>
              <w:t xml:space="preserve"> Ymateb Acíwt Cymru Gyfan</w:t>
            </w:r>
            <w:r w:rsidR="002503B7">
              <w:rPr>
                <w:rFonts w:ascii="Verdana" w:hAnsi="Verdana" w:cs="Trebuchet MS"/>
                <w:b/>
                <w:bCs/>
                <w:color w:val="365F91" w:themeColor="accent1" w:themeShade="BF"/>
                <w:szCs w:val="28"/>
                <w:lang w:val="cy-GB"/>
              </w:rPr>
              <w:t xml:space="preserve"> </w:t>
            </w:r>
            <w:r w:rsidR="00850A72" w:rsidRPr="00980E01">
              <w:rPr>
                <w:rFonts w:ascii="Verdana" w:hAnsi="Verdana" w:cs="Trebuchet MS"/>
                <w:b/>
                <w:bCs/>
                <w:color w:val="365F91" w:themeColor="accent1" w:themeShade="BF"/>
                <w:szCs w:val="28"/>
                <w:lang w:val="cy-GB"/>
              </w:rPr>
              <w:t>(</w:t>
            </w:r>
            <w:proofErr w:type="spellStart"/>
            <w:r w:rsidR="00850A72" w:rsidRPr="00980E01">
              <w:rPr>
                <w:rFonts w:ascii="Verdana" w:hAnsi="Verdana" w:cs="Trebuchet MS"/>
                <w:b/>
                <w:bCs/>
                <w:color w:val="365F91" w:themeColor="accent1" w:themeShade="BF"/>
                <w:szCs w:val="28"/>
                <w:lang w:val="cy-GB"/>
              </w:rPr>
              <w:t>AWARe</w:t>
            </w:r>
            <w:proofErr w:type="spellEnd"/>
            <w:r w:rsidR="00850A72" w:rsidRPr="00980E01">
              <w:rPr>
                <w:rFonts w:ascii="Verdana" w:hAnsi="Verdana" w:cs="Trebuchet MS"/>
                <w:b/>
                <w:bCs/>
                <w:color w:val="365F91" w:themeColor="accent1" w:themeShade="BF"/>
                <w:szCs w:val="28"/>
                <w:lang w:val="cy-GB"/>
              </w:rPr>
              <w:t>)</w:t>
            </w:r>
            <w:r w:rsidRPr="00980E01">
              <w:rPr>
                <w:rFonts w:ascii="Verdana" w:hAnsi="Verdana" w:cs="Trebuchet MS"/>
                <w:b/>
                <w:bCs/>
                <w:color w:val="365F91" w:themeColor="accent1" w:themeShade="BF"/>
                <w:szCs w:val="28"/>
                <w:lang w:val="cy-GB"/>
              </w:rPr>
              <w:t xml:space="preserve"> Diogelu Iechyd ar 0300 003 0032</w:t>
            </w:r>
            <w:r w:rsidRPr="00980E01">
              <w:rPr>
                <w:rFonts w:ascii="Verdana" w:hAnsi="Verdana" w:cs="Trebuchet MS"/>
                <w:bCs/>
                <w:color w:val="365F91" w:themeColor="accent1" w:themeShade="BF"/>
                <w:szCs w:val="28"/>
                <w:lang w:val="cy-GB"/>
              </w:rPr>
              <w:t xml:space="preserve"> </w:t>
            </w: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cyn gynted ag y byddwch yn amau y gallai fod brigiad </w:t>
            </w:r>
            <w:r w:rsidR="00850A72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o </w:t>
            </w: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achosion o haint. Hefyd, dylid rhoi gwybod i'ch tîm iechyd yr amgylchedd </w:t>
            </w:r>
            <w:r w:rsidR="00EC6D66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l</w:t>
            </w: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leol (a</w:t>
            </w:r>
            <w:r w:rsidR="00EC6D66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c ASGC</w:t>
            </w: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 os yw'n berthnasol- gweler isod). </w:t>
            </w:r>
          </w:p>
          <w:p w14:paraId="7A223ECB" w14:textId="77777777" w:rsidR="00980E01" w:rsidRPr="0083277F" w:rsidRDefault="00F923E6" w:rsidP="00901C84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  </w:t>
            </w:r>
          </w:p>
        </w:tc>
        <w:tc>
          <w:tcPr>
            <w:tcW w:w="1843" w:type="dxa"/>
          </w:tcPr>
          <w:p w14:paraId="0ECFFE51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  <w:tc>
          <w:tcPr>
            <w:tcW w:w="2693" w:type="dxa"/>
          </w:tcPr>
          <w:p w14:paraId="5C5C139C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</w:tr>
      <w:tr w:rsidR="004269DD" w14:paraId="024377A8" w14:textId="77777777" w:rsidTr="00980E01">
        <w:tc>
          <w:tcPr>
            <w:tcW w:w="5807" w:type="dxa"/>
          </w:tcPr>
          <w:p w14:paraId="04BB7ECE" w14:textId="77777777" w:rsidR="00980E01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  <w:p w14:paraId="27FC6AF8" w14:textId="5D27520F" w:rsidR="00980E01" w:rsidRPr="0083277F" w:rsidRDefault="00EC6D66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A</w:t>
            </w:r>
            <w:r w:rsidR="00F923E6"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tgoffa staff i roi gwybod am 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unrhyw</w:t>
            </w:r>
            <w:r w:rsidR="00F923E6"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 salwch 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sydd ganddyn nhw</w:t>
            </w:r>
            <w:r w:rsidR="00F923E6"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, ac unrhyw salwch 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ymysg</w:t>
            </w:r>
            <w:r w:rsidR="00F923E6"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 plant yn eu gofal, cyn gynted â phosibl.</w:t>
            </w:r>
          </w:p>
        </w:tc>
        <w:tc>
          <w:tcPr>
            <w:tcW w:w="1843" w:type="dxa"/>
          </w:tcPr>
          <w:p w14:paraId="19A08689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  <w:tc>
          <w:tcPr>
            <w:tcW w:w="2693" w:type="dxa"/>
          </w:tcPr>
          <w:p w14:paraId="3E55F276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</w:tr>
      <w:tr w:rsidR="004269DD" w14:paraId="21F4ACA8" w14:textId="77777777" w:rsidTr="00980E01">
        <w:tc>
          <w:tcPr>
            <w:tcW w:w="5807" w:type="dxa"/>
          </w:tcPr>
          <w:p w14:paraId="715212E3" w14:textId="77777777" w:rsidR="00980E01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  <w:p w14:paraId="74AB8AC5" w14:textId="24512CFC" w:rsidR="00980E01" w:rsidRDefault="00EC6D66" w:rsidP="00854986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N</w:t>
            </w:r>
            <w:r w:rsidR="00F923E6"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odi person a fydd yn cadw cofnodion o blant a staff sy'n gysylltiedig â brigiad o achosion a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 rhoi gwybod amdanynt i</w:t>
            </w:r>
            <w:r w:rsidR="00F923E6"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'r Tîm Diogelu Iechyd a Swyddog Iechyd yr Amgylchedd yr Awdurdod Lleol.</w:t>
            </w:r>
          </w:p>
          <w:p w14:paraId="73F7A585" w14:textId="77777777" w:rsidR="008A21FB" w:rsidRDefault="008A21FB" w:rsidP="00854986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  <w:p w14:paraId="7E95C631" w14:textId="77777777" w:rsidR="008A21FB" w:rsidRDefault="00F923E6" w:rsidP="00854986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ENW'r aelod staff …………………………………….</w:t>
            </w:r>
          </w:p>
          <w:p w14:paraId="52E12EC6" w14:textId="77777777" w:rsidR="008A21FB" w:rsidRPr="0083277F" w:rsidRDefault="008A21FB" w:rsidP="00854986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  <w:tc>
          <w:tcPr>
            <w:tcW w:w="1843" w:type="dxa"/>
          </w:tcPr>
          <w:p w14:paraId="23CC4E34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  <w:tc>
          <w:tcPr>
            <w:tcW w:w="2693" w:type="dxa"/>
          </w:tcPr>
          <w:p w14:paraId="6FE0E66C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</w:tr>
      <w:tr w:rsidR="004269DD" w14:paraId="45EADCAA" w14:textId="77777777" w:rsidTr="00980E01">
        <w:tc>
          <w:tcPr>
            <w:tcW w:w="5807" w:type="dxa"/>
          </w:tcPr>
          <w:p w14:paraId="42906067" w14:textId="77777777" w:rsidR="00980E01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  <w:p w14:paraId="37CF322D" w14:textId="77777777" w:rsidR="00980E01" w:rsidRPr="0083277F" w:rsidRDefault="00F923E6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Dylai'r cofnodion gynnwys y canlynol:</w:t>
            </w:r>
          </w:p>
          <w:p w14:paraId="22C4AB43" w14:textId="74B811DB" w:rsidR="00980E01" w:rsidRPr="0083277F" w:rsidRDefault="00F923E6" w:rsidP="00980E01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Trebuchet MS"/>
                <w:bCs/>
                <w:color w:val="000000"/>
                <w:szCs w:val="28"/>
              </w:rPr>
            </w:pP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Symptomau, gyda'r dyddiadau y cychwynnodd y symptomau a phryd y daethant i ben (os y</w:t>
            </w:r>
            <w:r w:rsidR="007854FB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dynt y</w:t>
            </w: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n hysbys) </w:t>
            </w:r>
          </w:p>
          <w:p w14:paraId="6DEAE4AE" w14:textId="4F139BCE" w:rsidR="00980E01" w:rsidRDefault="00F923E6" w:rsidP="00980E01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Trebuchet MS"/>
                <w:bCs/>
                <w:color w:val="000000"/>
                <w:szCs w:val="28"/>
              </w:rPr>
            </w:pP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Absenoldebau, gyda'r dyddiadau y cychwynnodd yr absenoldebau a p</w:t>
            </w:r>
            <w:r w:rsidR="007854FB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h</w:t>
            </w: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ryd </w:t>
            </w:r>
            <w:r w:rsidR="007854FB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y </w:t>
            </w: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daethant i ben.</w:t>
            </w:r>
          </w:p>
          <w:p w14:paraId="6753E204" w14:textId="77777777" w:rsidR="008A21FB" w:rsidRDefault="00F923E6" w:rsidP="00980E01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Mewn ysgolion, pa ddosbarthiadau y maent yn eu mynychu ac a oes cyfleusterau a rennir.</w:t>
            </w:r>
          </w:p>
          <w:p w14:paraId="1812A892" w14:textId="77777777" w:rsidR="008A21FB" w:rsidRDefault="00F923E6" w:rsidP="00980E01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Unrhyw achosion lle mae'r plentyn yn cael ei dderbyn i'r ysbyty.</w:t>
            </w:r>
          </w:p>
          <w:p w14:paraId="1ED998D8" w14:textId="7AC28485" w:rsidR="008A21FB" w:rsidRDefault="00F923E6" w:rsidP="00980E01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Manylion presenoldeb mewn practis meddyg teulu/gwasanaeth y tu allan i oriau a diagnosis os rhoddir </w:t>
            </w:r>
            <w:r w:rsidR="007854FB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un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.</w:t>
            </w:r>
          </w:p>
          <w:p w14:paraId="1CC96BF7" w14:textId="77777777" w:rsidR="00980E01" w:rsidRPr="0083277F" w:rsidRDefault="00980E01" w:rsidP="00FD607C">
            <w:pPr>
              <w:pStyle w:val="ListParagraph"/>
              <w:ind w:left="360"/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  <w:p w14:paraId="763F9FDE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  <w:tc>
          <w:tcPr>
            <w:tcW w:w="1843" w:type="dxa"/>
          </w:tcPr>
          <w:p w14:paraId="01E5103F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  <w:tc>
          <w:tcPr>
            <w:tcW w:w="2693" w:type="dxa"/>
          </w:tcPr>
          <w:p w14:paraId="4BACF975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</w:tr>
      <w:tr w:rsidR="004269DD" w14:paraId="653DC5A2" w14:textId="77777777" w:rsidTr="00980E01">
        <w:tc>
          <w:tcPr>
            <w:tcW w:w="5807" w:type="dxa"/>
          </w:tcPr>
          <w:p w14:paraId="5E204A76" w14:textId="77777777" w:rsidR="00980E01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  <w:p w14:paraId="17D56F81" w14:textId="77777777" w:rsidR="00980E01" w:rsidRPr="0083277F" w:rsidRDefault="00F923E6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Nodi person a fydd:</w:t>
            </w:r>
          </w:p>
          <w:p w14:paraId="72236B25" w14:textId="34A29816" w:rsidR="00980E01" w:rsidRPr="0083277F" w:rsidRDefault="00F923E6" w:rsidP="00980E0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Yn cysylltu â'r rhiant neu'r gwarcheidwad a gofyn idd</w:t>
            </w:r>
            <w:r w:rsidR="00EB5C15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o 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gasglu</w:t>
            </w:r>
            <w:r w:rsidR="00EB5C15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’r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 plentyn;</w:t>
            </w:r>
          </w:p>
          <w:p w14:paraId="53D26EFD" w14:textId="77777777" w:rsidR="00980E01" w:rsidRPr="0083277F" w:rsidRDefault="00F923E6" w:rsidP="00980E0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Yn cofnodi'r amser y gofynnir i rieni gasglu'r plentyn, a'r union amser y maent yn ei gasglu;</w:t>
            </w:r>
          </w:p>
          <w:p w14:paraId="4AF8C630" w14:textId="77777777" w:rsidR="00980E01" w:rsidRPr="0083277F" w:rsidRDefault="00F923E6" w:rsidP="00980E0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lastRenderedPageBreak/>
              <w:t>Yn cadw plant sâl i ffwrdd oddi wrth blant eraill nes iddynt gael eu casglu; ac</w:t>
            </w:r>
          </w:p>
          <w:p w14:paraId="44D7F6F4" w14:textId="10B82A61" w:rsidR="00980E01" w:rsidRDefault="00B71000" w:rsidP="00980E0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Yn s</w:t>
            </w:r>
            <w:r w:rsidR="00F923E6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icrhau bod y rhiant neu'r gwarcheidwad yn gwybod na ddylai'r plentyn ddychwelyd nes ei fod wedi dilyn y cyfnod eithrio priodol a argymhellir yng nghanllawiau Eithrio ICC e.e. ar ôl 48 awr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 heb</w:t>
            </w:r>
            <w:r w:rsidR="00F923E6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 symptomau 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yn achos </w:t>
            </w:r>
            <w:r w:rsidR="00F923E6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Dolur Rhydd a Chwydu</w:t>
            </w:r>
          </w:p>
          <w:p w14:paraId="2C29CE7A" w14:textId="77777777" w:rsidR="00980E01" w:rsidRPr="0083277F" w:rsidRDefault="00980E01" w:rsidP="00FD607C">
            <w:pPr>
              <w:pStyle w:val="ListParagraph"/>
              <w:ind w:left="360"/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  <w:p w14:paraId="5AE2DE02" w14:textId="77777777" w:rsidR="00980E01" w:rsidRPr="0083277F" w:rsidRDefault="00F923E6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  <w:r w:rsidRPr="0083277F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Enw'r aelod staff: ................................................</w:t>
            </w:r>
          </w:p>
        </w:tc>
        <w:tc>
          <w:tcPr>
            <w:tcW w:w="1843" w:type="dxa"/>
          </w:tcPr>
          <w:p w14:paraId="4C6BDBB3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  <w:tc>
          <w:tcPr>
            <w:tcW w:w="2693" w:type="dxa"/>
          </w:tcPr>
          <w:p w14:paraId="60D84E39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</w:tr>
      <w:tr w:rsidR="004269DD" w14:paraId="4BA1A782" w14:textId="77777777" w:rsidTr="00980E01">
        <w:tc>
          <w:tcPr>
            <w:tcW w:w="5807" w:type="dxa"/>
          </w:tcPr>
          <w:p w14:paraId="0DD3CB65" w14:textId="77777777" w:rsidR="00980E01" w:rsidRDefault="00980E01" w:rsidP="00FD607C">
            <w:pPr>
              <w:pStyle w:val="Pa12"/>
              <w:rPr>
                <w:rFonts w:ascii="Verdana" w:hAnsi="Verdana" w:cs="Trebuchet MS"/>
                <w:color w:val="000000"/>
                <w:sz w:val="22"/>
                <w:szCs w:val="22"/>
              </w:rPr>
            </w:pPr>
          </w:p>
          <w:p w14:paraId="112E989E" w14:textId="58402B01" w:rsidR="00980E01" w:rsidRDefault="00F923E6" w:rsidP="00FD607C">
            <w:pPr>
              <w:pStyle w:val="Pa12"/>
              <w:rPr>
                <w:rFonts w:ascii="Verdana" w:hAnsi="Verdana" w:cs="Trebuchet MS"/>
                <w:color w:val="000000"/>
                <w:sz w:val="22"/>
                <w:szCs w:val="22"/>
              </w:rPr>
            </w:pPr>
            <w:r w:rsidRPr="00EB0FDB">
              <w:rPr>
                <w:rFonts w:ascii="Verdana" w:hAnsi="Verdana" w:cs="Trebuchet MS"/>
                <w:color w:val="000000"/>
                <w:sz w:val="22"/>
                <w:szCs w:val="22"/>
                <w:lang w:val="cy-GB"/>
              </w:rPr>
              <w:t>Nodi person i roi gwybodaeth a ddarperir gan eich Tîm Diogelu Iechyd/Swyddog Iechyd yr Amgylchedd yr Awdurdod Lleol</w:t>
            </w:r>
            <w:r w:rsidR="00B71000">
              <w:rPr>
                <w:rFonts w:ascii="Verdana" w:hAnsi="Verdana" w:cs="Trebuchet MS"/>
                <w:color w:val="000000"/>
                <w:sz w:val="22"/>
                <w:szCs w:val="22"/>
                <w:lang w:val="cy-GB"/>
              </w:rPr>
              <w:t xml:space="preserve"> </w:t>
            </w:r>
            <w:r w:rsidR="00B71000" w:rsidRPr="00EB0FDB">
              <w:rPr>
                <w:rFonts w:ascii="Verdana" w:hAnsi="Verdana" w:cs="Trebuchet MS"/>
                <w:color w:val="000000"/>
                <w:sz w:val="22"/>
                <w:szCs w:val="22"/>
                <w:lang w:val="cy-GB"/>
              </w:rPr>
              <w:t>i rieni</w:t>
            </w:r>
            <w:r>
              <w:rPr>
                <w:rFonts w:ascii="Verdana" w:hAnsi="Verdana" w:cs="Trebuchet MS"/>
                <w:color w:val="000000"/>
                <w:sz w:val="22"/>
                <w:szCs w:val="22"/>
                <w:lang w:val="cy-GB"/>
              </w:rPr>
              <w:t xml:space="preserve"> </w:t>
            </w:r>
            <w:r w:rsidRPr="00EB0FDB">
              <w:rPr>
                <w:rFonts w:ascii="Verdana" w:hAnsi="Verdana" w:cs="Trebuchet MS"/>
                <w:color w:val="000000"/>
                <w:sz w:val="22"/>
                <w:szCs w:val="22"/>
                <w:lang w:val="cy-GB"/>
              </w:rPr>
              <w:t xml:space="preserve">(er enghraifft, drwy lungopïo'r wybodaeth a'i dosbarthu yn ôl yr angen). </w:t>
            </w:r>
          </w:p>
          <w:p w14:paraId="43A19E58" w14:textId="77777777" w:rsidR="00980E01" w:rsidRPr="00EB0FDB" w:rsidRDefault="00980E01" w:rsidP="00FD607C">
            <w:pPr>
              <w:pStyle w:val="Default"/>
            </w:pPr>
          </w:p>
          <w:p w14:paraId="2A44719C" w14:textId="77777777" w:rsidR="00980E01" w:rsidRPr="0083277F" w:rsidRDefault="00F923E6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  <w:r w:rsidRPr="00EB0FDB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Enw'r aelod staff: </w:t>
            </w:r>
            <w:r w:rsidRPr="00EB0FDB">
              <w:rPr>
                <w:rStyle w:val="A9"/>
                <w:rFonts w:ascii="Verdana" w:hAnsi="Verdana"/>
                <w:lang w:val="cy-GB"/>
              </w:rPr>
              <w:t>....................................................................</w:t>
            </w:r>
          </w:p>
        </w:tc>
        <w:tc>
          <w:tcPr>
            <w:tcW w:w="1843" w:type="dxa"/>
          </w:tcPr>
          <w:p w14:paraId="1EC726C5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  <w:tc>
          <w:tcPr>
            <w:tcW w:w="2693" w:type="dxa"/>
          </w:tcPr>
          <w:p w14:paraId="592716C7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</w:tr>
      <w:tr w:rsidR="004269DD" w14:paraId="7A1848C1" w14:textId="77777777" w:rsidTr="00980E01">
        <w:tc>
          <w:tcPr>
            <w:tcW w:w="5807" w:type="dxa"/>
          </w:tcPr>
          <w:p w14:paraId="13A4108E" w14:textId="77777777" w:rsidR="00980E01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  <w:p w14:paraId="181BC166" w14:textId="77777777" w:rsidR="00980E01" w:rsidRPr="0083277F" w:rsidRDefault="00F923E6" w:rsidP="007B0DF6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Rhoi gwybod i Arolygiaeth Gofal Cymru ar unwaith.</w:t>
            </w:r>
          </w:p>
        </w:tc>
        <w:tc>
          <w:tcPr>
            <w:tcW w:w="1843" w:type="dxa"/>
          </w:tcPr>
          <w:p w14:paraId="7BD7272A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  <w:tc>
          <w:tcPr>
            <w:tcW w:w="2693" w:type="dxa"/>
          </w:tcPr>
          <w:p w14:paraId="0806708B" w14:textId="77777777" w:rsidR="00980E01" w:rsidRPr="0083277F" w:rsidRDefault="00980E01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</w:tr>
      <w:tr w:rsidR="004269DD" w14:paraId="0988766C" w14:textId="77777777" w:rsidTr="00980E01">
        <w:tc>
          <w:tcPr>
            <w:tcW w:w="5807" w:type="dxa"/>
          </w:tcPr>
          <w:p w14:paraId="10AC002A" w14:textId="10942212" w:rsidR="00F82948" w:rsidRDefault="00F923E6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Cychwyn proses lanhau uwch fel y'i disgrifir yn</w:t>
            </w:r>
            <w:r w:rsidR="00AE11D2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 y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 </w:t>
            </w:r>
            <w:r w:rsidR="00AE11D2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c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>anllawiau</w:t>
            </w:r>
            <w:r w:rsidR="00AE11D2"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 </w:t>
            </w:r>
            <w:r>
              <w:rPr>
                <w:rFonts w:ascii="Verdana" w:hAnsi="Verdana" w:cs="Trebuchet MS"/>
                <w:bCs/>
                <w:color w:val="000000"/>
                <w:szCs w:val="28"/>
                <w:lang w:val="cy-GB"/>
              </w:rPr>
              <w:t xml:space="preserve">Atal a Rheoli Heintiau, ac unrhyw fesurau pellach a amlinellir gan dîm AWARe a Swyddog Iechyd yr Amgylchedd yr Awdurdod Lleol. </w:t>
            </w:r>
          </w:p>
        </w:tc>
        <w:tc>
          <w:tcPr>
            <w:tcW w:w="1843" w:type="dxa"/>
          </w:tcPr>
          <w:p w14:paraId="318EFC0A" w14:textId="77777777" w:rsidR="00F82948" w:rsidRPr="0083277F" w:rsidRDefault="00F82948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  <w:tc>
          <w:tcPr>
            <w:tcW w:w="2693" w:type="dxa"/>
          </w:tcPr>
          <w:p w14:paraId="5567C8A0" w14:textId="77777777" w:rsidR="00F82948" w:rsidRPr="0083277F" w:rsidRDefault="00F82948" w:rsidP="00FD607C">
            <w:pPr>
              <w:rPr>
                <w:rFonts w:ascii="Verdana" w:hAnsi="Verdana" w:cs="Trebuchet MS"/>
                <w:bCs/>
                <w:color w:val="000000"/>
                <w:szCs w:val="28"/>
              </w:rPr>
            </w:pPr>
          </w:p>
        </w:tc>
      </w:tr>
    </w:tbl>
    <w:p w14:paraId="5333CDF9" w14:textId="77777777" w:rsidR="00980E01" w:rsidRDefault="00980E01" w:rsidP="00980E01">
      <w:pPr>
        <w:pStyle w:val="Heading2"/>
        <w:rPr>
          <w:rFonts w:ascii="Verdana" w:hAnsi="Verdana"/>
          <w:b w:val="0"/>
          <w:sz w:val="24"/>
        </w:rPr>
      </w:pPr>
      <w:bookmarkStart w:id="0" w:name="_Appendix_6_—"/>
      <w:bookmarkEnd w:id="0"/>
    </w:p>
    <w:p w14:paraId="0571A0E7" w14:textId="0A44AF68" w:rsidR="0061217D" w:rsidRDefault="00F923E6">
      <w:r>
        <w:t xml:space="preserve"> </w:t>
      </w:r>
    </w:p>
    <w:sectPr w:rsidR="0061217D" w:rsidSect="00980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56DE"/>
    <w:multiLevelType w:val="hybridMultilevel"/>
    <w:tmpl w:val="936E527A"/>
    <w:lvl w:ilvl="0" w:tplc="B34C16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F26B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7609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9E78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2E7E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9A0A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B0E9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7C6B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BE8B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0360A4"/>
    <w:multiLevelType w:val="hybridMultilevel"/>
    <w:tmpl w:val="8858420E"/>
    <w:lvl w:ilvl="0" w:tplc="72CEDB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9CB9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96F1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BCBC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44E7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0A27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3EB5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743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4426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0890226">
    <w:abstractNumId w:val="1"/>
  </w:num>
  <w:num w:numId="2" w16cid:durableId="94754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01"/>
    <w:rsid w:val="001D4C5B"/>
    <w:rsid w:val="002503B7"/>
    <w:rsid w:val="002748ED"/>
    <w:rsid w:val="00397EBA"/>
    <w:rsid w:val="00412B79"/>
    <w:rsid w:val="004269DD"/>
    <w:rsid w:val="004F7907"/>
    <w:rsid w:val="005832BB"/>
    <w:rsid w:val="0061217D"/>
    <w:rsid w:val="007854FB"/>
    <w:rsid w:val="007B0DF6"/>
    <w:rsid w:val="0083277F"/>
    <w:rsid w:val="00850A72"/>
    <w:rsid w:val="00854986"/>
    <w:rsid w:val="00892565"/>
    <w:rsid w:val="008A21FB"/>
    <w:rsid w:val="00901C84"/>
    <w:rsid w:val="00952E96"/>
    <w:rsid w:val="00980E01"/>
    <w:rsid w:val="009D2906"/>
    <w:rsid w:val="00A35AF7"/>
    <w:rsid w:val="00AE11D2"/>
    <w:rsid w:val="00B22879"/>
    <w:rsid w:val="00B71000"/>
    <w:rsid w:val="00B764E6"/>
    <w:rsid w:val="00B97733"/>
    <w:rsid w:val="00DE1281"/>
    <w:rsid w:val="00EB0FDB"/>
    <w:rsid w:val="00EB5C15"/>
    <w:rsid w:val="00EC6D66"/>
    <w:rsid w:val="00F82948"/>
    <w:rsid w:val="00F923E6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27CF"/>
  <w15:chartTrackingRefBased/>
  <w15:docId w15:val="{ACFF8D84-93DA-4D7A-AE4C-4E9C8A73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01"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56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56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925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2565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2565"/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oSpacing">
    <w:name w:val="No Spacing"/>
    <w:uiPriority w:val="1"/>
    <w:qFormat/>
    <w:rsid w:val="008925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25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E01"/>
    <w:rPr>
      <w:color w:val="0000FF" w:themeColor="hyperlink"/>
      <w:u w:val="single"/>
    </w:rPr>
  </w:style>
  <w:style w:type="paragraph" w:customStyle="1" w:styleId="Default">
    <w:name w:val="Default"/>
    <w:rsid w:val="00980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980E01"/>
    <w:pPr>
      <w:spacing w:line="221" w:lineRule="atLeast"/>
    </w:pPr>
    <w:rPr>
      <w:rFonts w:ascii="Trebuchet MS" w:hAnsi="Trebuchet MS" w:cstheme="minorBidi"/>
      <w:color w:val="auto"/>
    </w:rPr>
  </w:style>
  <w:style w:type="table" w:styleId="TableGrid">
    <w:name w:val="Table Grid"/>
    <w:basedOn w:val="TableNormal"/>
    <w:uiPriority w:val="59"/>
    <w:rsid w:val="00980E0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Default"/>
    <w:next w:val="Default"/>
    <w:uiPriority w:val="99"/>
    <w:rsid w:val="00980E01"/>
    <w:pPr>
      <w:spacing w:line="221" w:lineRule="atLeast"/>
    </w:pPr>
    <w:rPr>
      <w:rFonts w:ascii="Trebuchet MS" w:hAnsi="Trebuchet MS" w:cstheme="minorBidi"/>
      <w:color w:val="auto"/>
    </w:rPr>
  </w:style>
  <w:style w:type="character" w:customStyle="1" w:styleId="A9">
    <w:name w:val="A9"/>
    <w:uiPriority w:val="99"/>
    <w:rsid w:val="00980E01"/>
    <w:rPr>
      <w:rFonts w:cs="Trebuchet MS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839BA6F405C4847B17BA9F088F47572" ma:contentTypeVersion="16" ma:contentTypeDescription="Creu dogfen newydd." ma:contentTypeScope="" ma:versionID="be370a7c3b9a4ef07c8f9c0e88a3ad10">
  <xsd:schema xmlns:xsd="http://www.w3.org/2001/XMLSchema" xmlns:xs="http://www.w3.org/2001/XMLSchema" xmlns:p="http://schemas.microsoft.com/office/2006/metadata/properties" xmlns:ns2="1f1a8ef8-fb92-4387-a775-75242e0d6182" xmlns:ns3="152f5b0e-109c-4b11-8004-ce03e0f4aa6a" targetNamespace="http://schemas.microsoft.com/office/2006/metadata/properties" ma:root="true" ma:fieldsID="4824a5aa854038d1aca51c1f0d2ceb7f" ns2:_="" ns3:_="">
    <xsd:import namespace="1f1a8ef8-fb92-4387-a775-75242e0d6182"/>
    <xsd:import namespace="152f5b0e-109c-4b11-8004-ce03e0f4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a8ef8-fb92-4387-a775-75242e0d6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3c60dea4-df75-4dbd-8cca-00d79f274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5b0e-109c-4b11-8004-ce03e0f4aa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c22e17-c3cd-4466-81de-771e28ac0198}" ma:internalName="TaxCatchAll" ma:showField="CatchAllData" ma:web="152f5b0e-109c-4b11-8004-ce03e0f4a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C4267-20DE-4B88-B2E8-54386E8C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8ef8-fb92-4387-a775-75242e0d6182"/>
    <ds:schemaRef ds:uri="152f5b0e-109c-4b11-8004-ce03e0f4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A3300-04E4-4973-83F4-8EDE4036E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Morgan (Public Health Wales - Matrix House)</dc:creator>
  <cp:lastModifiedBy>Chloe Buckley (Public Health Wales - No. 2 Capital Quarter)</cp:lastModifiedBy>
  <cp:revision>2</cp:revision>
  <dcterms:created xsi:type="dcterms:W3CDTF">2024-02-01T09:40:00Z</dcterms:created>
  <dcterms:modified xsi:type="dcterms:W3CDTF">2024-02-01T09:40:00Z</dcterms:modified>
</cp:coreProperties>
</file>