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7481F627" w:rsidR="002A2AE3" w:rsidRPr="001744A3" w:rsidRDefault="00EB3E84">
      <w:pPr>
        <w:rPr>
          <w:rFonts w:ascii="Ubuntu" w:hAnsi="Ubuntu" w:cstheme="minorHAnsi"/>
        </w:rPr>
      </w:pPr>
      <w:r w:rsidRPr="001744A3">
        <w:rPr>
          <w:rFonts w:ascii="Ubuntu" w:hAnsi="Ubuntu" w:cstheme="minorHAnsi"/>
          <w:noProof/>
          <w:lang w:eastAsia="en-GB"/>
        </w:rPr>
        <mc:AlternateContent>
          <mc:Choice Requires="wpg">
            <w:drawing>
              <wp:anchor distT="0" distB="0" distL="114300" distR="114300" simplePos="0" relativeHeight="251659264" behindDoc="1" locked="0" layoutInCell="1" allowOverlap="1" wp14:anchorId="4345558E" wp14:editId="72414785">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5AD6634"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6" o:title=""/>
                  <v:path arrowok="t"/>
                  <o:lock v:ext="edit" aspectratio="f"/>
                </v:shape>
                <w10:wrap anchorx="page" anchory="page"/>
              </v:group>
            </w:pict>
          </mc:Fallback>
        </mc:AlternateContent>
      </w:r>
      <w:r w:rsidRPr="001744A3">
        <w:rPr>
          <w:rFonts w:ascii="Ubuntu" w:hAnsi="Ubuntu" w:cstheme="minorHAnsi"/>
          <w:noProof/>
          <w:lang w:eastAsia="en-GB"/>
        </w:rPr>
        <mc:AlternateContent>
          <mc:Choice Requires="wps">
            <w:drawing>
              <wp:anchor distT="0" distB="0" distL="114300" distR="114300" simplePos="0" relativeHeight="251661312" behindDoc="1" locked="0" layoutInCell="1" allowOverlap="1" wp14:anchorId="0C8F1EC6" wp14:editId="38CD304D">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1744A3" w:rsidRDefault="00A67249" w:rsidP="00A67249">
      <w:pPr>
        <w:rPr>
          <w:rFonts w:ascii="Ubuntu" w:hAnsi="Ubuntu" w:cstheme="minorHAnsi"/>
        </w:rPr>
      </w:pPr>
    </w:p>
    <w:p w14:paraId="1A6044D5" w14:textId="7A3D643C" w:rsidR="00A67249" w:rsidRPr="001744A3" w:rsidRDefault="00A67249" w:rsidP="00A67249">
      <w:pPr>
        <w:rPr>
          <w:rFonts w:ascii="Ubuntu" w:hAnsi="Ubuntu" w:cstheme="minorHAnsi"/>
        </w:rPr>
      </w:pPr>
    </w:p>
    <w:p w14:paraId="203B4F3B" w14:textId="1E5B409C" w:rsidR="00A67249" w:rsidRPr="001744A3" w:rsidRDefault="00A67249" w:rsidP="00A67249">
      <w:pPr>
        <w:rPr>
          <w:rFonts w:ascii="Ubuntu" w:hAnsi="Ubuntu" w:cstheme="minorHAnsi"/>
        </w:rPr>
      </w:pPr>
    </w:p>
    <w:tbl>
      <w:tblPr>
        <w:tblStyle w:val="TableGrid"/>
        <w:tblW w:w="9026" w:type="dxa"/>
        <w:tblInd w:w="-5" w:type="dxa"/>
        <w:tblLook w:val="04A0" w:firstRow="1" w:lastRow="0" w:firstColumn="1" w:lastColumn="0" w:noHBand="0" w:noVBand="1"/>
      </w:tblPr>
      <w:tblGrid>
        <w:gridCol w:w="2926"/>
        <w:gridCol w:w="266"/>
        <w:gridCol w:w="636"/>
        <w:gridCol w:w="60"/>
        <w:gridCol w:w="902"/>
        <w:gridCol w:w="1621"/>
        <w:gridCol w:w="1142"/>
        <w:gridCol w:w="1473"/>
      </w:tblGrid>
      <w:tr w:rsidR="001744A3" w:rsidRPr="001744A3" w14:paraId="263D1794" w14:textId="77777777" w:rsidTr="00295C7E">
        <w:tc>
          <w:tcPr>
            <w:tcW w:w="3828" w:type="dxa"/>
            <w:gridSpan w:val="3"/>
            <w:vMerge w:val="restart"/>
          </w:tcPr>
          <w:p w14:paraId="6D8D90AB" w14:textId="77777777" w:rsidR="008A0D2D" w:rsidRPr="001744A3" w:rsidRDefault="008A0D2D" w:rsidP="00C830D3">
            <w:pPr>
              <w:rPr>
                <w:rFonts w:ascii="Ubuntu" w:hAnsi="Ubuntu" w:cstheme="minorHAnsi"/>
              </w:rPr>
            </w:pPr>
            <w:r w:rsidRPr="001744A3">
              <w:rPr>
                <w:rFonts w:ascii="Ubuntu" w:hAnsi="Ubuntu" w:cstheme="minorHAnsi"/>
                <w:noProof/>
                <w:lang w:eastAsia="en-GB"/>
              </w:rPr>
              <w:drawing>
                <wp:inline distT="0" distB="0" distL="0" distR="0" wp14:anchorId="4EF5841E" wp14:editId="7B46AC4B">
                  <wp:extent cx="1961244"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3845" cy="440965"/>
                          </a:xfrm>
                          <a:prstGeom prst="rect">
                            <a:avLst/>
                          </a:prstGeom>
                        </pic:spPr>
                      </pic:pic>
                    </a:graphicData>
                  </a:graphic>
                </wp:inline>
              </w:drawing>
            </w:r>
          </w:p>
        </w:tc>
        <w:tc>
          <w:tcPr>
            <w:tcW w:w="5198" w:type="dxa"/>
            <w:gridSpan w:val="5"/>
            <w:tcBorders>
              <w:bottom w:val="nil"/>
            </w:tcBorders>
          </w:tcPr>
          <w:p w14:paraId="6AF3D1AD" w14:textId="77777777" w:rsidR="008A0D2D" w:rsidRPr="001744A3" w:rsidRDefault="008A0D2D" w:rsidP="00C830D3">
            <w:pPr>
              <w:jc w:val="right"/>
              <w:rPr>
                <w:rFonts w:ascii="Ubuntu" w:hAnsi="Ubuntu" w:cstheme="minorHAnsi"/>
                <w:b/>
                <w:szCs w:val="24"/>
              </w:rPr>
            </w:pPr>
            <w:r w:rsidRPr="001744A3">
              <w:rPr>
                <w:rFonts w:ascii="Ubuntu" w:hAnsi="Ubuntu" w:cstheme="minorHAnsi"/>
                <w:b/>
                <w:szCs w:val="24"/>
              </w:rPr>
              <w:t>Name of Meeting</w:t>
            </w:r>
          </w:p>
          <w:sdt>
            <w:sdtPr>
              <w:rPr>
                <w:rStyle w:val="Dropdown"/>
                <w:rFonts w:ascii="Ubuntu" w:hAnsi="Ubuntu" w:cstheme="minorHAnsi"/>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26BFC6DF" w14:textId="22B6179E" w:rsidR="008A0D2D" w:rsidRPr="001744A3" w:rsidRDefault="00D905FD" w:rsidP="00C830D3">
                <w:pPr>
                  <w:jc w:val="right"/>
                  <w:rPr>
                    <w:rFonts w:ascii="Ubuntu" w:hAnsi="Ubuntu" w:cstheme="minorHAnsi"/>
                    <w:b/>
                    <w:szCs w:val="24"/>
                  </w:rPr>
                </w:pPr>
                <w:r>
                  <w:rPr>
                    <w:rStyle w:val="Dropdown"/>
                    <w:rFonts w:ascii="Ubuntu" w:hAnsi="Ubuntu" w:cstheme="minorHAnsi"/>
                  </w:rPr>
                  <w:t>Board</w:t>
                </w:r>
              </w:p>
            </w:sdtContent>
          </w:sdt>
        </w:tc>
      </w:tr>
      <w:tr w:rsidR="001744A3" w:rsidRPr="001744A3" w14:paraId="434E4E5C" w14:textId="77777777" w:rsidTr="00295C7E">
        <w:tc>
          <w:tcPr>
            <w:tcW w:w="3828" w:type="dxa"/>
            <w:gridSpan w:val="3"/>
            <w:vMerge/>
          </w:tcPr>
          <w:p w14:paraId="10BE55F2" w14:textId="77777777" w:rsidR="008A0D2D" w:rsidRPr="001744A3" w:rsidRDefault="008A0D2D" w:rsidP="00C830D3">
            <w:pPr>
              <w:rPr>
                <w:rFonts w:ascii="Ubuntu" w:hAnsi="Ubuntu" w:cstheme="minorHAnsi"/>
                <w:b/>
                <w:noProof/>
                <w:lang w:eastAsia="en-GB"/>
              </w:rPr>
            </w:pPr>
          </w:p>
        </w:tc>
        <w:tc>
          <w:tcPr>
            <w:tcW w:w="5198" w:type="dxa"/>
            <w:gridSpan w:val="5"/>
            <w:tcBorders>
              <w:top w:val="nil"/>
              <w:bottom w:val="nil"/>
            </w:tcBorders>
          </w:tcPr>
          <w:p w14:paraId="70F3DBD5" w14:textId="77777777" w:rsidR="008A0D2D" w:rsidRPr="001744A3" w:rsidRDefault="008A0D2D" w:rsidP="00C830D3">
            <w:pPr>
              <w:jc w:val="right"/>
              <w:rPr>
                <w:rFonts w:ascii="Ubuntu" w:hAnsi="Ubuntu" w:cstheme="minorHAnsi"/>
                <w:b/>
              </w:rPr>
            </w:pPr>
            <w:r w:rsidRPr="001744A3">
              <w:rPr>
                <w:rFonts w:ascii="Ubuntu" w:hAnsi="Ubuntu" w:cstheme="minorHAnsi"/>
                <w:b/>
              </w:rPr>
              <w:t>Date of Meeting</w:t>
            </w:r>
          </w:p>
          <w:p w14:paraId="5645800D" w14:textId="5BAFD951" w:rsidR="008A0D2D" w:rsidRPr="001744A3" w:rsidRDefault="00D905FD" w:rsidP="00C830D3">
            <w:pPr>
              <w:jc w:val="right"/>
              <w:rPr>
                <w:rFonts w:ascii="Ubuntu" w:hAnsi="Ubuntu" w:cstheme="minorHAnsi"/>
              </w:rPr>
            </w:pPr>
            <w:r>
              <w:rPr>
                <w:rFonts w:ascii="Ubuntu" w:hAnsi="Ubuntu" w:cstheme="minorHAnsi"/>
              </w:rPr>
              <w:t xml:space="preserve">26 </w:t>
            </w:r>
            <w:r w:rsidR="00086669" w:rsidRPr="001744A3">
              <w:rPr>
                <w:rFonts w:ascii="Ubuntu" w:hAnsi="Ubuntu" w:cstheme="minorHAnsi"/>
              </w:rPr>
              <w:t>March 2025</w:t>
            </w:r>
          </w:p>
        </w:tc>
      </w:tr>
      <w:tr w:rsidR="001744A3" w:rsidRPr="001744A3" w14:paraId="0D22F11F" w14:textId="77777777" w:rsidTr="00295C7E">
        <w:tc>
          <w:tcPr>
            <w:tcW w:w="3828" w:type="dxa"/>
            <w:gridSpan w:val="3"/>
            <w:vMerge/>
            <w:tcBorders>
              <w:bottom w:val="single" w:sz="4" w:space="0" w:color="auto"/>
            </w:tcBorders>
          </w:tcPr>
          <w:p w14:paraId="2E20FEE2" w14:textId="77777777" w:rsidR="008A0D2D" w:rsidRPr="001744A3" w:rsidRDefault="008A0D2D" w:rsidP="00C830D3">
            <w:pPr>
              <w:rPr>
                <w:rFonts w:ascii="Ubuntu" w:hAnsi="Ubuntu" w:cstheme="minorHAnsi"/>
                <w:b/>
                <w:noProof/>
                <w:lang w:eastAsia="en-GB"/>
              </w:rPr>
            </w:pPr>
          </w:p>
        </w:tc>
        <w:tc>
          <w:tcPr>
            <w:tcW w:w="5198" w:type="dxa"/>
            <w:gridSpan w:val="5"/>
            <w:tcBorders>
              <w:top w:val="nil"/>
              <w:bottom w:val="single" w:sz="4" w:space="0" w:color="auto"/>
            </w:tcBorders>
          </w:tcPr>
          <w:p w14:paraId="42DEE750" w14:textId="77777777" w:rsidR="008A0D2D" w:rsidRPr="001744A3" w:rsidRDefault="008A0D2D" w:rsidP="00C830D3">
            <w:pPr>
              <w:jc w:val="right"/>
              <w:rPr>
                <w:rFonts w:ascii="Ubuntu" w:hAnsi="Ubuntu" w:cstheme="minorHAnsi"/>
                <w:b/>
              </w:rPr>
            </w:pPr>
            <w:r w:rsidRPr="001744A3">
              <w:rPr>
                <w:rFonts w:ascii="Ubuntu" w:hAnsi="Ubuntu" w:cstheme="minorHAnsi"/>
                <w:b/>
              </w:rPr>
              <w:t>Agenda item:</w:t>
            </w:r>
          </w:p>
          <w:p w14:paraId="7C5CBF47" w14:textId="4CBCA2B0" w:rsidR="008A0D2D" w:rsidRPr="001744A3" w:rsidRDefault="00D905FD" w:rsidP="00C830D3">
            <w:pPr>
              <w:jc w:val="right"/>
              <w:rPr>
                <w:rFonts w:ascii="Ubuntu" w:hAnsi="Ubuntu" w:cstheme="minorHAnsi"/>
                <w:iCs/>
              </w:rPr>
            </w:pPr>
            <w:r>
              <w:rPr>
                <w:rFonts w:ascii="Ubuntu" w:hAnsi="Ubuntu" w:cstheme="minorHAnsi"/>
                <w:iCs/>
              </w:rPr>
              <w:t>4.5</w:t>
            </w:r>
          </w:p>
        </w:tc>
      </w:tr>
      <w:tr w:rsidR="001744A3" w:rsidRPr="001744A3" w14:paraId="2CF4466A" w14:textId="77777777" w:rsidTr="008A0D2D">
        <w:tc>
          <w:tcPr>
            <w:tcW w:w="9026" w:type="dxa"/>
            <w:gridSpan w:val="8"/>
            <w:tcBorders>
              <w:left w:val="nil"/>
              <w:right w:val="nil"/>
            </w:tcBorders>
            <w:vAlign w:val="center"/>
          </w:tcPr>
          <w:p w14:paraId="1088DC26" w14:textId="77777777" w:rsidR="008A0D2D" w:rsidRPr="001744A3" w:rsidRDefault="008A0D2D" w:rsidP="00C830D3">
            <w:pPr>
              <w:rPr>
                <w:rFonts w:ascii="Ubuntu" w:hAnsi="Ubuntu" w:cstheme="minorHAnsi"/>
                <w:b/>
                <w:sz w:val="28"/>
              </w:rPr>
            </w:pPr>
          </w:p>
          <w:p w14:paraId="58BB8543" w14:textId="77777777" w:rsidR="008A0D2D" w:rsidRPr="001744A3" w:rsidRDefault="008A0D2D" w:rsidP="00095527">
            <w:pPr>
              <w:jc w:val="center"/>
              <w:rPr>
                <w:rFonts w:ascii="Ubuntu" w:hAnsi="Ubuntu" w:cstheme="minorHAnsi"/>
                <w:b/>
                <w:sz w:val="28"/>
              </w:rPr>
            </w:pPr>
          </w:p>
        </w:tc>
      </w:tr>
      <w:tr w:rsidR="001744A3" w:rsidRPr="001744A3" w14:paraId="136A66D9" w14:textId="77777777" w:rsidTr="008A0D2D">
        <w:tc>
          <w:tcPr>
            <w:tcW w:w="9026" w:type="dxa"/>
            <w:gridSpan w:val="8"/>
            <w:vAlign w:val="center"/>
          </w:tcPr>
          <w:p w14:paraId="323E19A4" w14:textId="4F96FFFC" w:rsidR="008A0D2D" w:rsidRPr="001744A3" w:rsidRDefault="004661F1" w:rsidP="00C830D3">
            <w:pPr>
              <w:jc w:val="center"/>
              <w:rPr>
                <w:rFonts w:ascii="Ubuntu" w:hAnsi="Ubuntu" w:cstheme="minorHAnsi"/>
                <w:b/>
                <w:sz w:val="36"/>
                <w:szCs w:val="36"/>
              </w:rPr>
            </w:pPr>
            <w:r w:rsidRPr="001744A3">
              <w:rPr>
                <w:rFonts w:ascii="Ubuntu" w:hAnsi="Ubuntu"/>
                <w:b/>
                <w:sz w:val="36"/>
                <w:szCs w:val="36"/>
              </w:rPr>
              <w:t>Update to the Public Health Wales Standing Orders and Reservations and Delegations of Powers</w:t>
            </w:r>
          </w:p>
        </w:tc>
      </w:tr>
      <w:tr w:rsidR="001744A3" w:rsidRPr="001744A3" w14:paraId="31A31526" w14:textId="77777777" w:rsidTr="008A0D2D">
        <w:tc>
          <w:tcPr>
            <w:tcW w:w="3888" w:type="dxa"/>
            <w:gridSpan w:val="4"/>
          </w:tcPr>
          <w:p w14:paraId="73F84422" w14:textId="77777777" w:rsidR="008A0D2D" w:rsidRPr="001744A3" w:rsidRDefault="008A0D2D" w:rsidP="00C830D3">
            <w:pPr>
              <w:rPr>
                <w:rFonts w:ascii="Ubuntu" w:hAnsi="Ubuntu" w:cstheme="minorHAnsi"/>
                <w:b/>
                <w:szCs w:val="24"/>
              </w:rPr>
            </w:pPr>
            <w:r w:rsidRPr="001744A3">
              <w:rPr>
                <w:rFonts w:ascii="Ubuntu" w:hAnsi="Ubuntu" w:cstheme="minorHAnsi"/>
                <w:b/>
                <w:szCs w:val="24"/>
              </w:rPr>
              <w:t>Executive lead:</w:t>
            </w:r>
          </w:p>
        </w:tc>
        <w:tc>
          <w:tcPr>
            <w:tcW w:w="5138" w:type="dxa"/>
            <w:gridSpan w:val="4"/>
          </w:tcPr>
          <w:p w14:paraId="165ABA20" w14:textId="4F21B5C1" w:rsidR="008A0D2D" w:rsidRPr="001744A3" w:rsidRDefault="00095527" w:rsidP="00C830D3">
            <w:pPr>
              <w:rPr>
                <w:rFonts w:ascii="Ubuntu" w:hAnsi="Ubuntu" w:cstheme="minorHAnsi"/>
                <w:szCs w:val="24"/>
              </w:rPr>
            </w:pPr>
            <w:r w:rsidRPr="001744A3">
              <w:rPr>
                <w:rFonts w:ascii="Ubuntu" w:hAnsi="Ubuntu" w:cstheme="minorHAnsi"/>
                <w:szCs w:val="24"/>
              </w:rPr>
              <w:t>Paul Veysey – Board Secretary and Head of the Board Business Unit</w:t>
            </w:r>
          </w:p>
        </w:tc>
      </w:tr>
      <w:tr w:rsidR="001744A3" w:rsidRPr="001744A3" w14:paraId="363FCC0F" w14:textId="77777777" w:rsidTr="008A0D2D">
        <w:tc>
          <w:tcPr>
            <w:tcW w:w="3888" w:type="dxa"/>
            <w:gridSpan w:val="4"/>
          </w:tcPr>
          <w:p w14:paraId="586F1D22" w14:textId="77777777" w:rsidR="008A0D2D" w:rsidRPr="001744A3" w:rsidRDefault="008A0D2D" w:rsidP="00C830D3">
            <w:pPr>
              <w:rPr>
                <w:rFonts w:ascii="Ubuntu" w:hAnsi="Ubuntu" w:cstheme="minorHAnsi"/>
                <w:b/>
                <w:szCs w:val="24"/>
              </w:rPr>
            </w:pPr>
            <w:r w:rsidRPr="001744A3">
              <w:rPr>
                <w:rFonts w:ascii="Ubuntu" w:hAnsi="Ubuntu" w:cstheme="minorHAnsi"/>
                <w:b/>
                <w:szCs w:val="24"/>
              </w:rPr>
              <w:t>Author:</w:t>
            </w:r>
          </w:p>
        </w:tc>
        <w:tc>
          <w:tcPr>
            <w:tcW w:w="5138" w:type="dxa"/>
            <w:gridSpan w:val="4"/>
          </w:tcPr>
          <w:p w14:paraId="39BD8262" w14:textId="2711974A" w:rsidR="008A0D2D" w:rsidRPr="001744A3" w:rsidRDefault="00095527" w:rsidP="00C830D3">
            <w:pPr>
              <w:rPr>
                <w:rFonts w:ascii="Ubuntu" w:hAnsi="Ubuntu" w:cstheme="minorHAnsi"/>
                <w:szCs w:val="24"/>
              </w:rPr>
            </w:pPr>
            <w:r w:rsidRPr="001744A3">
              <w:rPr>
                <w:rFonts w:ascii="Ubuntu" w:hAnsi="Ubuntu" w:cstheme="minorHAnsi"/>
                <w:szCs w:val="24"/>
              </w:rPr>
              <w:t>Paul Veysey – Board Secretary and Head of the Board Business Unit</w:t>
            </w:r>
          </w:p>
        </w:tc>
      </w:tr>
      <w:tr w:rsidR="001744A3" w:rsidRPr="001744A3" w14:paraId="13875C21" w14:textId="77777777" w:rsidTr="008A0D2D">
        <w:trPr>
          <w:trHeight w:val="149"/>
        </w:trPr>
        <w:tc>
          <w:tcPr>
            <w:tcW w:w="3888" w:type="dxa"/>
            <w:gridSpan w:val="4"/>
            <w:tcBorders>
              <w:left w:val="nil"/>
              <w:right w:val="nil"/>
            </w:tcBorders>
          </w:tcPr>
          <w:p w14:paraId="488428DA" w14:textId="77777777" w:rsidR="008A0D2D" w:rsidRPr="001744A3" w:rsidRDefault="008A0D2D" w:rsidP="00C830D3">
            <w:pPr>
              <w:rPr>
                <w:rFonts w:ascii="Ubuntu" w:hAnsi="Ubuntu" w:cstheme="minorHAnsi"/>
                <w:b/>
                <w:sz w:val="12"/>
                <w:szCs w:val="12"/>
              </w:rPr>
            </w:pPr>
          </w:p>
        </w:tc>
        <w:tc>
          <w:tcPr>
            <w:tcW w:w="5138" w:type="dxa"/>
            <w:gridSpan w:val="4"/>
            <w:tcBorders>
              <w:left w:val="nil"/>
              <w:right w:val="nil"/>
            </w:tcBorders>
          </w:tcPr>
          <w:p w14:paraId="111FFF07" w14:textId="77777777" w:rsidR="008A0D2D" w:rsidRPr="001744A3" w:rsidRDefault="008A0D2D" w:rsidP="00C830D3">
            <w:pPr>
              <w:rPr>
                <w:rFonts w:ascii="Ubuntu" w:hAnsi="Ubuntu" w:cstheme="minorHAnsi"/>
                <w:sz w:val="12"/>
                <w:szCs w:val="12"/>
              </w:rPr>
            </w:pPr>
          </w:p>
        </w:tc>
      </w:tr>
      <w:tr w:rsidR="001744A3" w:rsidRPr="001744A3" w14:paraId="26E0400C" w14:textId="77777777" w:rsidTr="008A0D2D">
        <w:tc>
          <w:tcPr>
            <w:tcW w:w="3888" w:type="dxa"/>
            <w:gridSpan w:val="4"/>
          </w:tcPr>
          <w:p w14:paraId="4AE61463" w14:textId="77777777" w:rsidR="008A0D2D" w:rsidRPr="001744A3" w:rsidRDefault="008A0D2D" w:rsidP="00C830D3">
            <w:pPr>
              <w:rPr>
                <w:rFonts w:ascii="Ubuntu" w:hAnsi="Ubuntu" w:cstheme="minorHAnsi"/>
                <w:b/>
                <w:szCs w:val="24"/>
              </w:rPr>
            </w:pPr>
            <w:r w:rsidRPr="001744A3">
              <w:rPr>
                <w:rFonts w:ascii="Ubuntu" w:hAnsi="Ubuntu" w:cstheme="minorHAnsi"/>
                <w:b/>
                <w:szCs w:val="24"/>
              </w:rPr>
              <w:t>Approval/Scrutiny route:</w:t>
            </w:r>
          </w:p>
        </w:tc>
        <w:tc>
          <w:tcPr>
            <w:tcW w:w="5138" w:type="dxa"/>
            <w:gridSpan w:val="4"/>
          </w:tcPr>
          <w:p w14:paraId="723F0357" w14:textId="78A2C7FC" w:rsidR="008A0D2D" w:rsidRPr="001744A3" w:rsidRDefault="00095527" w:rsidP="00174EDD">
            <w:pPr>
              <w:pStyle w:val="ListParagraph"/>
              <w:numPr>
                <w:ilvl w:val="0"/>
                <w:numId w:val="6"/>
              </w:numPr>
              <w:rPr>
                <w:rFonts w:ascii="Ubuntu" w:hAnsi="Ubuntu" w:cstheme="minorHAnsi"/>
              </w:rPr>
            </w:pPr>
            <w:r w:rsidRPr="001744A3">
              <w:rPr>
                <w:rFonts w:ascii="Ubuntu" w:hAnsi="Ubuntu" w:cstheme="minorHAnsi"/>
              </w:rPr>
              <w:t xml:space="preserve">BET </w:t>
            </w:r>
            <w:r w:rsidR="00086669" w:rsidRPr="001744A3">
              <w:rPr>
                <w:rFonts w:ascii="Ubuntu" w:hAnsi="Ubuntu" w:cstheme="minorHAnsi"/>
              </w:rPr>
              <w:t xml:space="preserve"> - 5 March 2025</w:t>
            </w:r>
            <w:r w:rsidR="004661F1" w:rsidRPr="001744A3">
              <w:rPr>
                <w:rFonts w:ascii="Ubuntu" w:hAnsi="Ubuntu" w:cstheme="minorHAnsi"/>
              </w:rPr>
              <w:t xml:space="preserve"> </w:t>
            </w:r>
          </w:p>
          <w:p w14:paraId="12887E33" w14:textId="614EA40D" w:rsidR="00095527" w:rsidRPr="001744A3" w:rsidRDefault="00095527" w:rsidP="00174EDD">
            <w:pPr>
              <w:pStyle w:val="ListParagraph"/>
              <w:numPr>
                <w:ilvl w:val="0"/>
                <w:numId w:val="6"/>
              </w:numPr>
              <w:rPr>
                <w:rFonts w:ascii="Ubuntu" w:hAnsi="Ubuntu" w:cstheme="minorHAnsi"/>
              </w:rPr>
            </w:pPr>
            <w:r w:rsidRPr="001744A3">
              <w:rPr>
                <w:rFonts w:ascii="Ubuntu" w:hAnsi="Ubuntu" w:cstheme="minorHAnsi"/>
              </w:rPr>
              <w:t xml:space="preserve">ACGC </w:t>
            </w:r>
            <w:r w:rsidR="00086669" w:rsidRPr="001744A3">
              <w:rPr>
                <w:rFonts w:ascii="Ubuntu" w:hAnsi="Ubuntu" w:cstheme="minorHAnsi"/>
              </w:rPr>
              <w:t xml:space="preserve"> - 10 March 2025</w:t>
            </w:r>
          </w:p>
          <w:p w14:paraId="77A8EEDB" w14:textId="7823B1DD" w:rsidR="00095527" w:rsidRPr="001744A3" w:rsidRDefault="00095527" w:rsidP="00174EDD">
            <w:pPr>
              <w:pStyle w:val="ListParagraph"/>
              <w:numPr>
                <w:ilvl w:val="0"/>
                <w:numId w:val="6"/>
              </w:numPr>
              <w:rPr>
                <w:rFonts w:ascii="Ubuntu" w:hAnsi="Ubuntu" w:cstheme="minorHAnsi"/>
              </w:rPr>
            </w:pPr>
            <w:r w:rsidRPr="001744A3">
              <w:rPr>
                <w:rFonts w:ascii="Ubuntu" w:hAnsi="Ubuntu" w:cstheme="minorHAnsi"/>
              </w:rPr>
              <w:t>Board for A</w:t>
            </w:r>
            <w:r w:rsidR="004661F1" w:rsidRPr="001744A3">
              <w:rPr>
                <w:rFonts w:ascii="Ubuntu" w:hAnsi="Ubuntu" w:cstheme="minorHAnsi"/>
              </w:rPr>
              <w:t>doption</w:t>
            </w:r>
            <w:r w:rsidRPr="001744A3">
              <w:rPr>
                <w:rFonts w:ascii="Ubuntu" w:hAnsi="Ubuntu" w:cstheme="minorHAnsi"/>
              </w:rPr>
              <w:t xml:space="preserve"> on </w:t>
            </w:r>
            <w:r w:rsidR="00086669" w:rsidRPr="001744A3">
              <w:rPr>
                <w:rFonts w:ascii="Ubuntu" w:hAnsi="Ubuntu" w:cstheme="minorHAnsi"/>
              </w:rPr>
              <w:t>25</w:t>
            </w:r>
            <w:r w:rsidRPr="001744A3">
              <w:rPr>
                <w:rFonts w:ascii="Ubuntu" w:hAnsi="Ubuntu" w:cstheme="minorHAnsi"/>
              </w:rPr>
              <w:t xml:space="preserve"> </w:t>
            </w:r>
            <w:r w:rsidR="006162D4" w:rsidRPr="001744A3">
              <w:rPr>
                <w:rFonts w:ascii="Ubuntu" w:hAnsi="Ubuntu" w:cstheme="minorHAnsi"/>
              </w:rPr>
              <w:t>Ma</w:t>
            </w:r>
            <w:r w:rsidR="00086669" w:rsidRPr="001744A3">
              <w:rPr>
                <w:rFonts w:ascii="Ubuntu" w:hAnsi="Ubuntu" w:cstheme="minorHAnsi"/>
              </w:rPr>
              <w:t xml:space="preserve">rch </w:t>
            </w:r>
            <w:r w:rsidR="006162D4" w:rsidRPr="001744A3">
              <w:rPr>
                <w:rFonts w:ascii="Ubuntu" w:hAnsi="Ubuntu" w:cstheme="minorHAnsi"/>
              </w:rPr>
              <w:t>202</w:t>
            </w:r>
            <w:r w:rsidR="00086669" w:rsidRPr="001744A3">
              <w:rPr>
                <w:rFonts w:ascii="Ubuntu" w:hAnsi="Ubuntu" w:cstheme="minorHAnsi"/>
              </w:rPr>
              <w:t>5</w:t>
            </w:r>
          </w:p>
        </w:tc>
      </w:tr>
      <w:tr w:rsidR="001744A3" w:rsidRPr="001744A3" w14:paraId="6C10413D" w14:textId="77777777" w:rsidTr="008A0D2D">
        <w:tc>
          <w:tcPr>
            <w:tcW w:w="9026" w:type="dxa"/>
            <w:gridSpan w:val="8"/>
            <w:tcBorders>
              <w:left w:val="nil"/>
              <w:bottom w:val="single" w:sz="4" w:space="0" w:color="auto"/>
              <w:right w:val="nil"/>
            </w:tcBorders>
          </w:tcPr>
          <w:p w14:paraId="0405C2D6" w14:textId="77777777" w:rsidR="008A0D2D" w:rsidRPr="001744A3" w:rsidRDefault="008A0D2D" w:rsidP="00C830D3">
            <w:pPr>
              <w:rPr>
                <w:rFonts w:ascii="Ubuntu" w:hAnsi="Ubuntu" w:cstheme="minorHAnsi"/>
                <w:b/>
                <w:sz w:val="12"/>
                <w:szCs w:val="12"/>
              </w:rPr>
            </w:pPr>
          </w:p>
        </w:tc>
      </w:tr>
      <w:tr w:rsidR="001744A3" w:rsidRPr="001744A3" w14:paraId="1177B2F8" w14:textId="77777777" w:rsidTr="008A0D2D">
        <w:tc>
          <w:tcPr>
            <w:tcW w:w="9026" w:type="dxa"/>
            <w:gridSpan w:val="8"/>
            <w:tcBorders>
              <w:left w:val="single" w:sz="4" w:space="0" w:color="auto"/>
              <w:right w:val="single" w:sz="4" w:space="0" w:color="auto"/>
            </w:tcBorders>
          </w:tcPr>
          <w:p w14:paraId="46A3B586" w14:textId="77777777" w:rsidR="008A0D2D" w:rsidRPr="001744A3" w:rsidRDefault="008A0D2D" w:rsidP="00C830D3">
            <w:pPr>
              <w:rPr>
                <w:rFonts w:ascii="Ubuntu" w:hAnsi="Ubuntu" w:cstheme="minorHAnsi"/>
                <w:b/>
                <w:szCs w:val="24"/>
              </w:rPr>
            </w:pPr>
            <w:r w:rsidRPr="001744A3">
              <w:rPr>
                <w:rFonts w:ascii="Ubuntu" w:hAnsi="Ubuntu" w:cstheme="minorHAnsi"/>
                <w:b/>
                <w:szCs w:val="24"/>
              </w:rPr>
              <w:t>Purpose</w:t>
            </w:r>
          </w:p>
        </w:tc>
      </w:tr>
      <w:tr w:rsidR="001744A3" w:rsidRPr="001744A3" w14:paraId="2CF8FA87" w14:textId="77777777" w:rsidTr="008A0D2D">
        <w:tc>
          <w:tcPr>
            <w:tcW w:w="9026" w:type="dxa"/>
            <w:gridSpan w:val="8"/>
            <w:tcBorders>
              <w:left w:val="single" w:sz="4" w:space="0" w:color="auto"/>
              <w:right w:val="single" w:sz="4" w:space="0" w:color="auto"/>
            </w:tcBorders>
          </w:tcPr>
          <w:p w14:paraId="47449445" w14:textId="2645ACEE" w:rsidR="008A0D2D" w:rsidRPr="001744A3" w:rsidRDefault="00095527" w:rsidP="00C830D3">
            <w:pPr>
              <w:spacing w:after="200"/>
              <w:rPr>
                <w:rFonts w:ascii="Ubuntu" w:hAnsi="Ubuntu" w:cstheme="minorHAnsi"/>
                <w:szCs w:val="24"/>
              </w:rPr>
            </w:pPr>
            <w:r w:rsidRPr="001744A3">
              <w:rPr>
                <w:rFonts w:ascii="Ubuntu" w:hAnsi="Ubuntu" w:cstheme="minorHAnsi"/>
                <w:szCs w:val="24"/>
              </w:rPr>
              <w:t xml:space="preserve">To present to </w:t>
            </w:r>
            <w:r w:rsidR="006B0415">
              <w:rPr>
                <w:rFonts w:ascii="Ubuntu" w:hAnsi="Ubuntu" w:cstheme="minorHAnsi"/>
                <w:szCs w:val="24"/>
              </w:rPr>
              <w:t>ACGC</w:t>
            </w:r>
            <w:r w:rsidRPr="001744A3">
              <w:rPr>
                <w:rFonts w:ascii="Ubuntu" w:hAnsi="Ubuntu" w:cstheme="minorHAnsi"/>
                <w:szCs w:val="24"/>
              </w:rPr>
              <w:t xml:space="preserve"> the revised </w:t>
            </w:r>
            <w:r w:rsidR="004661F1" w:rsidRPr="001744A3">
              <w:rPr>
                <w:rFonts w:ascii="Ubuntu" w:hAnsi="Ubuntu" w:cstheme="minorHAnsi"/>
                <w:szCs w:val="24"/>
              </w:rPr>
              <w:t xml:space="preserve">Standing Orders and Reservations and Delegations of Powers </w:t>
            </w:r>
            <w:r w:rsidRPr="001744A3">
              <w:rPr>
                <w:rFonts w:ascii="Ubuntu" w:hAnsi="Ubuntu" w:cstheme="minorHAnsi"/>
                <w:szCs w:val="24"/>
              </w:rPr>
              <w:t xml:space="preserve">issued by Welsh Government and to identify the changes </w:t>
            </w:r>
            <w:r w:rsidR="00A94FDE" w:rsidRPr="001744A3">
              <w:rPr>
                <w:rFonts w:ascii="Ubuntu" w:hAnsi="Ubuntu" w:cstheme="minorHAnsi"/>
                <w:szCs w:val="24"/>
              </w:rPr>
              <w:t xml:space="preserve">proposed. </w:t>
            </w:r>
          </w:p>
        </w:tc>
      </w:tr>
      <w:tr w:rsidR="001744A3" w:rsidRPr="001744A3" w14:paraId="01D524D5" w14:textId="77777777" w:rsidTr="008A0D2D">
        <w:tc>
          <w:tcPr>
            <w:tcW w:w="9026" w:type="dxa"/>
            <w:gridSpan w:val="8"/>
            <w:tcBorders>
              <w:left w:val="nil"/>
              <w:right w:val="nil"/>
            </w:tcBorders>
          </w:tcPr>
          <w:p w14:paraId="66AFD040" w14:textId="77777777" w:rsidR="008A0D2D" w:rsidRPr="001744A3" w:rsidRDefault="008A0D2D" w:rsidP="00C830D3">
            <w:pPr>
              <w:rPr>
                <w:rFonts w:ascii="Ubuntu" w:hAnsi="Ubuntu" w:cstheme="minorHAnsi"/>
                <w:b/>
                <w:sz w:val="12"/>
                <w:szCs w:val="12"/>
              </w:rPr>
            </w:pPr>
          </w:p>
        </w:tc>
      </w:tr>
      <w:tr w:rsidR="001744A3" w:rsidRPr="001744A3" w14:paraId="443CB0C8" w14:textId="77777777" w:rsidTr="008A0D2D">
        <w:tc>
          <w:tcPr>
            <w:tcW w:w="9026" w:type="dxa"/>
            <w:gridSpan w:val="8"/>
          </w:tcPr>
          <w:p w14:paraId="68F2C356" w14:textId="1733454C" w:rsidR="008A0D2D" w:rsidRPr="001744A3" w:rsidRDefault="008A0D2D" w:rsidP="00C830D3">
            <w:pPr>
              <w:rPr>
                <w:rFonts w:ascii="Ubuntu" w:hAnsi="Ubuntu" w:cstheme="minorHAnsi"/>
                <w:b/>
                <w:szCs w:val="24"/>
              </w:rPr>
            </w:pPr>
            <w:r w:rsidRPr="001744A3">
              <w:rPr>
                <w:rFonts w:ascii="Ubuntu" w:hAnsi="Ubuntu" w:cstheme="minorHAnsi"/>
                <w:b/>
                <w:szCs w:val="24"/>
              </w:rPr>
              <w:t xml:space="preserve">Recommendation: </w:t>
            </w:r>
          </w:p>
        </w:tc>
      </w:tr>
      <w:tr w:rsidR="001744A3" w:rsidRPr="001744A3" w14:paraId="46EBE89F" w14:textId="77777777" w:rsidTr="008A0D2D">
        <w:tc>
          <w:tcPr>
            <w:tcW w:w="2926" w:type="dxa"/>
            <w:tcBorders>
              <w:bottom w:val="single" w:sz="4" w:space="0" w:color="auto"/>
            </w:tcBorders>
          </w:tcPr>
          <w:p w14:paraId="6756C0C5" w14:textId="77777777" w:rsidR="008A0D2D" w:rsidRPr="001744A3" w:rsidRDefault="008A0D2D" w:rsidP="00C830D3">
            <w:pPr>
              <w:jc w:val="center"/>
              <w:rPr>
                <w:rFonts w:ascii="Ubuntu" w:hAnsi="Ubuntu" w:cstheme="minorHAnsi"/>
                <w:szCs w:val="24"/>
              </w:rPr>
            </w:pPr>
            <w:r w:rsidRPr="001744A3">
              <w:rPr>
                <w:rFonts w:ascii="Ubuntu" w:hAnsi="Ubuntu" w:cstheme="minorHAnsi"/>
                <w:szCs w:val="24"/>
              </w:rPr>
              <w:t>APPROVE</w:t>
            </w:r>
          </w:p>
          <w:p w14:paraId="062E36C9" w14:textId="34917E31" w:rsidR="008A0D2D" w:rsidRPr="001744A3" w:rsidRDefault="00D905FD" w:rsidP="00C830D3">
            <w:pPr>
              <w:jc w:val="center"/>
              <w:rPr>
                <w:rFonts w:ascii="Ubuntu" w:hAnsi="Ubuntu" w:cstheme="minorHAnsi"/>
                <w:szCs w:val="24"/>
              </w:rPr>
            </w:pPr>
            <w:r>
              <w:rPr>
                <w:rFonts w:ascii="Ubuntu" w:hAnsi="Ubuntu" w:cstheme="minorHAnsi"/>
              </w:rPr>
              <w:fldChar w:fldCharType="begin">
                <w:ffData>
                  <w:name w:val="Check1"/>
                  <w:enabled/>
                  <w:calcOnExit w:val="0"/>
                  <w:checkBox>
                    <w:sizeAuto/>
                    <w:default w:val="1"/>
                  </w:checkBox>
                </w:ffData>
              </w:fldChar>
            </w:r>
            <w:bookmarkStart w:id="0" w:name="Check1"/>
            <w:r>
              <w:rPr>
                <w:rFonts w:ascii="Ubuntu" w:hAnsi="Ubuntu" w:cstheme="minorHAnsi"/>
              </w:rPr>
              <w:instrText xml:space="preserve"> FORMCHECKBOX </w:instrText>
            </w:r>
            <w:r>
              <w:rPr>
                <w:rFonts w:ascii="Ubuntu" w:hAnsi="Ubuntu" w:cstheme="minorHAnsi"/>
              </w:rPr>
            </w:r>
            <w:r>
              <w:rPr>
                <w:rFonts w:ascii="Ubuntu" w:hAnsi="Ubuntu" w:cstheme="minorHAnsi"/>
              </w:rPr>
              <w:fldChar w:fldCharType="end"/>
            </w:r>
            <w:bookmarkEnd w:id="0"/>
          </w:p>
        </w:tc>
        <w:tc>
          <w:tcPr>
            <w:tcW w:w="1864" w:type="dxa"/>
            <w:gridSpan w:val="4"/>
            <w:tcBorders>
              <w:bottom w:val="single" w:sz="4" w:space="0" w:color="auto"/>
            </w:tcBorders>
          </w:tcPr>
          <w:p w14:paraId="35F8821B" w14:textId="77777777" w:rsidR="008A0D2D" w:rsidRPr="001744A3" w:rsidRDefault="008A0D2D" w:rsidP="00C830D3">
            <w:pPr>
              <w:jc w:val="center"/>
              <w:rPr>
                <w:rFonts w:ascii="Ubuntu" w:hAnsi="Ubuntu" w:cstheme="minorHAnsi"/>
                <w:szCs w:val="24"/>
              </w:rPr>
            </w:pPr>
            <w:r w:rsidRPr="001744A3">
              <w:rPr>
                <w:rFonts w:ascii="Ubuntu" w:hAnsi="Ubuntu" w:cstheme="minorHAnsi"/>
                <w:szCs w:val="24"/>
              </w:rPr>
              <w:t>CONSIDER</w:t>
            </w:r>
          </w:p>
          <w:p w14:paraId="19A40B6B" w14:textId="37661BE9" w:rsidR="008A0D2D" w:rsidRPr="001744A3" w:rsidRDefault="00174EDD" w:rsidP="00C830D3">
            <w:pPr>
              <w:jc w:val="center"/>
              <w:rPr>
                <w:rFonts w:ascii="Ubuntu" w:hAnsi="Ubuntu" w:cstheme="minorHAnsi"/>
                <w:szCs w:val="24"/>
              </w:rPr>
            </w:pPr>
            <w:r w:rsidRPr="001744A3">
              <w:rPr>
                <w:rFonts w:ascii="Ubuntu" w:hAnsi="Ubuntu" w:cstheme="minorHAnsi"/>
              </w:rPr>
              <w:fldChar w:fldCharType="begin">
                <w:ffData>
                  <w:name w:val="Check2"/>
                  <w:enabled/>
                  <w:calcOnExit w:val="0"/>
                  <w:checkBox>
                    <w:sizeAuto/>
                    <w:default w:val="1"/>
                  </w:checkBox>
                </w:ffData>
              </w:fldChar>
            </w:r>
            <w:bookmarkStart w:id="1" w:name="Check2"/>
            <w:r w:rsidRPr="001744A3">
              <w:rPr>
                <w:rFonts w:ascii="Ubuntu" w:hAnsi="Ubuntu" w:cstheme="minorHAnsi"/>
              </w:rPr>
              <w:instrText xml:space="preserve"> FORMCHECKBOX </w:instrText>
            </w:r>
            <w:r w:rsidR="00D905FD">
              <w:rPr>
                <w:rFonts w:ascii="Ubuntu" w:hAnsi="Ubuntu" w:cstheme="minorHAnsi"/>
              </w:rPr>
            </w:r>
            <w:r w:rsidR="00D905FD">
              <w:rPr>
                <w:rFonts w:ascii="Ubuntu" w:hAnsi="Ubuntu" w:cstheme="minorHAnsi"/>
              </w:rPr>
              <w:fldChar w:fldCharType="separate"/>
            </w:r>
            <w:r w:rsidRPr="001744A3">
              <w:rPr>
                <w:rFonts w:ascii="Ubuntu" w:hAnsi="Ubuntu" w:cstheme="minorHAnsi"/>
              </w:rPr>
              <w:fldChar w:fldCharType="end"/>
            </w:r>
            <w:bookmarkEnd w:id="1"/>
          </w:p>
        </w:tc>
        <w:tc>
          <w:tcPr>
            <w:tcW w:w="1621" w:type="dxa"/>
            <w:tcBorders>
              <w:bottom w:val="single" w:sz="4" w:space="0" w:color="auto"/>
            </w:tcBorders>
          </w:tcPr>
          <w:p w14:paraId="4556D7E5" w14:textId="77777777" w:rsidR="008A0D2D" w:rsidRPr="001744A3" w:rsidRDefault="008A0D2D" w:rsidP="00C830D3">
            <w:pPr>
              <w:jc w:val="center"/>
              <w:rPr>
                <w:rFonts w:ascii="Ubuntu" w:hAnsi="Ubuntu" w:cstheme="minorHAnsi"/>
                <w:szCs w:val="24"/>
              </w:rPr>
            </w:pPr>
            <w:r w:rsidRPr="001744A3">
              <w:rPr>
                <w:rFonts w:ascii="Ubuntu" w:hAnsi="Ubuntu" w:cstheme="minorHAnsi"/>
                <w:szCs w:val="24"/>
              </w:rPr>
              <w:t>RECOMMEND</w:t>
            </w:r>
          </w:p>
          <w:p w14:paraId="2FA545BB" w14:textId="008999A1" w:rsidR="008A0D2D" w:rsidRPr="001744A3" w:rsidRDefault="00174EDD" w:rsidP="00C830D3">
            <w:pPr>
              <w:jc w:val="center"/>
              <w:rPr>
                <w:rFonts w:ascii="Ubuntu" w:hAnsi="Ubuntu" w:cstheme="minorHAnsi"/>
                <w:szCs w:val="24"/>
              </w:rPr>
            </w:pPr>
            <w:r w:rsidRPr="001744A3">
              <w:rPr>
                <w:rFonts w:ascii="Ubuntu" w:hAnsi="Ubuntu" w:cstheme="minorHAnsi"/>
              </w:rPr>
              <w:fldChar w:fldCharType="begin">
                <w:ffData>
                  <w:name w:val="Check3"/>
                  <w:enabled/>
                  <w:calcOnExit w:val="0"/>
                  <w:checkBox>
                    <w:sizeAuto/>
                    <w:default w:val="1"/>
                  </w:checkBox>
                </w:ffData>
              </w:fldChar>
            </w:r>
            <w:bookmarkStart w:id="2" w:name="Check3"/>
            <w:r w:rsidRPr="001744A3">
              <w:rPr>
                <w:rFonts w:ascii="Ubuntu" w:hAnsi="Ubuntu" w:cstheme="minorHAnsi"/>
              </w:rPr>
              <w:instrText xml:space="preserve"> FORMCHECKBOX </w:instrText>
            </w:r>
            <w:r w:rsidR="00D905FD">
              <w:rPr>
                <w:rFonts w:ascii="Ubuntu" w:hAnsi="Ubuntu" w:cstheme="minorHAnsi"/>
              </w:rPr>
            </w:r>
            <w:r w:rsidR="00D905FD">
              <w:rPr>
                <w:rFonts w:ascii="Ubuntu" w:hAnsi="Ubuntu" w:cstheme="minorHAnsi"/>
              </w:rPr>
              <w:fldChar w:fldCharType="separate"/>
            </w:r>
            <w:r w:rsidRPr="001744A3">
              <w:rPr>
                <w:rFonts w:ascii="Ubuntu" w:hAnsi="Ubuntu" w:cstheme="minorHAnsi"/>
              </w:rPr>
              <w:fldChar w:fldCharType="end"/>
            </w:r>
            <w:bookmarkEnd w:id="2"/>
          </w:p>
        </w:tc>
        <w:tc>
          <w:tcPr>
            <w:tcW w:w="1142" w:type="dxa"/>
            <w:tcBorders>
              <w:bottom w:val="single" w:sz="4" w:space="0" w:color="auto"/>
            </w:tcBorders>
          </w:tcPr>
          <w:p w14:paraId="7270F318" w14:textId="77777777" w:rsidR="008A0D2D" w:rsidRPr="001744A3" w:rsidRDefault="008A0D2D" w:rsidP="00C830D3">
            <w:pPr>
              <w:jc w:val="center"/>
              <w:rPr>
                <w:rFonts w:ascii="Ubuntu" w:hAnsi="Ubuntu" w:cstheme="minorHAnsi"/>
                <w:szCs w:val="24"/>
              </w:rPr>
            </w:pPr>
            <w:r w:rsidRPr="001744A3">
              <w:rPr>
                <w:rFonts w:ascii="Ubuntu" w:hAnsi="Ubuntu" w:cstheme="minorHAnsi"/>
                <w:szCs w:val="24"/>
              </w:rPr>
              <w:t>ADOPT</w:t>
            </w:r>
          </w:p>
          <w:p w14:paraId="722AC997" w14:textId="77777777" w:rsidR="008A0D2D" w:rsidRPr="001744A3" w:rsidRDefault="008A0D2D" w:rsidP="00C830D3">
            <w:pPr>
              <w:jc w:val="center"/>
              <w:rPr>
                <w:rFonts w:ascii="Ubuntu" w:hAnsi="Ubuntu" w:cstheme="minorHAnsi"/>
                <w:szCs w:val="24"/>
              </w:rPr>
            </w:pPr>
            <w:r w:rsidRPr="001744A3">
              <w:rPr>
                <w:rFonts w:ascii="Ubuntu" w:hAnsi="Ubuntu" w:cstheme="minorHAnsi"/>
              </w:rPr>
              <w:fldChar w:fldCharType="begin">
                <w:ffData>
                  <w:name w:val="Check4"/>
                  <w:enabled/>
                  <w:calcOnExit w:val="0"/>
                  <w:checkBox>
                    <w:sizeAuto/>
                    <w:default w:val="0"/>
                  </w:checkBox>
                </w:ffData>
              </w:fldChar>
            </w:r>
            <w:bookmarkStart w:id="3" w:name="Check4"/>
            <w:r w:rsidRPr="001744A3">
              <w:rPr>
                <w:rFonts w:ascii="Ubuntu" w:hAnsi="Ubuntu" w:cstheme="minorHAnsi"/>
                <w:szCs w:val="24"/>
              </w:rPr>
              <w:instrText xml:space="preserve"> FORMCHECKBOX </w:instrText>
            </w:r>
            <w:r w:rsidR="00D905FD">
              <w:rPr>
                <w:rFonts w:ascii="Ubuntu" w:hAnsi="Ubuntu" w:cstheme="minorHAnsi"/>
              </w:rPr>
            </w:r>
            <w:r w:rsidR="00D905FD">
              <w:rPr>
                <w:rFonts w:ascii="Ubuntu" w:hAnsi="Ubuntu" w:cstheme="minorHAnsi"/>
              </w:rPr>
              <w:fldChar w:fldCharType="separate"/>
            </w:r>
            <w:r w:rsidRPr="001744A3">
              <w:rPr>
                <w:rFonts w:ascii="Ubuntu" w:hAnsi="Ubuntu" w:cstheme="minorHAnsi"/>
              </w:rPr>
              <w:fldChar w:fldCharType="end"/>
            </w:r>
            <w:bookmarkEnd w:id="3"/>
          </w:p>
        </w:tc>
        <w:tc>
          <w:tcPr>
            <w:tcW w:w="1473" w:type="dxa"/>
            <w:tcBorders>
              <w:bottom w:val="single" w:sz="4" w:space="0" w:color="auto"/>
            </w:tcBorders>
          </w:tcPr>
          <w:p w14:paraId="6E849905" w14:textId="77777777" w:rsidR="008A0D2D" w:rsidRPr="001744A3" w:rsidRDefault="008A0D2D" w:rsidP="00C830D3">
            <w:pPr>
              <w:jc w:val="center"/>
              <w:rPr>
                <w:rFonts w:ascii="Ubuntu" w:hAnsi="Ubuntu" w:cstheme="minorHAnsi"/>
                <w:szCs w:val="24"/>
              </w:rPr>
            </w:pPr>
            <w:r w:rsidRPr="001744A3">
              <w:rPr>
                <w:rFonts w:ascii="Ubuntu" w:hAnsi="Ubuntu" w:cstheme="minorHAnsi"/>
                <w:szCs w:val="24"/>
              </w:rPr>
              <w:t>ASSURANCE</w:t>
            </w:r>
          </w:p>
          <w:p w14:paraId="6FEF35B2" w14:textId="77777777" w:rsidR="008A0D2D" w:rsidRPr="001744A3" w:rsidRDefault="008A0D2D" w:rsidP="00C830D3">
            <w:pPr>
              <w:jc w:val="center"/>
              <w:rPr>
                <w:rFonts w:ascii="Ubuntu" w:hAnsi="Ubuntu" w:cstheme="minorHAnsi"/>
                <w:szCs w:val="24"/>
              </w:rPr>
            </w:pPr>
            <w:r w:rsidRPr="001744A3">
              <w:rPr>
                <w:rFonts w:ascii="Ubuntu" w:hAnsi="Ubuntu" w:cstheme="minorHAnsi"/>
              </w:rPr>
              <w:fldChar w:fldCharType="begin">
                <w:ffData>
                  <w:name w:val="Check5"/>
                  <w:enabled/>
                  <w:calcOnExit w:val="0"/>
                  <w:checkBox>
                    <w:sizeAuto/>
                    <w:default w:val="0"/>
                  </w:checkBox>
                </w:ffData>
              </w:fldChar>
            </w:r>
            <w:bookmarkStart w:id="4" w:name="Check5"/>
            <w:r w:rsidRPr="001744A3">
              <w:rPr>
                <w:rFonts w:ascii="Ubuntu" w:hAnsi="Ubuntu" w:cstheme="minorHAnsi"/>
                <w:szCs w:val="24"/>
              </w:rPr>
              <w:instrText xml:space="preserve"> FORMCHECKBOX </w:instrText>
            </w:r>
            <w:r w:rsidR="00D905FD">
              <w:rPr>
                <w:rFonts w:ascii="Ubuntu" w:hAnsi="Ubuntu" w:cstheme="minorHAnsi"/>
              </w:rPr>
            </w:r>
            <w:r w:rsidR="00D905FD">
              <w:rPr>
                <w:rFonts w:ascii="Ubuntu" w:hAnsi="Ubuntu" w:cstheme="minorHAnsi"/>
              </w:rPr>
              <w:fldChar w:fldCharType="separate"/>
            </w:r>
            <w:r w:rsidRPr="001744A3">
              <w:rPr>
                <w:rFonts w:ascii="Ubuntu" w:hAnsi="Ubuntu" w:cstheme="minorHAnsi"/>
              </w:rPr>
              <w:fldChar w:fldCharType="end"/>
            </w:r>
            <w:bookmarkEnd w:id="4"/>
          </w:p>
        </w:tc>
      </w:tr>
      <w:tr w:rsidR="001744A3" w:rsidRPr="001744A3" w14:paraId="6B7DAA27" w14:textId="77777777" w:rsidTr="008A0D2D">
        <w:tc>
          <w:tcPr>
            <w:tcW w:w="9026" w:type="dxa"/>
            <w:gridSpan w:val="8"/>
            <w:tcBorders>
              <w:bottom w:val="single" w:sz="4" w:space="0" w:color="auto"/>
            </w:tcBorders>
          </w:tcPr>
          <w:p w14:paraId="6347F872" w14:textId="2EF56612" w:rsidR="008A0D2D" w:rsidRPr="001744A3" w:rsidRDefault="00D905FD" w:rsidP="00C830D3">
            <w:pPr>
              <w:rPr>
                <w:rFonts w:ascii="Ubuntu" w:hAnsi="Ubuntu" w:cstheme="minorHAnsi"/>
                <w:szCs w:val="24"/>
              </w:rPr>
            </w:pPr>
            <w:r>
              <w:rPr>
                <w:rFonts w:ascii="Ubuntu" w:hAnsi="Ubuntu" w:cstheme="minorHAnsi"/>
                <w:szCs w:val="24"/>
              </w:rPr>
              <w:t>The Board</w:t>
            </w:r>
            <w:r w:rsidR="008A0D2D" w:rsidRPr="001744A3">
              <w:rPr>
                <w:rFonts w:ascii="Ubuntu" w:hAnsi="Ubuntu" w:cstheme="minorHAnsi"/>
                <w:szCs w:val="24"/>
              </w:rPr>
              <w:t xml:space="preserve"> is asked to: </w:t>
            </w:r>
          </w:p>
          <w:p w14:paraId="5B1321B4" w14:textId="4E1EEF87" w:rsidR="008A0D2D" w:rsidRPr="001744A3" w:rsidRDefault="008A0D2D" w:rsidP="00174EDD">
            <w:pPr>
              <w:pStyle w:val="ListParagraph"/>
              <w:ind w:left="851"/>
              <w:rPr>
                <w:rFonts w:ascii="Ubuntu" w:hAnsi="Ubuntu" w:cstheme="minorHAnsi"/>
                <w:szCs w:val="24"/>
              </w:rPr>
            </w:pPr>
          </w:p>
          <w:p w14:paraId="1F1A0E16" w14:textId="1ACB691D" w:rsidR="00174EDD" w:rsidRDefault="00174EDD" w:rsidP="00174EDD">
            <w:pPr>
              <w:pStyle w:val="ListParagraph"/>
              <w:numPr>
                <w:ilvl w:val="0"/>
                <w:numId w:val="5"/>
              </w:numPr>
              <w:rPr>
                <w:rFonts w:ascii="Ubuntu" w:eastAsia="Times New Roman" w:hAnsi="Ubuntu" w:cstheme="minorHAnsi"/>
              </w:rPr>
            </w:pPr>
            <w:r w:rsidRPr="001744A3">
              <w:rPr>
                <w:rFonts w:ascii="Ubuntu" w:eastAsia="Times New Roman" w:hAnsi="Ubuntu" w:cstheme="minorHAnsi"/>
                <w:b/>
              </w:rPr>
              <w:t>Consider</w:t>
            </w:r>
            <w:r w:rsidRPr="001744A3">
              <w:rPr>
                <w:rFonts w:ascii="Ubuntu" w:eastAsia="Times New Roman" w:hAnsi="Ubuntu" w:cstheme="minorHAnsi"/>
              </w:rPr>
              <w:t xml:space="preserve"> the proposed revisions to </w:t>
            </w:r>
            <w:r w:rsidR="004661F1" w:rsidRPr="001744A3">
              <w:rPr>
                <w:rFonts w:ascii="Ubuntu" w:eastAsia="Times New Roman" w:hAnsi="Ubuntu" w:cstheme="minorHAnsi"/>
              </w:rPr>
              <w:t>S</w:t>
            </w:r>
            <w:r w:rsidRPr="001744A3">
              <w:rPr>
                <w:rFonts w:ascii="Ubuntu" w:eastAsia="Times New Roman" w:hAnsi="Ubuntu" w:cstheme="minorHAnsi"/>
              </w:rPr>
              <w:t xml:space="preserve">tanding </w:t>
            </w:r>
            <w:r w:rsidR="004661F1" w:rsidRPr="001744A3">
              <w:rPr>
                <w:rFonts w:ascii="Ubuntu" w:eastAsia="Times New Roman" w:hAnsi="Ubuntu" w:cstheme="minorHAnsi"/>
              </w:rPr>
              <w:t>O</w:t>
            </w:r>
            <w:r w:rsidRPr="001744A3">
              <w:rPr>
                <w:rFonts w:ascii="Ubuntu" w:eastAsia="Times New Roman" w:hAnsi="Ubuntu" w:cstheme="minorHAnsi"/>
              </w:rPr>
              <w:t>rders</w:t>
            </w:r>
            <w:r w:rsidR="004661F1" w:rsidRPr="001744A3">
              <w:rPr>
                <w:rFonts w:ascii="Ubuntu" w:hAnsi="Ubuntu"/>
              </w:rPr>
              <w:t xml:space="preserve"> </w:t>
            </w:r>
            <w:r w:rsidR="004661F1" w:rsidRPr="001744A3">
              <w:rPr>
                <w:rFonts w:ascii="Ubuntu" w:eastAsia="Times New Roman" w:hAnsi="Ubuntu" w:cstheme="minorHAnsi"/>
              </w:rPr>
              <w:t>and Reservations and Delegations of Powers</w:t>
            </w:r>
          </w:p>
          <w:p w14:paraId="47373FA8" w14:textId="680BBCF1" w:rsidR="00D905FD" w:rsidRPr="001744A3" w:rsidRDefault="00D905FD" w:rsidP="00174EDD">
            <w:pPr>
              <w:pStyle w:val="ListParagraph"/>
              <w:numPr>
                <w:ilvl w:val="0"/>
                <w:numId w:val="5"/>
              </w:numPr>
              <w:rPr>
                <w:rFonts w:ascii="Ubuntu" w:eastAsia="Times New Roman" w:hAnsi="Ubuntu" w:cstheme="minorHAnsi"/>
              </w:rPr>
            </w:pPr>
            <w:r>
              <w:rPr>
                <w:rFonts w:ascii="Ubuntu" w:eastAsia="Times New Roman" w:hAnsi="Ubuntu" w:cstheme="minorHAnsi"/>
                <w:b/>
              </w:rPr>
              <w:t xml:space="preserve">Note </w:t>
            </w:r>
            <w:r>
              <w:rPr>
                <w:rFonts w:ascii="Ubuntu" w:eastAsia="Times New Roman" w:hAnsi="Ubuntu" w:cstheme="minorHAnsi"/>
                <w:bCs/>
              </w:rPr>
              <w:t xml:space="preserve">that the Audit and Corporate Governance Committee considered the proposed changes at its meeting on 10 March 2025, and recommended the revised version to the Board for approval. </w:t>
            </w:r>
          </w:p>
          <w:p w14:paraId="3A0FCA72" w14:textId="62DF3EFA" w:rsidR="008A0D2D" w:rsidRPr="001744A3" w:rsidRDefault="00D905FD" w:rsidP="00174EDD">
            <w:pPr>
              <w:pStyle w:val="ListParagraph"/>
              <w:numPr>
                <w:ilvl w:val="0"/>
                <w:numId w:val="5"/>
              </w:numPr>
              <w:rPr>
                <w:rFonts w:ascii="Ubuntu" w:eastAsia="Times New Roman" w:hAnsi="Ubuntu" w:cstheme="minorHAnsi"/>
              </w:rPr>
            </w:pPr>
            <w:r>
              <w:rPr>
                <w:rFonts w:ascii="Ubuntu" w:eastAsia="Times New Roman" w:hAnsi="Ubuntu" w:cstheme="minorHAnsi"/>
                <w:b/>
              </w:rPr>
              <w:t>Approve</w:t>
            </w:r>
            <w:r w:rsidR="00174EDD" w:rsidRPr="001744A3">
              <w:rPr>
                <w:rFonts w:ascii="Ubuntu" w:eastAsia="Times New Roman" w:hAnsi="Ubuntu" w:cstheme="minorHAnsi"/>
              </w:rPr>
              <w:t xml:space="preserve"> the proposed changes. </w:t>
            </w:r>
          </w:p>
          <w:p w14:paraId="67315B05" w14:textId="2E66D540" w:rsidR="00174EDD" w:rsidRPr="001744A3" w:rsidRDefault="00174EDD" w:rsidP="00174EDD">
            <w:pPr>
              <w:pStyle w:val="ListParagraph"/>
              <w:rPr>
                <w:rFonts w:ascii="Ubuntu" w:eastAsia="Times New Roman" w:hAnsi="Ubuntu" w:cstheme="minorHAnsi"/>
              </w:rPr>
            </w:pPr>
          </w:p>
        </w:tc>
      </w:tr>
      <w:tr w:rsidR="001744A3" w:rsidRPr="001744A3" w14:paraId="5B93B1DE" w14:textId="77777777" w:rsidTr="008A0D2D">
        <w:tc>
          <w:tcPr>
            <w:tcW w:w="9026" w:type="dxa"/>
            <w:gridSpan w:val="8"/>
            <w:shd w:val="clear" w:color="auto" w:fill="F2F2F2" w:themeFill="background1" w:themeFillShade="F2"/>
          </w:tcPr>
          <w:p w14:paraId="3190BFC1" w14:textId="77777777" w:rsidR="008A0D2D" w:rsidRPr="001744A3" w:rsidRDefault="008A0D2D" w:rsidP="00C830D3">
            <w:pPr>
              <w:rPr>
                <w:rFonts w:ascii="Ubuntu" w:hAnsi="Ubuntu" w:cstheme="minorHAnsi"/>
                <w:szCs w:val="24"/>
              </w:rPr>
            </w:pPr>
            <w:r w:rsidRPr="001744A3">
              <w:rPr>
                <w:rFonts w:ascii="Ubuntu" w:hAnsi="Ubuntu" w:cstheme="minorHAnsi"/>
                <w:b/>
                <w:szCs w:val="24"/>
              </w:rPr>
              <w:t xml:space="preserve">Link to Public Health Wales </w:t>
            </w:r>
            <w:hyperlink r:id="rId18" w:history="1">
              <w:r w:rsidRPr="001744A3">
                <w:rPr>
                  <w:rStyle w:val="Hyperlink"/>
                  <w:rFonts w:ascii="Ubuntu" w:hAnsi="Ubuntu" w:cstheme="minorHAnsi"/>
                  <w:b/>
                  <w:color w:val="auto"/>
                  <w:szCs w:val="24"/>
                </w:rPr>
                <w:t>Strategic Plan</w:t>
              </w:r>
            </w:hyperlink>
          </w:p>
          <w:p w14:paraId="19192AD4" w14:textId="77777777" w:rsidR="008A0D2D" w:rsidRPr="001744A3" w:rsidRDefault="008A0D2D" w:rsidP="00C830D3">
            <w:pPr>
              <w:rPr>
                <w:rFonts w:ascii="Ubuntu" w:hAnsi="Ubuntu" w:cstheme="minorHAnsi"/>
                <w:szCs w:val="24"/>
              </w:rPr>
            </w:pPr>
          </w:p>
          <w:p w14:paraId="758CC714" w14:textId="77777777" w:rsidR="008A0D2D" w:rsidRPr="001744A3" w:rsidRDefault="008A0D2D" w:rsidP="00C830D3">
            <w:pPr>
              <w:rPr>
                <w:rFonts w:ascii="Ubuntu" w:hAnsi="Ubuntu" w:cstheme="minorHAnsi"/>
                <w:szCs w:val="24"/>
              </w:rPr>
            </w:pPr>
            <w:r w:rsidRPr="001744A3">
              <w:rPr>
                <w:rFonts w:ascii="Ubuntu" w:hAnsi="Ubuntu" w:cstheme="minorHAnsi"/>
                <w:szCs w:val="24"/>
              </w:rPr>
              <w:t xml:space="preserve">Public Health Wales has an agreed strategic plan, which has identified seven strategic priorities and well-being objectives.  </w:t>
            </w:r>
          </w:p>
          <w:p w14:paraId="34BE2FB8" w14:textId="77777777" w:rsidR="008A0D2D" w:rsidRPr="001744A3" w:rsidRDefault="008A0D2D" w:rsidP="00C830D3">
            <w:pPr>
              <w:rPr>
                <w:rFonts w:ascii="Ubuntu" w:hAnsi="Ubuntu" w:cstheme="minorHAnsi"/>
                <w:bCs/>
                <w:szCs w:val="24"/>
              </w:rPr>
            </w:pPr>
          </w:p>
          <w:p w14:paraId="7F397D95" w14:textId="77777777" w:rsidR="008A0D2D" w:rsidRPr="001744A3" w:rsidRDefault="008A0D2D" w:rsidP="00C830D3">
            <w:pPr>
              <w:rPr>
                <w:rFonts w:ascii="Ubuntu" w:hAnsi="Ubuntu" w:cstheme="minorHAnsi"/>
                <w:szCs w:val="24"/>
              </w:rPr>
            </w:pPr>
            <w:r w:rsidRPr="001744A3">
              <w:rPr>
                <w:rFonts w:ascii="Ubuntu" w:hAnsi="Ubuntu" w:cstheme="minorHAnsi"/>
                <w:szCs w:val="24"/>
              </w:rPr>
              <w:t>This report contributes to the following:</w:t>
            </w:r>
          </w:p>
        </w:tc>
      </w:tr>
      <w:tr w:rsidR="001744A3" w:rsidRPr="001744A3" w14:paraId="78FA3B04" w14:textId="77777777" w:rsidTr="008A0D2D">
        <w:tc>
          <w:tcPr>
            <w:tcW w:w="3192" w:type="dxa"/>
            <w:gridSpan w:val="2"/>
            <w:shd w:val="clear" w:color="auto" w:fill="auto"/>
          </w:tcPr>
          <w:p w14:paraId="4C1B6B7D" w14:textId="77777777" w:rsidR="008A0D2D" w:rsidRPr="001744A3" w:rsidRDefault="008A0D2D" w:rsidP="00C830D3">
            <w:pPr>
              <w:rPr>
                <w:rFonts w:ascii="Ubuntu" w:hAnsi="Ubuntu" w:cstheme="minorHAnsi"/>
                <w:b/>
                <w:szCs w:val="24"/>
              </w:rPr>
            </w:pPr>
            <w:r w:rsidRPr="001744A3">
              <w:rPr>
                <w:rFonts w:ascii="Ubuntu" w:hAnsi="Ubuntu" w:cstheme="minorHAnsi"/>
                <w:b/>
                <w:szCs w:val="24"/>
              </w:rPr>
              <w:t>Strategic Priority/Well-being Objective</w:t>
            </w:r>
          </w:p>
        </w:tc>
        <w:tc>
          <w:tcPr>
            <w:tcW w:w="5834" w:type="dxa"/>
            <w:gridSpan w:val="6"/>
            <w:shd w:val="clear" w:color="auto" w:fill="auto"/>
          </w:tcPr>
          <w:p w14:paraId="52F76C15" w14:textId="1EB9E6E3" w:rsidR="008A0D2D" w:rsidRPr="001744A3" w:rsidRDefault="00D905FD" w:rsidP="00C830D3">
            <w:pPr>
              <w:rPr>
                <w:rFonts w:ascii="Ubuntu" w:hAnsi="Ubuntu" w:cstheme="minorHAnsi"/>
                <w:szCs w:val="24"/>
              </w:rPr>
            </w:pPr>
            <w:sdt>
              <w:sdtPr>
                <w:rPr>
                  <w:rStyle w:val="Dropdown"/>
                  <w:rFonts w:ascii="Ubuntu" w:hAnsi="Ubuntu" w:cstheme="minorHAnsi"/>
                </w:rPr>
                <w:alias w:val="Strategic Objective"/>
                <w:tag w:val="Strategic Objective"/>
                <w:id w:val="1886465"/>
                <w:placeholder>
                  <w:docPart w:val="5FBF183645C441228908651291223690"/>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rPr>
              </w:sdtEndPr>
              <w:sdtContent>
                <w:r w:rsidR="00095527" w:rsidRPr="001744A3">
                  <w:rPr>
                    <w:rStyle w:val="Dropdown"/>
                    <w:rFonts w:ascii="Ubuntu" w:hAnsi="Ubuntu" w:cstheme="minorHAnsi"/>
                  </w:rPr>
                  <w:t>All Strategic Priorities/Well-being Objectives</w:t>
                </w:r>
              </w:sdtContent>
            </w:sdt>
          </w:p>
        </w:tc>
      </w:tr>
      <w:tr w:rsidR="001744A3" w:rsidRPr="001744A3" w14:paraId="41A443BA" w14:textId="77777777" w:rsidTr="008A0D2D">
        <w:tc>
          <w:tcPr>
            <w:tcW w:w="3192" w:type="dxa"/>
            <w:gridSpan w:val="2"/>
            <w:shd w:val="clear" w:color="auto" w:fill="auto"/>
          </w:tcPr>
          <w:p w14:paraId="32B6FD0B" w14:textId="77777777" w:rsidR="008A0D2D" w:rsidRPr="001744A3" w:rsidRDefault="008A0D2D" w:rsidP="00C830D3">
            <w:pPr>
              <w:rPr>
                <w:rFonts w:ascii="Ubuntu" w:hAnsi="Ubuntu" w:cstheme="minorHAnsi"/>
                <w:b/>
                <w:szCs w:val="24"/>
              </w:rPr>
            </w:pPr>
            <w:r w:rsidRPr="001744A3">
              <w:rPr>
                <w:rFonts w:ascii="Ubuntu" w:hAnsi="Ubuntu" w:cstheme="minorHAnsi"/>
                <w:b/>
                <w:szCs w:val="24"/>
              </w:rPr>
              <w:t>Strategic Priority/Well-being Objective</w:t>
            </w:r>
          </w:p>
        </w:tc>
        <w:tc>
          <w:tcPr>
            <w:tcW w:w="5834" w:type="dxa"/>
            <w:gridSpan w:val="6"/>
            <w:shd w:val="clear" w:color="auto" w:fill="auto"/>
          </w:tcPr>
          <w:p w14:paraId="31165AC0" w14:textId="5303BB3D" w:rsidR="008A0D2D" w:rsidRPr="001744A3" w:rsidRDefault="00D905FD" w:rsidP="00C830D3">
            <w:pPr>
              <w:rPr>
                <w:rFonts w:ascii="Ubuntu" w:hAnsi="Ubuntu" w:cstheme="minorHAnsi"/>
                <w:szCs w:val="24"/>
              </w:rPr>
            </w:pPr>
            <w:sdt>
              <w:sdtPr>
                <w:rPr>
                  <w:rStyle w:val="Dropdown"/>
                  <w:rFonts w:ascii="Ubuntu" w:hAnsi="Ubuntu" w:cstheme="minorHAnsi"/>
                </w:rPr>
                <w:alias w:val="Strategic Objective"/>
                <w:tag w:val="Strategic Objective"/>
                <w:id w:val="-973981063"/>
                <w:placeholder>
                  <w:docPart w:val="D4D2F6CD01CA49428368C5FC23FD849E"/>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rPr>
              </w:sdtEndPr>
              <w:sdtContent>
                <w:r w:rsidR="00174EDD" w:rsidRPr="001744A3">
                  <w:rPr>
                    <w:rStyle w:val="PlaceholderText"/>
                    <w:rFonts w:ascii="Ubuntu" w:hAnsi="Ubuntu" w:cstheme="minorHAnsi"/>
                    <w:color w:val="auto"/>
                    <w:szCs w:val="24"/>
                  </w:rPr>
                  <w:t>Choose an item.</w:t>
                </w:r>
              </w:sdtContent>
            </w:sdt>
          </w:p>
        </w:tc>
      </w:tr>
      <w:tr w:rsidR="001744A3" w:rsidRPr="001744A3" w14:paraId="6F6FD609" w14:textId="77777777" w:rsidTr="008A0D2D">
        <w:tc>
          <w:tcPr>
            <w:tcW w:w="3192" w:type="dxa"/>
            <w:gridSpan w:val="2"/>
            <w:tcBorders>
              <w:bottom w:val="single" w:sz="4" w:space="0" w:color="auto"/>
            </w:tcBorders>
            <w:shd w:val="clear" w:color="auto" w:fill="auto"/>
          </w:tcPr>
          <w:p w14:paraId="55C71774" w14:textId="77777777" w:rsidR="008A0D2D" w:rsidRPr="001744A3" w:rsidRDefault="008A0D2D" w:rsidP="00C830D3">
            <w:pPr>
              <w:rPr>
                <w:rFonts w:ascii="Ubuntu" w:hAnsi="Ubuntu" w:cstheme="minorHAnsi"/>
                <w:b/>
                <w:szCs w:val="24"/>
              </w:rPr>
            </w:pPr>
            <w:r w:rsidRPr="001744A3">
              <w:rPr>
                <w:rFonts w:ascii="Ubuntu" w:hAnsi="Ubuntu" w:cstheme="minorHAnsi"/>
                <w:b/>
                <w:szCs w:val="24"/>
              </w:rPr>
              <w:lastRenderedPageBreak/>
              <w:t>Strategic Priority/Well-being Objective</w:t>
            </w:r>
          </w:p>
        </w:tc>
        <w:tc>
          <w:tcPr>
            <w:tcW w:w="5834" w:type="dxa"/>
            <w:gridSpan w:val="6"/>
            <w:tcBorders>
              <w:bottom w:val="single" w:sz="4" w:space="0" w:color="auto"/>
            </w:tcBorders>
            <w:shd w:val="clear" w:color="auto" w:fill="auto"/>
          </w:tcPr>
          <w:p w14:paraId="51DB91A9" w14:textId="4A293949" w:rsidR="008A0D2D" w:rsidRPr="001744A3" w:rsidRDefault="00D905FD" w:rsidP="00C830D3">
            <w:pPr>
              <w:rPr>
                <w:rFonts w:ascii="Ubuntu" w:hAnsi="Ubuntu" w:cstheme="minorHAnsi"/>
                <w:szCs w:val="24"/>
              </w:rPr>
            </w:pPr>
            <w:sdt>
              <w:sdtPr>
                <w:rPr>
                  <w:rStyle w:val="Dropdown"/>
                  <w:rFonts w:ascii="Ubuntu" w:hAnsi="Ubuntu" w:cstheme="minorHAnsi"/>
                </w:rPr>
                <w:alias w:val="Strategic Objective"/>
                <w:tag w:val="Strategic Objective"/>
                <w:id w:val="-693302159"/>
                <w:placeholder>
                  <w:docPart w:val="54D9502120FE4890B909D0005F592D8F"/>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rPr>
              </w:sdtEndPr>
              <w:sdtContent>
                <w:r w:rsidR="00174EDD" w:rsidRPr="001744A3">
                  <w:rPr>
                    <w:rStyle w:val="PlaceholderText"/>
                    <w:rFonts w:ascii="Ubuntu" w:hAnsi="Ubuntu" w:cstheme="minorHAnsi"/>
                    <w:color w:val="auto"/>
                    <w:szCs w:val="24"/>
                  </w:rPr>
                  <w:t>Choose an item.</w:t>
                </w:r>
              </w:sdtContent>
            </w:sdt>
          </w:p>
        </w:tc>
      </w:tr>
      <w:tr w:rsidR="001744A3" w:rsidRPr="001744A3" w14:paraId="48220841" w14:textId="77777777" w:rsidTr="008A0D2D">
        <w:tc>
          <w:tcPr>
            <w:tcW w:w="9026" w:type="dxa"/>
            <w:gridSpan w:val="8"/>
            <w:tcBorders>
              <w:left w:val="nil"/>
              <w:right w:val="nil"/>
            </w:tcBorders>
            <w:shd w:val="clear" w:color="auto" w:fill="auto"/>
          </w:tcPr>
          <w:p w14:paraId="307308B6" w14:textId="77777777" w:rsidR="008A0D2D" w:rsidRPr="001744A3" w:rsidRDefault="008A0D2D" w:rsidP="00C830D3">
            <w:pPr>
              <w:rPr>
                <w:rFonts w:ascii="Ubuntu" w:hAnsi="Ubuntu" w:cstheme="minorHAnsi"/>
                <w:b/>
                <w:sz w:val="12"/>
                <w:szCs w:val="12"/>
              </w:rPr>
            </w:pPr>
          </w:p>
        </w:tc>
      </w:tr>
      <w:tr w:rsidR="001744A3" w:rsidRPr="001744A3" w14:paraId="6D2F0C32" w14:textId="77777777" w:rsidTr="008A0D2D">
        <w:tc>
          <w:tcPr>
            <w:tcW w:w="9026" w:type="dxa"/>
            <w:gridSpan w:val="8"/>
            <w:shd w:val="clear" w:color="auto" w:fill="F2F2F2" w:themeFill="background1" w:themeFillShade="F2"/>
          </w:tcPr>
          <w:p w14:paraId="5CA39328" w14:textId="77777777" w:rsidR="008A0D2D" w:rsidRPr="001744A3" w:rsidRDefault="008A0D2D" w:rsidP="00C830D3">
            <w:pPr>
              <w:rPr>
                <w:rFonts w:ascii="Ubuntu" w:hAnsi="Ubuntu" w:cstheme="minorHAnsi"/>
                <w:i/>
                <w:szCs w:val="24"/>
              </w:rPr>
            </w:pPr>
            <w:r w:rsidRPr="001744A3">
              <w:rPr>
                <w:rFonts w:ascii="Ubuntu" w:hAnsi="Ubuntu" w:cstheme="minorHAnsi"/>
                <w:b/>
                <w:szCs w:val="24"/>
              </w:rPr>
              <w:t xml:space="preserve">Summary impact analysis </w:t>
            </w:r>
            <w:r w:rsidRPr="001744A3">
              <w:rPr>
                <w:rFonts w:ascii="Ubuntu" w:hAnsi="Ubuntu" w:cstheme="minorHAnsi"/>
                <w:i/>
                <w:szCs w:val="24"/>
              </w:rPr>
              <w:t xml:space="preserve"> </w:t>
            </w:r>
          </w:p>
          <w:p w14:paraId="0A5154CE" w14:textId="77777777" w:rsidR="008A0D2D" w:rsidRPr="001744A3" w:rsidRDefault="008A0D2D" w:rsidP="00C830D3">
            <w:pPr>
              <w:rPr>
                <w:rFonts w:ascii="Ubuntu" w:hAnsi="Ubuntu" w:cstheme="minorHAnsi"/>
                <w:szCs w:val="24"/>
              </w:rPr>
            </w:pPr>
          </w:p>
        </w:tc>
      </w:tr>
      <w:tr w:rsidR="001744A3" w:rsidRPr="001744A3" w14:paraId="01D1C443" w14:textId="77777777" w:rsidTr="008A0D2D">
        <w:tc>
          <w:tcPr>
            <w:tcW w:w="3192" w:type="dxa"/>
            <w:gridSpan w:val="2"/>
          </w:tcPr>
          <w:p w14:paraId="40F3BE32" w14:textId="77777777" w:rsidR="008A0D2D" w:rsidRPr="001744A3" w:rsidRDefault="008A0D2D" w:rsidP="00C830D3">
            <w:pPr>
              <w:rPr>
                <w:rFonts w:ascii="Ubuntu" w:hAnsi="Ubuntu" w:cstheme="minorHAnsi"/>
                <w:b/>
                <w:szCs w:val="24"/>
              </w:rPr>
            </w:pPr>
            <w:r w:rsidRPr="001744A3">
              <w:rPr>
                <w:rFonts w:ascii="Ubuntu" w:hAnsi="Ubuntu" w:cstheme="minorHAnsi"/>
                <w:b/>
                <w:szCs w:val="24"/>
              </w:rPr>
              <w:t>Equality and Health Impact Assessment</w:t>
            </w:r>
          </w:p>
        </w:tc>
        <w:tc>
          <w:tcPr>
            <w:tcW w:w="5834" w:type="dxa"/>
            <w:gridSpan w:val="6"/>
          </w:tcPr>
          <w:p w14:paraId="0DCCB894" w14:textId="51E26D37" w:rsidR="008A0D2D" w:rsidRPr="001744A3" w:rsidRDefault="004661F1" w:rsidP="00C830D3">
            <w:pPr>
              <w:rPr>
                <w:rFonts w:ascii="Ubuntu" w:hAnsi="Ubuntu" w:cstheme="minorHAnsi"/>
                <w:i/>
                <w:szCs w:val="24"/>
              </w:rPr>
            </w:pPr>
            <w:r w:rsidRPr="001744A3">
              <w:rPr>
                <w:rFonts w:ascii="Ubuntu" w:hAnsi="Ubuntu"/>
                <w:szCs w:val="24"/>
              </w:rPr>
              <w:t>An Equality and Health Impact Assessment has been completed</w:t>
            </w:r>
            <w:r w:rsidR="006166D9" w:rsidRPr="001744A3">
              <w:rPr>
                <w:rFonts w:ascii="Ubuntu" w:hAnsi="Ubuntu"/>
                <w:szCs w:val="24"/>
              </w:rPr>
              <w:t xml:space="preserve"> and</w:t>
            </w:r>
            <w:r w:rsidR="00BB2939" w:rsidRPr="001744A3">
              <w:rPr>
                <w:rFonts w:ascii="Ubuntu" w:hAnsi="Ubuntu"/>
                <w:szCs w:val="24"/>
              </w:rPr>
              <w:t xml:space="preserve"> accompanies the papers.</w:t>
            </w:r>
          </w:p>
        </w:tc>
      </w:tr>
      <w:tr w:rsidR="001744A3" w:rsidRPr="001744A3" w14:paraId="32EA6E9F" w14:textId="77777777" w:rsidTr="008A0D2D">
        <w:tc>
          <w:tcPr>
            <w:tcW w:w="3192" w:type="dxa"/>
            <w:gridSpan w:val="2"/>
          </w:tcPr>
          <w:p w14:paraId="6762DE2F" w14:textId="77777777" w:rsidR="008A0D2D" w:rsidRPr="001744A3" w:rsidRDefault="008A0D2D" w:rsidP="00C830D3">
            <w:pPr>
              <w:rPr>
                <w:rFonts w:ascii="Ubuntu" w:hAnsi="Ubuntu" w:cstheme="minorHAnsi"/>
                <w:b/>
                <w:szCs w:val="24"/>
              </w:rPr>
            </w:pPr>
            <w:r w:rsidRPr="001744A3">
              <w:rPr>
                <w:rFonts w:ascii="Ubuntu" w:hAnsi="Ubuntu" w:cstheme="minorHAnsi"/>
                <w:b/>
                <w:szCs w:val="24"/>
              </w:rPr>
              <w:t>Risk and Assurance</w:t>
            </w:r>
          </w:p>
        </w:tc>
        <w:tc>
          <w:tcPr>
            <w:tcW w:w="5834" w:type="dxa"/>
            <w:gridSpan w:val="6"/>
            <w:tcBorders>
              <w:bottom w:val="single" w:sz="4" w:space="0" w:color="auto"/>
            </w:tcBorders>
          </w:tcPr>
          <w:p w14:paraId="56F2927B" w14:textId="79598417" w:rsidR="008A0D2D" w:rsidRPr="001744A3" w:rsidRDefault="004661F1" w:rsidP="00C830D3">
            <w:pPr>
              <w:rPr>
                <w:rFonts w:ascii="Ubuntu" w:hAnsi="Ubuntu" w:cstheme="minorHAnsi"/>
                <w:szCs w:val="24"/>
              </w:rPr>
            </w:pPr>
            <w:r w:rsidRPr="001744A3">
              <w:rPr>
                <w:rFonts w:ascii="Ubuntu" w:hAnsi="Ubuntu"/>
                <w:szCs w:val="24"/>
              </w:rPr>
              <w:t>The Standing Orders and Scheme of Reservation and Delegation of Powers provides assurance that appropriate arrangements are in place within the organisation to make decisions.</w:t>
            </w:r>
          </w:p>
        </w:tc>
      </w:tr>
      <w:tr w:rsidR="001744A3" w:rsidRPr="001744A3" w14:paraId="06750442" w14:textId="77777777" w:rsidTr="008A0D2D">
        <w:trPr>
          <w:trHeight w:val="1030"/>
        </w:trPr>
        <w:tc>
          <w:tcPr>
            <w:tcW w:w="3192" w:type="dxa"/>
            <w:gridSpan w:val="2"/>
            <w:vMerge w:val="restart"/>
          </w:tcPr>
          <w:p w14:paraId="66A29FDA" w14:textId="77777777" w:rsidR="008A0D2D" w:rsidRPr="001744A3" w:rsidRDefault="008A0D2D" w:rsidP="00C830D3">
            <w:pPr>
              <w:rPr>
                <w:rFonts w:ascii="Ubuntu" w:hAnsi="Ubuntu" w:cstheme="minorHAnsi"/>
                <w:b/>
                <w:szCs w:val="24"/>
              </w:rPr>
            </w:pPr>
            <w:r w:rsidRPr="001744A3">
              <w:rPr>
                <w:rFonts w:ascii="Ubuntu" w:hAnsi="Ubuntu" w:cstheme="minorHAnsi"/>
                <w:b/>
                <w:szCs w:val="24"/>
              </w:rPr>
              <w:t>Health and Care Standards</w:t>
            </w:r>
          </w:p>
        </w:tc>
        <w:tc>
          <w:tcPr>
            <w:tcW w:w="5834" w:type="dxa"/>
            <w:gridSpan w:val="6"/>
            <w:tcBorders>
              <w:bottom w:val="nil"/>
            </w:tcBorders>
          </w:tcPr>
          <w:p w14:paraId="07DB6316" w14:textId="77777777" w:rsidR="008A0D2D" w:rsidRPr="001744A3" w:rsidRDefault="008A0D2D" w:rsidP="00C830D3">
            <w:pPr>
              <w:rPr>
                <w:rFonts w:ascii="Ubuntu" w:hAnsi="Ubuntu" w:cstheme="minorHAnsi"/>
                <w:szCs w:val="24"/>
              </w:rPr>
            </w:pPr>
            <w:r w:rsidRPr="001744A3">
              <w:rPr>
                <w:rFonts w:ascii="Ubuntu" w:hAnsi="Ubuntu" w:cstheme="minorHAnsi"/>
                <w:szCs w:val="24"/>
              </w:rPr>
              <w:t xml:space="preserve">This report supports and/or takes into account the </w:t>
            </w:r>
            <w:hyperlink r:id="rId19" w:history="1">
              <w:r w:rsidRPr="001744A3">
                <w:rPr>
                  <w:rStyle w:val="Hyperlink"/>
                  <w:rFonts w:ascii="Ubuntu" w:hAnsi="Ubuntu" w:cstheme="minorHAnsi"/>
                  <w:color w:val="auto"/>
                  <w:szCs w:val="24"/>
                </w:rPr>
                <w:t>Health and Care Standards for NHS Wales</w:t>
              </w:r>
            </w:hyperlink>
            <w:r w:rsidRPr="001744A3">
              <w:rPr>
                <w:rFonts w:ascii="Ubuntu" w:hAnsi="Ubuntu" w:cstheme="minorHAnsi"/>
                <w:szCs w:val="24"/>
              </w:rPr>
              <w:t xml:space="preserve"> Quality Themes</w:t>
            </w:r>
            <w:r w:rsidRPr="001744A3">
              <w:rPr>
                <w:rFonts w:ascii="Ubuntu" w:hAnsi="Ubuntu" w:cstheme="minorHAnsi"/>
                <w:i/>
                <w:szCs w:val="24"/>
              </w:rPr>
              <w:t xml:space="preserve"> </w:t>
            </w:r>
          </w:p>
        </w:tc>
      </w:tr>
      <w:tr w:rsidR="001744A3" w:rsidRPr="001744A3" w14:paraId="7AC57140" w14:textId="77777777" w:rsidTr="008A0D2D">
        <w:trPr>
          <w:trHeight w:val="281"/>
        </w:trPr>
        <w:tc>
          <w:tcPr>
            <w:tcW w:w="3192" w:type="dxa"/>
            <w:gridSpan w:val="2"/>
            <w:vMerge/>
          </w:tcPr>
          <w:p w14:paraId="52311378" w14:textId="77777777" w:rsidR="008A0D2D" w:rsidRPr="001744A3" w:rsidRDefault="008A0D2D" w:rsidP="00C830D3">
            <w:pPr>
              <w:rPr>
                <w:rFonts w:ascii="Ubuntu" w:hAnsi="Ubuntu" w:cstheme="minorHAnsi"/>
                <w:b/>
                <w:szCs w:val="24"/>
              </w:rPr>
            </w:pPr>
          </w:p>
        </w:tc>
        <w:tc>
          <w:tcPr>
            <w:tcW w:w="5834" w:type="dxa"/>
            <w:gridSpan w:val="6"/>
            <w:tcBorders>
              <w:top w:val="nil"/>
              <w:bottom w:val="nil"/>
            </w:tcBorders>
          </w:tcPr>
          <w:sdt>
            <w:sdtPr>
              <w:rPr>
                <w:rStyle w:val="Dropdown"/>
                <w:rFonts w:ascii="Ubuntu" w:hAnsi="Ubuntu" w:cstheme="minorHAnsi"/>
              </w:rPr>
              <w:alias w:val="Health and Care Standards"/>
              <w:tag w:val="Health and Care Standards"/>
              <w:id w:val="29471429"/>
              <w:placeholder>
                <w:docPart w:val="29081D4F7A5E4E268BCA49A3621161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rPr>
            </w:sdtEndPr>
            <w:sdtContent>
              <w:p w14:paraId="3FC4C4FA" w14:textId="376034C1" w:rsidR="008A0D2D" w:rsidRPr="001744A3" w:rsidRDefault="004661F1" w:rsidP="00C830D3">
                <w:pPr>
                  <w:ind w:left="436"/>
                  <w:rPr>
                    <w:rFonts w:ascii="Ubuntu" w:hAnsi="Ubuntu" w:cstheme="minorHAnsi"/>
                    <w:szCs w:val="24"/>
                  </w:rPr>
                </w:pPr>
                <w:r w:rsidRPr="001744A3">
                  <w:rPr>
                    <w:rStyle w:val="Dropdown"/>
                    <w:rFonts w:ascii="Ubuntu" w:hAnsi="Ubuntu" w:cstheme="minorHAnsi"/>
                  </w:rPr>
                  <w:t>Governance, Leadership and Accountability</w:t>
                </w:r>
              </w:p>
            </w:sdtContent>
          </w:sdt>
        </w:tc>
      </w:tr>
      <w:tr w:rsidR="001744A3" w:rsidRPr="001744A3" w14:paraId="78C59640" w14:textId="77777777" w:rsidTr="008A0D2D">
        <w:trPr>
          <w:trHeight w:val="277"/>
        </w:trPr>
        <w:tc>
          <w:tcPr>
            <w:tcW w:w="3192" w:type="dxa"/>
            <w:gridSpan w:val="2"/>
            <w:vMerge/>
          </w:tcPr>
          <w:p w14:paraId="03969A91" w14:textId="77777777" w:rsidR="008A0D2D" w:rsidRPr="001744A3" w:rsidRDefault="008A0D2D" w:rsidP="00C830D3">
            <w:pPr>
              <w:rPr>
                <w:rFonts w:ascii="Ubuntu" w:hAnsi="Ubuntu" w:cstheme="minorHAnsi"/>
                <w:b/>
                <w:szCs w:val="24"/>
              </w:rPr>
            </w:pPr>
          </w:p>
        </w:tc>
        <w:tc>
          <w:tcPr>
            <w:tcW w:w="5834" w:type="dxa"/>
            <w:gridSpan w:val="6"/>
            <w:tcBorders>
              <w:top w:val="nil"/>
              <w:bottom w:val="nil"/>
            </w:tcBorders>
          </w:tcPr>
          <w:sdt>
            <w:sdtPr>
              <w:rPr>
                <w:rStyle w:val="Dropdown"/>
                <w:rFonts w:ascii="Ubuntu" w:hAnsi="Ubuntu" w:cstheme="minorHAnsi"/>
              </w:rPr>
              <w:alias w:val="Health and Care Standards"/>
              <w:tag w:val="Health and Care Standards"/>
              <w:id w:val="1886576"/>
              <w:placeholder>
                <w:docPart w:val="2A743E8DB71E4AB19203438C51DE2C72"/>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sz w:val="22"/>
              </w:rPr>
            </w:sdtEndPr>
            <w:sdtContent>
              <w:p w14:paraId="43B458F5" w14:textId="77777777" w:rsidR="008A0D2D" w:rsidRPr="001744A3" w:rsidRDefault="008A0D2D" w:rsidP="00C830D3">
                <w:pPr>
                  <w:ind w:left="436"/>
                  <w:rPr>
                    <w:rFonts w:ascii="Ubuntu" w:hAnsi="Ubuntu" w:cstheme="minorHAnsi"/>
                    <w:szCs w:val="24"/>
                  </w:rPr>
                </w:pPr>
                <w:r w:rsidRPr="001744A3">
                  <w:rPr>
                    <w:rStyle w:val="PlaceholderText"/>
                    <w:rFonts w:ascii="Ubuntu" w:hAnsi="Ubuntu" w:cstheme="minorHAnsi"/>
                    <w:color w:val="auto"/>
                    <w:szCs w:val="24"/>
                  </w:rPr>
                  <w:t>Choose an item.</w:t>
                </w:r>
              </w:p>
            </w:sdtContent>
          </w:sdt>
        </w:tc>
      </w:tr>
      <w:tr w:rsidR="001744A3" w:rsidRPr="001744A3" w14:paraId="3D589BFC" w14:textId="77777777" w:rsidTr="008A0D2D">
        <w:trPr>
          <w:trHeight w:val="353"/>
        </w:trPr>
        <w:tc>
          <w:tcPr>
            <w:tcW w:w="3192" w:type="dxa"/>
            <w:gridSpan w:val="2"/>
            <w:vMerge/>
          </w:tcPr>
          <w:p w14:paraId="4F2220FE" w14:textId="77777777" w:rsidR="008A0D2D" w:rsidRPr="001744A3" w:rsidRDefault="008A0D2D" w:rsidP="00C830D3">
            <w:pPr>
              <w:rPr>
                <w:rFonts w:ascii="Ubuntu" w:hAnsi="Ubuntu" w:cstheme="minorHAnsi"/>
                <w:b/>
                <w:szCs w:val="24"/>
              </w:rPr>
            </w:pPr>
          </w:p>
        </w:tc>
        <w:tc>
          <w:tcPr>
            <w:tcW w:w="5834" w:type="dxa"/>
            <w:gridSpan w:val="6"/>
            <w:tcBorders>
              <w:top w:val="nil"/>
            </w:tcBorders>
          </w:tcPr>
          <w:sdt>
            <w:sdtPr>
              <w:rPr>
                <w:rStyle w:val="Dropdown"/>
                <w:rFonts w:ascii="Ubuntu" w:hAnsi="Ubuntu" w:cstheme="minorHAnsi"/>
              </w:rPr>
              <w:alias w:val="Health and Care Standards"/>
              <w:tag w:val="Health and Care Standards"/>
              <w:id w:val="1886578"/>
              <w:placeholder>
                <w:docPart w:val="7F6338CCC839455E81038C0EC532CDD6"/>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sz w:val="22"/>
              </w:rPr>
            </w:sdtEndPr>
            <w:sdtContent>
              <w:p w14:paraId="6B5880F8" w14:textId="77777777" w:rsidR="008A0D2D" w:rsidRPr="001744A3" w:rsidRDefault="008A0D2D" w:rsidP="00C830D3">
                <w:pPr>
                  <w:ind w:left="436"/>
                  <w:rPr>
                    <w:rFonts w:ascii="Ubuntu" w:hAnsi="Ubuntu" w:cstheme="minorHAnsi"/>
                    <w:szCs w:val="24"/>
                  </w:rPr>
                </w:pPr>
                <w:r w:rsidRPr="001744A3">
                  <w:rPr>
                    <w:rStyle w:val="PlaceholderText"/>
                    <w:rFonts w:ascii="Ubuntu" w:hAnsi="Ubuntu" w:cstheme="minorHAnsi"/>
                    <w:color w:val="auto"/>
                    <w:szCs w:val="24"/>
                  </w:rPr>
                  <w:t>Choose an item.</w:t>
                </w:r>
              </w:p>
            </w:sdtContent>
          </w:sdt>
        </w:tc>
      </w:tr>
      <w:tr w:rsidR="001744A3" w:rsidRPr="001744A3" w14:paraId="44A8185B" w14:textId="77777777" w:rsidTr="008A0D2D">
        <w:tc>
          <w:tcPr>
            <w:tcW w:w="3192" w:type="dxa"/>
            <w:gridSpan w:val="2"/>
          </w:tcPr>
          <w:p w14:paraId="0B64EFFC" w14:textId="77777777" w:rsidR="008A0D2D" w:rsidRPr="001744A3" w:rsidRDefault="008A0D2D" w:rsidP="00C830D3">
            <w:pPr>
              <w:rPr>
                <w:rFonts w:ascii="Ubuntu" w:hAnsi="Ubuntu" w:cstheme="minorHAnsi"/>
                <w:b/>
                <w:szCs w:val="24"/>
              </w:rPr>
            </w:pPr>
            <w:r w:rsidRPr="001744A3">
              <w:rPr>
                <w:rFonts w:ascii="Ubuntu" w:hAnsi="Ubuntu" w:cstheme="minorHAnsi"/>
                <w:b/>
                <w:szCs w:val="24"/>
              </w:rPr>
              <w:t>Financial implications</w:t>
            </w:r>
          </w:p>
        </w:tc>
        <w:tc>
          <w:tcPr>
            <w:tcW w:w="5834" w:type="dxa"/>
            <w:gridSpan w:val="6"/>
          </w:tcPr>
          <w:p w14:paraId="3A575D6E" w14:textId="763130D4" w:rsidR="008A0D2D" w:rsidRPr="001744A3" w:rsidRDefault="004661F1" w:rsidP="00C830D3">
            <w:pPr>
              <w:rPr>
                <w:rFonts w:ascii="Ubuntu" w:hAnsi="Ubuntu" w:cstheme="minorHAnsi"/>
                <w:szCs w:val="24"/>
              </w:rPr>
            </w:pPr>
            <w:r w:rsidRPr="001744A3">
              <w:rPr>
                <w:rFonts w:ascii="Ubuntu" w:hAnsi="Ubuntu" w:cstheme="minorHAnsi"/>
                <w:szCs w:val="24"/>
              </w:rPr>
              <w:t>N/A</w:t>
            </w:r>
          </w:p>
        </w:tc>
      </w:tr>
      <w:tr w:rsidR="001744A3" w:rsidRPr="001744A3" w14:paraId="68DA0C3D" w14:textId="77777777" w:rsidTr="008A0D2D">
        <w:tc>
          <w:tcPr>
            <w:tcW w:w="3192" w:type="dxa"/>
            <w:gridSpan w:val="2"/>
          </w:tcPr>
          <w:p w14:paraId="7FBB3B43" w14:textId="77777777" w:rsidR="008A0D2D" w:rsidRPr="001744A3" w:rsidRDefault="008A0D2D" w:rsidP="00C830D3">
            <w:pPr>
              <w:rPr>
                <w:rFonts w:ascii="Ubuntu" w:hAnsi="Ubuntu" w:cstheme="minorHAnsi"/>
                <w:b/>
                <w:szCs w:val="24"/>
              </w:rPr>
            </w:pPr>
            <w:r w:rsidRPr="001744A3">
              <w:rPr>
                <w:rFonts w:ascii="Ubuntu" w:hAnsi="Ubuntu" w:cstheme="minorHAnsi"/>
                <w:b/>
                <w:szCs w:val="24"/>
              </w:rPr>
              <w:t xml:space="preserve">People implications </w:t>
            </w:r>
          </w:p>
        </w:tc>
        <w:tc>
          <w:tcPr>
            <w:tcW w:w="5834" w:type="dxa"/>
            <w:gridSpan w:val="6"/>
            <w:tcBorders>
              <w:bottom w:val="single" w:sz="4" w:space="0" w:color="auto"/>
            </w:tcBorders>
          </w:tcPr>
          <w:p w14:paraId="4CDD823C" w14:textId="0F1711D8" w:rsidR="008A0D2D" w:rsidRPr="001744A3" w:rsidRDefault="004661F1" w:rsidP="00C830D3">
            <w:pPr>
              <w:rPr>
                <w:rFonts w:ascii="Ubuntu" w:hAnsi="Ubuntu" w:cstheme="minorHAnsi"/>
                <w:szCs w:val="24"/>
              </w:rPr>
            </w:pPr>
            <w:r w:rsidRPr="001744A3">
              <w:rPr>
                <w:rFonts w:ascii="Ubuntu" w:hAnsi="Ubuntu" w:cstheme="minorHAnsi"/>
                <w:szCs w:val="24"/>
              </w:rPr>
              <w:t>N/A</w:t>
            </w:r>
          </w:p>
        </w:tc>
      </w:tr>
    </w:tbl>
    <w:p w14:paraId="10147534" w14:textId="77777777" w:rsidR="008A0D2D" w:rsidRPr="001744A3" w:rsidRDefault="008A0D2D" w:rsidP="000058B8">
      <w:pPr>
        <w:pStyle w:val="ListBullet"/>
        <w:rPr>
          <w:rFonts w:ascii="Ubuntu" w:hAnsi="Ubuntu"/>
        </w:rPr>
        <w:sectPr w:rsidR="008A0D2D" w:rsidRPr="001744A3" w:rsidSect="00D905FD">
          <w:headerReference w:type="default" r:id="rId20"/>
          <w:footerReference w:type="default" r:id="rId21"/>
          <w:pgSz w:w="11906" w:h="16838"/>
          <w:pgMar w:top="2337" w:right="1440" w:bottom="1440" w:left="1440" w:header="708" w:footer="708" w:gutter="0"/>
          <w:cols w:space="708"/>
          <w:docGrid w:linePitch="360"/>
        </w:sectPr>
      </w:pPr>
    </w:p>
    <w:p w14:paraId="7BE0F4B9" w14:textId="77777777" w:rsidR="008A0D2D" w:rsidRPr="001744A3" w:rsidRDefault="008A0D2D" w:rsidP="002221AE">
      <w:pPr>
        <w:pStyle w:val="Heading1"/>
        <w:numPr>
          <w:ilvl w:val="0"/>
          <w:numId w:val="2"/>
        </w:numPr>
        <w:ind w:left="567" w:hanging="567"/>
        <w:jc w:val="both"/>
        <w:rPr>
          <w:rFonts w:ascii="Ubuntu" w:hAnsi="Ubuntu" w:cstheme="minorHAnsi"/>
          <w:szCs w:val="24"/>
        </w:rPr>
      </w:pPr>
      <w:r w:rsidRPr="001744A3">
        <w:rPr>
          <w:rFonts w:ascii="Ubuntu" w:hAnsi="Ubuntu" w:cstheme="minorHAnsi"/>
          <w:szCs w:val="24"/>
        </w:rPr>
        <w:lastRenderedPageBreak/>
        <w:t>Purpose / situation</w:t>
      </w:r>
    </w:p>
    <w:p w14:paraId="00195D30" w14:textId="77777777" w:rsidR="008A0D2D" w:rsidRPr="001744A3" w:rsidRDefault="008A0D2D" w:rsidP="002221AE">
      <w:pPr>
        <w:pStyle w:val="ListParagraph"/>
        <w:jc w:val="both"/>
        <w:rPr>
          <w:rFonts w:ascii="Ubuntu" w:hAnsi="Ubuntu" w:cstheme="minorHAnsi"/>
          <w:szCs w:val="24"/>
        </w:rPr>
      </w:pPr>
    </w:p>
    <w:p w14:paraId="2DA1C44E" w14:textId="100289F4" w:rsidR="004661F1" w:rsidRPr="001744A3" w:rsidRDefault="00E12DA0" w:rsidP="002221AE">
      <w:pPr>
        <w:jc w:val="both"/>
        <w:rPr>
          <w:rFonts w:ascii="Ubuntu" w:hAnsi="Ubuntu"/>
        </w:rPr>
      </w:pPr>
      <w:r w:rsidRPr="001744A3">
        <w:rPr>
          <w:rFonts w:ascii="Ubuntu" w:hAnsi="Ubuntu"/>
        </w:rPr>
        <w:t>Following changes to the Membership Regulations of Health Bodies in Wales</w:t>
      </w:r>
      <w:r w:rsidR="000E6EB1" w:rsidRPr="001744A3">
        <w:rPr>
          <w:rFonts w:ascii="Ubuntu" w:hAnsi="Ubuntu"/>
        </w:rPr>
        <w:t xml:space="preserve">, the Cabinet Secretary has written to all Chairs requesting amendments are made to </w:t>
      </w:r>
      <w:r w:rsidR="003137FE" w:rsidRPr="001744A3">
        <w:rPr>
          <w:rFonts w:ascii="Ubuntu" w:hAnsi="Ubuntu"/>
        </w:rPr>
        <w:t>our Standing Orders.</w:t>
      </w:r>
    </w:p>
    <w:p w14:paraId="10624D60" w14:textId="77777777" w:rsidR="004661F1" w:rsidRPr="001744A3" w:rsidRDefault="004661F1" w:rsidP="002221AE">
      <w:pPr>
        <w:jc w:val="both"/>
        <w:rPr>
          <w:rFonts w:ascii="Ubuntu" w:hAnsi="Ubuntu"/>
        </w:rPr>
      </w:pPr>
    </w:p>
    <w:p w14:paraId="74A63A7D" w14:textId="179A1AF9" w:rsidR="004661F1" w:rsidRPr="001744A3" w:rsidRDefault="004661F1" w:rsidP="002221AE">
      <w:pPr>
        <w:jc w:val="both"/>
        <w:rPr>
          <w:rFonts w:ascii="Ubuntu" w:hAnsi="Ubuntu"/>
        </w:rPr>
      </w:pPr>
      <w:r w:rsidRPr="001744A3">
        <w:rPr>
          <w:rFonts w:ascii="Ubuntu" w:hAnsi="Ubuntu"/>
        </w:rPr>
        <w:t xml:space="preserve">The purpose of this paper is to </w:t>
      </w:r>
      <w:r w:rsidR="00B62203" w:rsidRPr="001744A3">
        <w:rPr>
          <w:rFonts w:ascii="Ubuntu" w:hAnsi="Ubuntu"/>
        </w:rPr>
        <w:t xml:space="preserve">set out </w:t>
      </w:r>
      <w:r w:rsidR="00D91C76" w:rsidRPr="001744A3">
        <w:rPr>
          <w:rFonts w:ascii="Ubuntu" w:hAnsi="Ubuntu"/>
        </w:rPr>
        <w:t xml:space="preserve">the </w:t>
      </w:r>
      <w:r w:rsidR="00B62203" w:rsidRPr="001744A3">
        <w:rPr>
          <w:rFonts w:ascii="Ubuntu" w:hAnsi="Ubuntu"/>
        </w:rPr>
        <w:t xml:space="preserve">changes </w:t>
      </w:r>
      <w:r w:rsidR="00C20AED" w:rsidRPr="001744A3">
        <w:rPr>
          <w:rFonts w:ascii="Ubuntu" w:hAnsi="Ubuntu"/>
        </w:rPr>
        <w:t xml:space="preserve">required </w:t>
      </w:r>
      <w:r w:rsidR="00D91C76" w:rsidRPr="001744A3">
        <w:rPr>
          <w:rFonts w:ascii="Ubuntu" w:hAnsi="Ubuntu"/>
        </w:rPr>
        <w:t xml:space="preserve">to the current Standing Orders </w:t>
      </w:r>
      <w:proofErr w:type="gramStart"/>
      <w:r w:rsidR="00B62203" w:rsidRPr="001744A3">
        <w:rPr>
          <w:rFonts w:ascii="Ubuntu" w:hAnsi="Ubuntu"/>
        </w:rPr>
        <w:t>in order for</w:t>
      </w:r>
      <w:proofErr w:type="gramEnd"/>
      <w:r w:rsidR="00B62203" w:rsidRPr="001744A3">
        <w:rPr>
          <w:rFonts w:ascii="Ubuntu" w:hAnsi="Ubuntu"/>
        </w:rPr>
        <w:t xml:space="preserve"> BET to recommend the proposed changes </w:t>
      </w:r>
      <w:r w:rsidR="00331710" w:rsidRPr="001744A3">
        <w:rPr>
          <w:rFonts w:ascii="Ubuntu" w:hAnsi="Ubuntu"/>
        </w:rPr>
        <w:t xml:space="preserve">to the </w:t>
      </w:r>
      <w:r w:rsidR="00B62203" w:rsidRPr="001744A3">
        <w:rPr>
          <w:rFonts w:ascii="Ubuntu" w:hAnsi="Ubuntu"/>
        </w:rPr>
        <w:t xml:space="preserve">Board </w:t>
      </w:r>
      <w:r w:rsidR="00331710" w:rsidRPr="001744A3">
        <w:rPr>
          <w:rFonts w:ascii="Ubuntu" w:hAnsi="Ubuntu"/>
        </w:rPr>
        <w:t xml:space="preserve">for adoption </w:t>
      </w:r>
      <w:r w:rsidR="00B62203" w:rsidRPr="001744A3">
        <w:rPr>
          <w:rFonts w:ascii="Ubuntu" w:hAnsi="Ubuntu"/>
        </w:rPr>
        <w:t xml:space="preserve">on </w:t>
      </w:r>
      <w:r w:rsidR="003137FE" w:rsidRPr="001744A3">
        <w:rPr>
          <w:rFonts w:ascii="Ubuntu" w:hAnsi="Ubuntu"/>
        </w:rPr>
        <w:t>25</w:t>
      </w:r>
      <w:r w:rsidR="003137FE" w:rsidRPr="001744A3">
        <w:rPr>
          <w:rFonts w:ascii="Ubuntu" w:hAnsi="Ubuntu"/>
          <w:vertAlign w:val="superscript"/>
        </w:rPr>
        <w:t>th</w:t>
      </w:r>
      <w:r w:rsidR="003137FE" w:rsidRPr="001744A3">
        <w:rPr>
          <w:rFonts w:ascii="Ubuntu" w:hAnsi="Ubuntu"/>
        </w:rPr>
        <w:t xml:space="preserve"> March 2025</w:t>
      </w:r>
      <w:r w:rsidR="00B62203" w:rsidRPr="001744A3">
        <w:rPr>
          <w:rFonts w:ascii="Ubuntu" w:hAnsi="Ubuntu"/>
        </w:rPr>
        <w:t xml:space="preserve">. </w:t>
      </w:r>
      <w:r w:rsidR="0003584D" w:rsidRPr="001744A3">
        <w:rPr>
          <w:rFonts w:ascii="Ubuntu" w:hAnsi="Ubuntu"/>
        </w:rPr>
        <w:t xml:space="preserve">Our Audit and Corporate Governance Committee will also consider the proposed changes on </w:t>
      </w:r>
      <w:r w:rsidR="003137FE" w:rsidRPr="001744A3">
        <w:rPr>
          <w:rFonts w:ascii="Ubuntu" w:hAnsi="Ubuntu"/>
        </w:rPr>
        <w:t>10</w:t>
      </w:r>
      <w:r w:rsidR="00DB48CB" w:rsidRPr="001744A3">
        <w:rPr>
          <w:rFonts w:ascii="Ubuntu" w:hAnsi="Ubuntu"/>
          <w:vertAlign w:val="superscript"/>
        </w:rPr>
        <w:t>th</w:t>
      </w:r>
      <w:r w:rsidR="00DB48CB" w:rsidRPr="001744A3">
        <w:rPr>
          <w:rFonts w:ascii="Ubuntu" w:hAnsi="Ubuntu"/>
        </w:rPr>
        <w:t xml:space="preserve"> Ma</w:t>
      </w:r>
      <w:r w:rsidR="003137FE" w:rsidRPr="001744A3">
        <w:rPr>
          <w:rFonts w:ascii="Ubuntu" w:hAnsi="Ubuntu"/>
        </w:rPr>
        <w:t xml:space="preserve">rch </w:t>
      </w:r>
      <w:r w:rsidR="00DB48CB" w:rsidRPr="001744A3">
        <w:rPr>
          <w:rFonts w:ascii="Ubuntu" w:hAnsi="Ubuntu"/>
        </w:rPr>
        <w:t>202</w:t>
      </w:r>
      <w:r w:rsidR="003137FE" w:rsidRPr="001744A3">
        <w:rPr>
          <w:rFonts w:ascii="Ubuntu" w:hAnsi="Ubuntu"/>
        </w:rPr>
        <w:t>5</w:t>
      </w:r>
      <w:r w:rsidR="00923A6B" w:rsidRPr="001744A3">
        <w:rPr>
          <w:rFonts w:ascii="Ubuntu" w:hAnsi="Ubuntu"/>
        </w:rPr>
        <w:t>.</w:t>
      </w:r>
    </w:p>
    <w:p w14:paraId="61619ADD" w14:textId="77777777" w:rsidR="006B6F09" w:rsidRPr="001744A3" w:rsidRDefault="006B6F09" w:rsidP="002221AE">
      <w:pPr>
        <w:jc w:val="both"/>
        <w:rPr>
          <w:rFonts w:ascii="Ubuntu" w:hAnsi="Ubuntu"/>
        </w:rPr>
      </w:pPr>
    </w:p>
    <w:p w14:paraId="387B38B4" w14:textId="40D2F00C" w:rsidR="006B6F09" w:rsidRPr="001744A3" w:rsidRDefault="006B6F09" w:rsidP="002221AE">
      <w:pPr>
        <w:jc w:val="both"/>
        <w:rPr>
          <w:rFonts w:ascii="Ubuntu" w:hAnsi="Ubuntu"/>
        </w:rPr>
      </w:pPr>
      <w:r w:rsidRPr="001744A3">
        <w:rPr>
          <w:rFonts w:ascii="Ubuntu" w:hAnsi="Ubuntu"/>
        </w:rPr>
        <w:t>The changes relate to the timi</w:t>
      </w:r>
      <w:r w:rsidR="0065536F" w:rsidRPr="001744A3">
        <w:rPr>
          <w:rFonts w:ascii="Ubuntu" w:hAnsi="Ubuntu"/>
        </w:rPr>
        <w:t>ngs around notice of and papers / agenda</w:t>
      </w:r>
      <w:r w:rsidR="0068058A" w:rsidRPr="001744A3">
        <w:rPr>
          <w:rFonts w:ascii="Ubuntu" w:hAnsi="Ubuntu"/>
        </w:rPr>
        <w:t>s</w:t>
      </w:r>
      <w:r w:rsidR="0065536F" w:rsidRPr="001744A3">
        <w:rPr>
          <w:rFonts w:ascii="Ubuntu" w:hAnsi="Ubuntu"/>
        </w:rPr>
        <w:t xml:space="preserve"> for Board and Committee meetings.</w:t>
      </w:r>
    </w:p>
    <w:p w14:paraId="17392BA6" w14:textId="77777777" w:rsidR="008A0D2D" w:rsidRPr="001744A3" w:rsidRDefault="008A0D2D" w:rsidP="002221AE">
      <w:pPr>
        <w:pStyle w:val="Heading1"/>
        <w:numPr>
          <w:ilvl w:val="0"/>
          <w:numId w:val="2"/>
        </w:numPr>
        <w:ind w:left="567" w:hanging="567"/>
        <w:jc w:val="both"/>
        <w:rPr>
          <w:rFonts w:ascii="Ubuntu" w:hAnsi="Ubuntu" w:cstheme="minorHAnsi"/>
          <w:szCs w:val="24"/>
        </w:rPr>
      </w:pPr>
      <w:r w:rsidRPr="001744A3">
        <w:rPr>
          <w:rFonts w:ascii="Ubuntu" w:hAnsi="Ubuntu" w:cstheme="minorHAnsi"/>
          <w:szCs w:val="24"/>
        </w:rPr>
        <w:t>Background</w:t>
      </w:r>
    </w:p>
    <w:p w14:paraId="074C33AF" w14:textId="77777777" w:rsidR="008A0D2D" w:rsidRPr="001744A3" w:rsidRDefault="008A0D2D" w:rsidP="002221AE">
      <w:pPr>
        <w:pStyle w:val="ListParagraph"/>
        <w:jc w:val="both"/>
        <w:rPr>
          <w:rFonts w:ascii="Ubuntu" w:hAnsi="Ubuntu" w:cstheme="minorHAnsi"/>
          <w:szCs w:val="24"/>
        </w:rPr>
      </w:pPr>
    </w:p>
    <w:p w14:paraId="5464C0D8" w14:textId="3EA20A67" w:rsidR="00B62203" w:rsidRPr="001744A3" w:rsidRDefault="00B62203" w:rsidP="002221AE">
      <w:pPr>
        <w:jc w:val="both"/>
        <w:rPr>
          <w:rFonts w:ascii="Ubuntu" w:hAnsi="Ubuntu"/>
        </w:rPr>
      </w:pPr>
      <w:r w:rsidRPr="001744A3">
        <w:rPr>
          <w:rFonts w:ascii="Ubuntu" w:hAnsi="Ubuntu"/>
        </w:rPr>
        <w:t>The Standing Orders and Reservation and Delegation of Powers</w:t>
      </w:r>
      <w:r w:rsidR="00A43A84" w:rsidRPr="001744A3">
        <w:rPr>
          <w:rFonts w:ascii="Ubuntu" w:hAnsi="Ubuntu"/>
        </w:rPr>
        <w:t xml:space="preserve"> (SOs)</w:t>
      </w:r>
      <w:r w:rsidRPr="001744A3">
        <w:rPr>
          <w:rFonts w:ascii="Ubuntu" w:hAnsi="Ubuntu"/>
        </w:rPr>
        <w:t xml:space="preserve">, together with a range of other framework documents, are designed to translate the statutory requirements set out in Public Health Wales National Health Service Trust (Membership and Procedure) Regulations 2009 (2009/1385) </w:t>
      </w:r>
      <w:r w:rsidR="003F089E" w:rsidRPr="001744A3">
        <w:rPr>
          <w:rFonts w:ascii="Ubuntu" w:hAnsi="Ubuntu"/>
        </w:rPr>
        <w:t>(</w:t>
      </w:r>
      <w:r w:rsidRPr="001744A3">
        <w:rPr>
          <w:rFonts w:ascii="Ubuntu" w:hAnsi="Ubuntu"/>
        </w:rPr>
        <w:t>as amended</w:t>
      </w:r>
      <w:r w:rsidR="003F089E" w:rsidRPr="001744A3">
        <w:rPr>
          <w:rFonts w:ascii="Ubuntu" w:hAnsi="Ubuntu"/>
        </w:rPr>
        <w:t>)</w:t>
      </w:r>
      <w:r w:rsidRPr="001744A3">
        <w:rPr>
          <w:rFonts w:ascii="Ubuntu" w:hAnsi="Ubuntu"/>
        </w:rPr>
        <w:t xml:space="preserve"> into </w:t>
      </w:r>
      <w:r w:rsidR="00331710" w:rsidRPr="001744A3">
        <w:rPr>
          <w:rFonts w:ascii="Ubuntu" w:hAnsi="Ubuntu"/>
        </w:rPr>
        <w:t>day-to-day</w:t>
      </w:r>
      <w:r w:rsidRPr="001744A3">
        <w:rPr>
          <w:rFonts w:ascii="Ubuntu" w:hAnsi="Ubuntu"/>
        </w:rPr>
        <w:t xml:space="preserve"> operating practice</w:t>
      </w:r>
      <w:r w:rsidR="00D91C76" w:rsidRPr="001744A3">
        <w:rPr>
          <w:rFonts w:ascii="Ubuntu" w:hAnsi="Ubuntu"/>
        </w:rPr>
        <w:t xml:space="preserve">. </w:t>
      </w:r>
      <w:r w:rsidRPr="001744A3">
        <w:rPr>
          <w:rFonts w:ascii="Ubuntu" w:hAnsi="Ubuntu"/>
        </w:rPr>
        <w:t xml:space="preserve"> </w:t>
      </w:r>
      <w:r w:rsidR="00D91C76" w:rsidRPr="001744A3">
        <w:rPr>
          <w:rFonts w:ascii="Ubuntu" w:hAnsi="Ubuntu"/>
        </w:rPr>
        <w:t>T</w:t>
      </w:r>
      <w:r w:rsidRPr="001744A3">
        <w:rPr>
          <w:rFonts w:ascii="Ubuntu" w:hAnsi="Ubuntu"/>
        </w:rPr>
        <w:t xml:space="preserve">ogether with the adoption of a Schedule of </w:t>
      </w:r>
      <w:r w:rsidR="003F089E" w:rsidRPr="001744A3">
        <w:rPr>
          <w:rFonts w:ascii="Ubuntu" w:hAnsi="Ubuntu"/>
        </w:rPr>
        <w:t>D</w:t>
      </w:r>
      <w:r w:rsidRPr="001744A3">
        <w:rPr>
          <w:rFonts w:ascii="Ubuntu" w:hAnsi="Ubuntu"/>
        </w:rPr>
        <w:t xml:space="preserve">ecisions </w:t>
      </w:r>
      <w:r w:rsidR="003F089E" w:rsidRPr="001744A3">
        <w:rPr>
          <w:rFonts w:ascii="Ubuntu" w:hAnsi="Ubuntu"/>
        </w:rPr>
        <w:t>R</w:t>
      </w:r>
      <w:r w:rsidRPr="001744A3">
        <w:rPr>
          <w:rFonts w:ascii="Ubuntu" w:hAnsi="Ubuntu"/>
        </w:rPr>
        <w:t xml:space="preserve">eserved to the Board; a Scheme of </w:t>
      </w:r>
      <w:r w:rsidR="005E6DCD" w:rsidRPr="001744A3">
        <w:rPr>
          <w:rFonts w:ascii="Ubuntu" w:hAnsi="Ubuntu"/>
        </w:rPr>
        <w:t>D</w:t>
      </w:r>
      <w:r w:rsidRPr="001744A3">
        <w:rPr>
          <w:rFonts w:ascii="Ubuntu" w:hAnsi="Ubuntu"/>
        </w:rPr>
        <w:t xml:space="preserve">ecisions to </w:t>
      </w:r>
      <w:r w:rsidR="005E6DCD" w:rsidRPr="001744A3">
        <w:rPr>
          <w:rFonts w:ascii="Ubuntu" w:hAnsi="Ubuntu"/>
        </w:rPr>
        <w:t>O</w:t>
      </w:r>
      <w:r w:rsidRPr="001744A3">
        <w:rPr>
          <w:rFonts w:ascii="Ubuntu" w:hAnsi="Ubuntu"/>
        </w:rPr>
        <w:t>fficers and others; and Standing Financial Instructions (SFIs), they provide the regulatory framework for the business conduct</w:t>
      </w:r>
      <w:r w:rsidR="00BF24CF" w:rsidRPr="001744A3">
        <w:rPr>
          <w:rFonts w:ascii="Ubuntu" w:hAnsi="Ubuntu"/>
        </w:rPr>
        <w:t xml:space="preserve">ed by </w:t>
      </w:r>
      <w:r w:rsidRPr="001744A3">
        <w:rPr>
          <w:rFonts w:ascii="Ubuntu" w:hAnsi="Ubuntu"/>
        </w:rPr>
        <w:t>the Trust.</w:t>
      </w:r>
    </w:p>
    <w:p w14:paraId="1D8AE8A8" w14:textId="77777777" w:rsidR="00923A6B" w:rsidRPr="001744A3" w:rsidRDefault="00923A6B" w:rsidP="002221AE">
      <w:pPr>
        <w:jc w:val="both"/>
        <w:rPr>
          <w:rFonts w:ascii="Ubuntu" w:hAnsi="Ubuntu"/>
        </w:rPr>
      </w:pPr>
    </w:p>
    <w:p w14:paraId="65CB086F" w14:textId="77777777" w:rsidR="005D3F3D" w:rsidRPr="001744A3" w:rsidRDefault="00923A6B" w:rsidP="002221AE">
      <w:pPr>
        <w:jc w:val="both"/>
        <w:rPr>
          <w:rFonts w:ascii="Ubuntu" w:hAnsi="Ubuntu"/>
        </w:rPr>
      </w:pPr>
      <w:r w:rsidRPr="001744A3">
        <w:rPr>
          <w:rFonts w:ascii="Ubuntu" w:hAnsi="Ubuntu"/>
        </w:rPr>
        <w:t xml:space="preserve">The Local Health Boards, NHS Trusts and Special Health Authorities (Constitution, Membership and Procedures) (Miscellaneous Amendments) (Wales) Regulations 2024 came into force on the 20 January 2025. These Regulations amended the Local Health Boards (Constitution, Membership and Procedures) (Wales) Regulations 2009, The Public Health Wales National Health Service Trust (Membership and Procedure) Regulations 2009, The National Health Service Trusts (Membership and Procedure) Regulations 1990 and The Health Education and Improvement Wales Regulations 2017. </w:t>
      </w:r>
    </w:p>
    <w:p w14:paraId="20BB9753" w14:textId="77777777" w:rsidR="005D3F3D" w:rsidRPr="001744A3" w:rsidRDefault="005D3F3D" w:rsidP="002221AE">
      <w:pPr>
        <w:jc w:val="both"/>
        <w:rPr>
          <w:rFonts w:ascii="Ubuntu" w:hAnsi="Ubuntu"/>
        </w:rPr>
      </w:pPr>
    </w:p>
    <w:p w14:paraId="586BD871" w14:textId="7408503E" w:rsidR="00A27637" w:rsidRPr="001744A3" w:rsidRDefault="00923A6B" w:rsidP="002221AE">
      <w:pPr>
        <w:jc w:val="both"/>
        <w:rPr>
          <w:rFonts w:ascii="Ubuntu" w:hAnsi="Ubuntu"/>
        </w:rPr>
      </w:pPr>
      <w:r w:rsidRPr="001744A3">
        <w:rPr>
          <w:rFonts w:ascii="Ubuntu" w:hAnsi="Ubuntu"/>
        </w:rPr>
        <w:t xml:space="preserve">The purpose of these amendments </w:t>
      </w:r>
      <w:r w:rsidR="0065536F" w:rsidRPr="001744A3">
        <w:rPr>
          <w:rFonts w:ascii="Ubuntu" w:hAnsi="Ubuntu"/>
        </w:rPr>
        <w:t>i</w:t>
      </w:r>
      <w:r w:rsidR="00A27637" w:rsidRPr="001744A3">
        <w:rPr>
          <w:rFonts w:ascii="Ubuntu" w:hAnsi="Ubuntu"/>
        </w:rPr>
        <w:t xml:space="preserve">s to </w:t>
      </w:r>
      <w:r w:rsidRPr="001744A3">
        <w:rPr>
          <w:rFonts w:ascii="Ubuntu" w:hAnsi="Ubuntu"/>
        </w:rPr>
        <w:t xml:space="preserve">ensure </w:t>
      </w:r>
      <w:r w:rsidR="00A27637" w:rsidRPr="001744A3">
        <w:rPr>
          <w:rFonts w:ascii="Ubuntu" w:hAnsi="Ubuntu"/>
        </w:rPr>
        <w:t xml:space="preserve">greater </w:t>
      </w:r>
      <w:r w:rsidRPr="001744A3">
        <w:rPr>
          <w:rFonts w:ascii="Ubuntu" w:hAnsi="Ubuntu"/>
        </w:rPr>
        <w:t xml:space="preserve">consistency </w:t>
      </w:r>
      <w:r w:rsidR="00A27637" w:rsidRPr="001744A3">
        <w:rPr>
          <w:rFonts w:ascii="Ubuntu" w:hAnsi="Ubuntu"/>
        </w:rPr>
        <w:t xml:space="preserve">across the health bodies in Wales. </w:t>
      </w:r>
    </w:p>
    <w:p w14:paraId="14C3D1C5" w14:textId="77777777" w:rsidR="00A27637" w:rsidRPr="001744A3" w:rsidRDefault="00A27637" w:rsidP="002221AE">
      <w:pPr>
        <w:jc w:val="both"/>
        <w:rPr>
          <w:rFonts w:ascii="Ubuntu" w:hAnsi="Ubuntu"/>
        </w:rPr>
      </w:pPr>
    </w:p>
    <w:p w14:paraId="302FB046" w14:textId="77777777" w:rsidR="004C435E" w:rsidRPr="001744A3" w:rsidRDefault="00A27637" w:rsidP="002221AE">
      <w:pPr>
        <w:jc w:val="both"/>
        <w:rPr>
          <w:rFonts w:ascii="Ubuntu" w:hAnsi="Ubuntu"/>
        </w:rPr>
      </w:pPr>
      <w:r w:rsidRPr="001744A3">
        <w:rPr>
          <w:rFonts w:ascii="Ubuntu" w:hAnsi="Ubuntu"/>
        </w:rPr>
        <w:t xml:space="preserve">In the context of Public Health Wales, the changes </w:t>
      </w:r>
      <w:r w:rsidR="004C435E" w:rsidRPr="001744A3">
        <w:rPr>
          <w:rFonts w:ascii="Ubuntu" w:hAnsi="Ubuntu"/>
        </w:rPr>
        <w:t xml:space="preserve">made relate solely to the </w:t>
      </w:r>
      <w:r w:rsidR="00923A6B" w:rsidRPr="001744A3">
        <w:rPr>
          <w:rFonts w:ascii="Ubuntu" w:hAnsi="Ubuntu"/>
        </w:rPr>
        <w:t xml:space="preserve">timescales for the publication of board and committee agendas and papers. </w:t>
      </w:r>
    </w:p>
    <w:p w14:paraId="18E02FB3" w14:textId="77777777" w:rsidR="00FE39F8" w:rsidRPr="001744A3" w:rsidRDefault="00FE39F8" w:rsidP="002221AE">
      <w:pPr>
        <w:jc w:val="both"/>
        <w:rPr>
          <w:rFonts w:ascii="Ubuntu" w:hAnsi="Ubuntu"/>
        </w:rPr>
      </w:pPr>
    </w:p>
    <w:p w14:paraId="6E1079AE" w14:textId="55AE53EC" w:rsidR="00923A6B" w:rsidRPr="001744A3" w:rsidRDefault="00923A6B" w:rsidP="002221AE">
      <w:pPr>
        <w:jc w:val="both"/>
        <w:rPr>
          <w:rFonts w:ascii="Ubuntu" w:hAnsi="Ubuntu"/>
        </w:rPr>
      </w:pPr>
      <w:r w:rsidRPr="001744A3">
        <w:rPr>
          <w:rFonts w:ascii="Ubuntu" w:hAnsi="Ubuntu"/>
        </w:rPr>
        <w:t xml:space="preserve">The amendments </w:t>
      </w:r>
      <w:r w:rsidR="00FE39F8" w:rsidRPr="001744A3">
        <w:rPr>
          <w:rFonts w:ascii="Ubuntu" w:hAnsi="Ubuntu"/>
        </w:rPr>
        <w:t xml:space="preserve">set out </w:t>
      </w:r>
      <w:r w:rsidRPr="001744A3">
        <w:rPr>
          <w:rFonts w:ascii="Ubuntu" w:hAnsi="Ubuntu"/>
        </w:rPr>
        <w:t xml:space="preserve">supersede those issued on 23 April 2024 </w:t>
      </w:r>
      <w:r w:rsidR="00FE39F8" w:rsidRPr="001744A3">
        <w:rPr>
          <w:rFonts w:ascii="Ubuntu" w:hAnsi="Ubuntu"/>
        </w:rPr>
        <w:t xml:space="preserve">(which formed the basis of the revied Standing Orders approved by the Board in May 2024) </w:t>
      </w:r>
      <w:r w:rsidRPr="001744A3">
        <w:rPr>
          <w:rFonts w:ascii="Ubuntu" w:hAnsi="Ubuntu"/>
        </w:rPr>
        <w:t xml:space="preserve">and as confirmed in Welsh Health Circular WHC/2024/019. A new WHC will be issued to </w:t>
      </w:r>
      <w:r w:rsidR="007E460D" w:rsidRPr="001744A3">
        <w:rPr>
          <w:rFonts w:ascii="Ubuntu" w:hAnsi="Ubuntu"/>
        </w:rPr>
        <w:lastRenderedPageBreak/>
        <w:t xml:space="preserve">confirm the amendments required. </w:t>
      </w:r>
      <w:r w:rsidR="00C77754" w:rsidRPr="001744A3">
        <w:rPr>
          <w:rFonts w:ascii="Ubuntu" w:hAnsi="Ubuntu"/>
        </w:rPr>
        <w:t>For the time being, the requirement to amend arises from a Welsh Minister Direction.</w:t>
      </w:r>
    </w:p>
    <w:p w14:paraId="3BC5AD28" w14:textId="77777777" w:rsidR="00B62203" w:rsidRPr="001744A3" w:rsidRDefault="00B62203" w:rsidP="00B62203">
      <w:pPr>
        <w:jc w:val="both"/>
        <w:rPr>
          <w:rFonts w:ascii="Ubuntu" w:hAnsi="Ubuntu"/>
        </w:rPr>
      </w:pPr>
    </w:p>
    <w:p w14:paraId="12177E40" w14:textId="77777777" w:rsidR="00547BBD" w:rsidRPr="001744A3" w:rsidRDefault="00547BBD" w:rsidP="00A43A84">
      <w:pPr>
        <w:rPr>
          <w:rFonts w:ascii="Ubuntu" w:hAnsi="Ubuntu" w:cstheme="minorHAnsi"/>
        </w:rPr>
      </w:pPr>
    </w:p>
    <w:p w14:paraId="7DD914A7" w14:textId="77777777" w:rsidR="008A0D2D" w:rsidRPr="001744A3" w:rsidRDefault="008A0D2D" w:rsidP="008A0D2D">
      <w:pPr>
        <w:pStyle w:val="ListParagraph"/>
        <w:ind w:left="1080"/>
        <w:jc w:val="both"/>
        <w:rPr>
          <w:rFonts w:ascii="Ubuntu" w:hAnsi="Ubuntu" w:cstheme="minorHAnsi"/>
          <w:szCs w:val="24"/>
        </w:rPr>
      </w:pPr>
    </w:p>
    <w:p w14:paraId="590055A1" w14:textId="6E3A13F8" w:rsidR="00A43A84" w:rsidRPr="001744A3" w:rsidRDefault="00A43A84" w:rsidP="008A0D2D">
      <w:pPr>
        <w:pStyle w:val="Heading2"/>
        <w:numPr>
          <w:ilvl w:val="1"/>
          <w:numId w:val="4"/>
        </w:numPr>
        <w:ind w:left="567" w:hanging="567"/>
        <w:rPr>
          <w:rFonts w:ascii="Ubuntu" w:hAnsi="Ubuntu" w:cstheme="minorHAnsi"/>
          <w:szCs w:val="24"/>
        </w:rPr>
      </w:pPr>
      <w:r w:rsidRPr="001744A3">
        <w:rPr>
          <w:rFonts w:ascii="Ubuntu" w:hAnsi="Ubuntu" w:cstheme="minorHAnsi"/>
          <w:szCs w:val="24"/>
        </w:rPr>
        <w:t>Changes</w:t>
      </w:r>
    </w:p>
    <w:p w14:paraId="5D7D2CC1" w14:textId="262AE000" w:rsidR="00A43A84" w:rsidRPr="001744A3" w:rsidRDefault="00A43A84" w:rsidP="00A43A84">
      <w:pPr>
        <w:rPr>
          <w:rFonts w:ascii="Ubuntu" w:hAnsi="Ubuntu"/>
        </w:rPr>
      </w:pPr>
    </w:p>
    <w:p w14:paraId="11A03B50" w14:textId="5FAF3618" w:rsidR="006473BA" w:rsidRPr="001744A3" w:rsidRDefault="006473BA" w:rsidP="00A43A84">
      <w:pPr>
        <w:rPr>
          <w:rFonts w:ascii="Ubuntu" w:hAnsi="Ubuntu"/>
          <w:b/>
          <w:bCs/>
          <w:u w:val="single"/>
        </w:rPr>
      </w:pPr>
      <w:r w:rsidRPr="001744A3">
        <w:rPr>
          <w:rFonts w:ascii="Ubuntu" w:hAnsi="Ubuntu"/>
          <w:b/>
          <w:bCs/>
          <w:u w:val="single"/>
        </w:rPr>
        <w:t xml:space="preserve">Clause </w:t>
      </w:r>
      <w:r w:rsidR="00582419" w:rsidRPr="001744A3">
        <w:rPr>
          <w:rFonts w:ascii="Ubuntu" w:hAnsi="Ubuntu"/>
          <w:b/>
          <w:bCs/>
          <w:u w:val="single"/>
        </w:rPr>
        <w:t xml:space="preserve">7.4.3 changes from: </w:t>
      </w:r>
    </w:p>
    <w:p w14:paraId="28B315E3" w14:textId="77777777" w:rsidR="00582419" w:rsidRPr="001744A3" w:rsidRDefault="00582419" w:rsidP="00A43A84">
      <w:pPr>
        <w:rPr>
          <w:rFonts w:ascii="Ubuntu" w:hAnsi="Ubuntu"/>
          <w:i/>
          <w:iCs/>
        </w:rPr>
      </w:pPr>
    </w:p>
    <w:p w14:paraId="3DC5F3A6" w14:textId="084CD938" w:rsidR="006473BA" w:rsidRPr="001744A3" w:rsidRDefault="006473BA" w:rsidP="006473BA">
      <w:pPr>
        <w:rPr>
          <w:rFonts w:ascii="Ubuntu" w:hAnsi="Ubuntu"/>
          <w:i/>
          <w:iCs/>
        </w:rPr>
      </w:pPr>
      <w:r w:rsidRPr="001744A3">
        <w:rPr>
          <w:rFonts w:ascii="Ubuntu" w:hAnsi="Ubuntu"/>
          <w:i/>
          <w:iCs/>
        </w:rPr>
        <w:t xml:space="preserve">Board members shall be sent an Agenda and a complete set of supporting papers at least 7 calendar days before a formal Board meeting. </w:t>
      </w:r>
    </w:p>
    <w:p w14:paraId="6E210DF4" w14:textId="77777777" w:rsidR="006473BA" w:rsidRPr="001744A3" w:rsidRDefault="006473BA" w:rsidP="006473BA">
      <w:pPr>
        <w:rPr>
          <w:rFonts w:ascii="Ubuntu" w:hAnsi="Ubuntu"/>
        </w:rPr>
      </w:pPr>
    </w:p>
    <w:p w14:paraId="05214401" w14:textId="77777777" w:rsidR="006473BA" w:rsidRPr="001744A3" w:rsidRDefault="006473BA" w:rsidP="006473BA">
      <w:pPr>
        <w:rPr>
          <w:rFonts w:ascii="Ubuntu" w:hAnsi="Ubuntu"/>
        </w:rPr>
      </w:pPr>
      <w:r w:rsidRPr="001744A3">
        <w:rPr>
          <w:rFonts w:ascii="Ubuntu" w:hAnsi="Ubuntu"/>
        </w:rPr>
        <w:t>To:</w:t>
      </w:r>
    </w:p>
    <w:p w14:paraId="683A7F4D" w14:textId="77777777" w:rsidR="006473BA" w:rsidRPr="001744A3" w:rsidRDefault="006473BA" w:rsidP="006473BA">
      <w:pPr>
        <w:rPr>
          <w:rFonts w:ascii="Ubuntu" w:hAnsi="Ubuntu"/>
          <w:i/>
          <w:iCs/>
        </w:rPr>
      </w:pPr>
    </w:p>
    <w:p w14:paraId="27329BDE" w14:textId="33EF03A8" w:rsidR="006473BA" w:rsidRPr="001744A3" w:rsidRDefault="006473BA" w:rsidP="006473BA">
      <w:pPr>
        <w:rPr>
          <w:rFonts w:ascii="Ubuntu" w:hAnsi="Ubuntu"/>
          <w:i/>
          <w:iCs/>
        </w:rPr>
      </w:pPr>
      <w:r w:rsidRPr="001744A3">
        <w:rPr>
          <w:rFonts w:ascii="Ubuntu" w:hAnsi="Ubuntu"/>
          <w:i/>
          <w:iCs/>
        </w:rPr>
        <w:t xml:space="preserve">Board members shall be sent an Agenda and a complete set of supporting papers at least 5 clear days before a formal Board meeting. </w:t>
      </w:r>
    </w:p>
    <w:p w14:paraId="5575B5EF" w14:textId="062C33D0" w:rsidR="00631583" w:rsidRPr="001744A3" w:rsidRDefault="00631583" w:rsidP="006473BA">
      <w:pPr>
        <w:rPr>
          <w:rFonts w:ascii="Ubuntu" w:hAnsi="Ubuntu"/>
        </w:rPr>
      </w:pPr>
    </w:p>
    <w:p w14:paraId="20C497A1" w14:textId="34FE216A" w:rsidR="003C0F66" w:rsidRPr="001744A3" w:rsidRDefault="00913848" w:rsidP="003C0F66">
      <w:pPr>
        <w:rPr>
          <w:rFonts w:ascii="Ubuntu" w:hAnsi="Ubuntu"/>
        </w:rPr>
      </w:pPr>
      <w:r w:rsidRPr="001744A3">
        <w:rPr>
          <w:rFonts w:ascii="Ubuntu" w:hAnsi="Ubuntu"/>
        </w:rPr>
        <w:t xml:space="preserve">In this context, </w:t>
      </w:r>
      <w:r w:rsidR="003C0F66" w:rsidRPr="001744A3">
        <w:rPr>
          <w:rFonts w:ascii="Ubuntu" w:hAnsi="Ubuntu"/>
        </w:rPr>
        <w:t>5 clear days are calendar days</w:t>
      </w:r>
      <w:r w:rsidR="0008794C" w:rsidRPr="001744A3">
        <w:rPr>
          <w:rFonts w:ascii="Ubuntu" w:hAnsi="Ubuntu"/>
        </w:rPr>
        <w:t xml:space="preserve"> </w:t>
      </w:r>
      <w:r w:rsidR="003C0F66" w:rsidRPr="001744A3">
        <w:rPr>
          <w:rFonts w:ascii="Ubuntu" w:hAnsi="Ubuntu"/>
        </w:rPr>
        <w:t>and do not include the date the papers were sent or the date of the meeting. For example, if a meeting was due to take place on Wednesday the 29</w:t>
      </w:r>
      <w:r w:rsidR="003C0F66" w:rsidRPr="001744A3">
        <w:rPr>
          <w:rFonts w:ascii="Ubuntu" w:hAnsi="Ubuntu"/>
          <w:vertAlign w:val="superscript"/>
        </w:rPr>
        <w:t>th</w:t>
      </w:r>
      <w:r w:rsidR="003C0F66" w:rsidRPr="001744A3">
        <w:rPr>
          <w:rFonts w:ascii="Ubuntu" w:hAnsi="Ubuntu"/>
        </w:rPr>
        <w:t xml:space="preserve"> of January, the papers should be sent on Thursday the 23</w:t>
      </w:r>
      <w:r w:rsidR="003C0F66" w:rsidRPr="001744A3">
        <w:rPr>
          <w:rFonts w:ascii="Ubuntu" w:hAnsi="Ubuntu"/>
          <w:vertAlign w:val="superscript"/>
        </w:rPr>
        <w:t>rd</w:t>
      </w:r>
      <w:r w:rsidR="003C0F66" w:rsidRPr="001744A3">
        <w:rPr>
          <w:rFonts w:ascii="Ubuntu" w:hAnsi="Ubuntu"/>
        </w:rPr>
        <w:t xml:space="preserve"> of January  – leaving 5 clear days between the date the papers were sent and the date the meeting t</w:t>
      </w:r>
      <w:r w:rsidR="002440BD" w:rsidRPr="001744A3">
        <w:rPr>
          <w:rFonts w:ascii="Ubuntu" w:hAnsi="Ubuntu"/>
        </w:rPr>
        <w:t xml:space="preserve">aking </w:t>
      </w:r>
      <w:r w:rsidR="003C0F66" w:rsidRPr="001744A3">
        <w:rPr>
          <w:rFonts w:ascii="Ubuntu" w:hAnsi="Ubuntu"/>
        </w:rPr>
        <w:t xml:space="preserve">place – despite there being a weekend </w:t>
      </w:r>
      <w:r w:rsidR="002440BD" w:rsidRPr="001744A3">
        <w:rPr>
          <w:rFonts w:ascii="Ubuntu" w:hAnsi="Ubuntu"/>
        </w:rPr>
        <w:t xml:space="preserve">in </w:t>
      </w:r>
      <w:r w:rsidR="003C0F66" w:rsidRPr="001744A3">
        <w:rPr>
          <w:rFonts w:ascii="Ubuntu" w:hAnsi="Ubuntu"/>
        </w:rPr>
        <w:t xml:space="preserve">between. </w:t>
      </w:r>
    </w:p>
    <w:p w14:paraId="583957CB" w14:textId="77777777" w:rsidR="003C0F66" w:rsidRPr="001744A3" w:rsidRDefault="003C0F66" w:rsidP="006473BA">
      <w:pPr>
        <w:rPr>
          <w:rFonts w:ascii="Ubuntu" w:hAnsi="Ubuntu"/>
        </w:rPr>
      </w:pPr>
    </w:p>
    <w:p w14:paraId="2412E733" w14:textId="755AA877" w:rsidR="001379F3" w:rsidRPr="001744A3" w:rsidRDefault="001379F3" w:rsidP="006473BA">
      <w:pPr>
        <w:rPr>
          <w:rFonts w:ascii="Ubuntu" w:hAnsi="Ubuntu"/>
          <w:b/>
          <w:bCs/>
          <w:u w:val="single"/>
        </w:rPr>
      </w:pPr>
      <w:r w:rsidRPr="001744A3">
        <w:rPr>
          <w:rFonts w:ascii="Ubuntu" w:hAnsi="Ubuntu"/>
          <w:b/>
          <w:bCs/>
          <w:u w:val="single"/>
        </w:rPr>
        <w:t xml:space="preserve">Clause </w:t>
      </w:r>
      <w:r w:rsidR="006473BA" w:rsidRPr="001744A3">
        <w:rPr>
          <w:rFonts w:ascii="Ubuntu" w:hAnsi="Ubuntu"/>
          <w:b/>
          <w:bCs/>
          <w:u w:val="single"/>
        </w:rPr>
        <w:t xml:space="preserve">7.4.7 </w:t>
      </w:r>
      <w:r w:rsidRPr="001744A3">
        <w:rPr>
          <w:rFonts w:ascii="Ubuntu" w:hAnsi="Ubuntu"/>
          <w:b/>
          <w:bCs/>
          <w:u w:val="single"/>
        </w:rPr>
        <w:t xml:space="preserve">changes </w:t>
      </w:r>
      <w:r w:rsidR="005E4F3F" w:rsidRPr="001744A3">
        <w:rPr>
          <w:rFonts w:ascii="Ubuntu" w:hAnsi="Ubuntu"/>
          <w:b/>
          <w:bCs/>
          <w:u w:val="single"/>
        </w:rPr>
        <w:t>in red:</w:t>
      </w:r>
    </w:p>
    <w:p w14:paraId="5AEC79B1" w14:textId="77777777" w:rsidR="006473BA" w:rsidRPr="001744A3" w:rsidRDefault="006473BA" w:rsidP="006473BA">
      <w:pPr>
        <w:rPr>
          <w:rFonts w:ascii="Ubuntu" w:hAnsi="Ubuntu"/>
          <w:i/>
          <w:iCs/>
        </w:rPr>
      </w:pPr>
    </w:p>
    <w:p w14:paraId="3D0557C3" w14:textId="4EA9F1F7" w:rsidR="006473BA" w:rsidRPr="001744A3" w:rsidRDefault="006473BA" w:rsidP="006473BA">
      <w:pPr>
        <w:rPr>
          <w:rFonts w:ascii="Ubuntu" w:hAnsi="Ubuntu"/>
        </w:rPr>
      </w:pPr>
      <w:r w:rsidRPr="001744A3">
        <w:rPr>
          <w:rFonts w:ascii="Ubuntu" w:hAnsi="Ubuntu"/>
        </w:rPr>
        <w:t>Except for meetings called in accordance with Standing Order 6.3, at least 10</w:t>
      </w:r>
      <w:r w:rsidR="005E4F3F" w:rsidRPr="001744A3">
        <w:rPr>
          <w:rFonts w:ascii="Ubuntu" w:hAnsi="Ubuntu"/>
        </w:rPr>
        <w:t xml:space="preserve"> </w:t>
      </w:r>
      <w:r w:rsidR="005E4F3F" w:rsidRPr="001744A3">
        <w:rPr>
          <w:rFonts w:ascii="Ubuntu" w:hAnsi="Ubuntu"/>
          <w:strike/>
        </w:rPr>
        <w:t>7</w:t>
      </w:r>
      <w:r w:rsidRPr="001744A3">
        <w:rPr>
          <w:rFonts w:ascii="Ubuntu" w:hAnsi="Ubuntu"/>
        </w:rPr>
        <w:t xml:space="preserve"> calendar days before each meeting of the Board a public notice of the time and place of the meeting</w:t>
      </w:r>
      <w:r w:rsidRPr="001744A3">
        <w:rPr>
          <w:rFonts w:ascii="Ubuntu" w:hAnsi="Ubuntu"/>
          <w:strike/>
        </w:rPr>
        <w:t>, and the public part of the agenda,</w:t>
      </w:r>
      <w:r w:rsidRPr="001744A3">
        <w:rPr>
          <w:rFonts w:ascii="Ubuntu" w:hAnsi="Ubuntu"/>
        </w:rPr>
        <w:t xml:space="preserve"> shall be displayed bilingually (in English and Welsh): </w:t>
      </w:r>
    </w:p>
    <w:p w14:paraId="1104B33A" w14:textId="77777777" w:rsidR="006473BA" w:rsidRPr="001744A3" w:rsidRDefault="006473BA" w:rsidP="006473BA">
      <w:pPr>
        <w:rPr>
          <w:rFonts w:ascii="Ubuntu" w:hAnsi="Ubuntu"/>
        </w:rPr>
      </w:pPr>
    </w:p>
    <w:p w14:paraId="7C5C744F" w14:textId="77777777" w:rsidR="006473BA" w:rsidRPr="001744A3" w:rsidRDefault="006473BA" w:rsidP="006473BA">
      <w:pPr>
        <w:numPr>
          <w:ilvl w:val="0"/>
          <w:numId w:val="8"/>
        </w:numPr>
        <w:rPr>
          <w:rFonts w:ascii="Ubuntu" w:hAnsi="Ubuntu"/>
        </w:rPr>
      </w:pPr>
      <w:r w:rsidRPr="001744A3">
        <w:rPr>
          <w:rFonts w:ascii="Ubuntu" w:hAnsi="Ubuntu"/>
        </w:rPr>
        <w:t>On the Trust’s website</w:t>
      </w:r>
      <w:r w:rsidRPr="001744A3">
        <w:rPr>
          <w:rFonts w:ascii="Ubuntu" w:hAnsi="Ubuntu"/>
          <w:strike/>
        </w:rPr>
        <w:t>, together with the papers supporting the public part of the Agenda;</w:t>
      </w:r>
      <w:r w:rsidRPr="001744A3">
        <w:rPr>
          <w:rFonts w:ascii="Ubuntu" w:hAnsi="Ubuntu"/>
        </w:rPr>
        <w:t xml:space="preserve"> as well as </w:t>
      </w:r>
    </w:p>
    <w:p w14:paraId="01E6FC67" w14:textId="77777777" w:rsidR="006473BA" w:rsidRPr="001744A3" w:rsidRDefault="006473BA" w:rsidP="006473BA">
      <w:pPr>
        <w:numPr>
          <w:ilvl w:val="0"/>
          <w:numId w:val="8"/>
        </w:numPr>
        <w:rPr>
          <w:rFonts w:ascii="Ubuntu" w:hAnsi="Ubuntu"/>
        </w:rPr>
      </w:pPr>
      <w:r w:rsidRPr="001744A3">
        <w:rPr>
          <w:rFonts w:ascii="Ubuntu" w:hAnsi="Ubuntu"/>
        </w:rPr>
        <w:t xml:space="preserve">Through other methods of communication as set out in the Trust’s communication strategy. </w:t>
      </w:r>
    </w:p>
    <w:p w14:paraId="156DBF15" w14:textId="77777777" w:rsidR="006473BA" w:rsidRPr="001744A3" w:rsidRDefault="006473BA" w:rsidP="006473BA">
      <w:pPr>
        <w:rPr>
          <w:rFonts w:ascii="Ubuntu" w:hAnsi="Ubuntu"/>
        </w:rPr>
      </w:pPr>
    </w:p>
    <w:p w14:paraId="2E483CEF" w14:textId="77777777" w:rsidR="006473BA" w:rsidRPr="001744A3" w:rsidRDefault="006473BA" w:rsidP="006473BA">
      <w:pPr>
        <w:rPr>
          <w:rFonts w:ascii="Ubuntu" w:hAnsi="Ubuntu"/>
        </w:rPr>
      </w:pPr>
      <w:r w:rsidRPr="001744A3">
        <w:rPr>
          <w:rFonts w:ascii="Ubuntu" w:hAnsi="Ubuntu"/>
        </w:rPr>
        <w:t>7.4.8 When providing notification of the forthcoming meeting, the Trust shall set out when and how the Agenda and the papers supporting the public part of the Agenda may be accessed, in what language and in what format, e.g., as Braille, large print, easy read, etc. The agenda and papers will be made available to the public at least 5 clear days before each meeting of the Board.</w:t>
      </w:r>
    </w:p>
    <w:p w14:paraId="0773446B" w14:textId="77777777" w:rsidR="00FA38A1" w:rsidRPr="001744A3" w:rsidRDefault="00FA38A1" w:rsidP="00A43A84">
      <w:pPr>
        <w:rPr>
          <w:rFonts w:ascii="Ubuntu" w:hAnsi="Ubuntu"/>
        </w:rPr>
      </w:pPr>
    </w:p>
    <w:p w14:paraId="69A792DF" w14:textId="3017E5F8" w:rsidR="00FA38A1" w:rsidRPr="00D905FD" w:rsidRDefault="006E17A7" w:rsidP="00D905FD">
      <w:pPr>
        <w:pStyle w:val="ListParagraph"/>
        <w:numPr>
          <w:ilvl w:val="1"/>
          <w:numId w:val="4"/>
        </w:numPr>
        <w:rPr>
          <w:rFonts w:ascii="Ubuntu" w:hAnsi="Ubuntu"/>
          <w:b/>
          <w:bCs/>
        </w:rPr>
      </w:pPr>
      <w:r w:rsidRPr="00D905FD">
        <w:rPr>
          <w:rFonts w:ascii="Ubuntu" w:hAnsi="Ubuntu"/>
          <w:b/>
          <w:bCs/>
        </w:rPr>
        <w:t>Summary</w:t>
      </w:r>
    </w:p>
    <w:p w14:paraId="47B0C5C6" w14:textId="77777777" w:rsidR="006E17A7" w:rsidRPr="001744A3" w:rsidRDefault="006E17A7" w:rsidP="00A43A84">
      <w:pPr>
        <w:rPr>
          <w:rFonts w:ascii="Ubuntu" w:hAnsi="Ubuntu"/>
        </w:rPr>
      </w:pPr>
    </w:p>
    <w:p w14:paraId="12A15232" w14:textId="54AD1E4C" w:rsidR="006E17A7" w:rsidRPr="001744A3" w:rsidRDefault="006E17A7" w:rsidP="00A43A84">
      <w:pPr>
        <w:rPr>
          <w:rFonts w:ascii="Ubuntu" w:hAnsi="Ubuntu"/>
        </w:rPr>
      </w:pPr>
      <w:r w:rsidRPr="001744A3">
        <w:rPr>
          <w:rFonts w:ascii="Ubuntu" w:hAnsi="Ubuntu"/>
        </w:rPr>
        <w:t>The changes proposed are sensible</w:t>
      </w:r>
      <w:r w:rsidR="00CB256B" w:rsidRPr="001744A3">
        <w:rPr>
          <w:rFonts w:ascii="Ubuntu" w:hAnsi="Ubuntu"/>
        </w:rPr>
        <w:t xml:space="preserve">, manageable and will be </w:t>
      </w:r>
      <w:r w:rsidR="008F51F6" w:rsidRPr="001744A3">
        <w:rPr>
          <w:rFonts w:ascii="Ubuntu" w:hAnsi="Ubuntu"/>
        </w:rPr>
        <w:t xml:space="preserve">owned by the Board Business Unit. </w:t>
      </w:r>
    </w:p>
    <w:p w14:paraId="37ED5162" w14:textId="77777777" w:rsidR="008F51F6" w:rsidRDefault="008F51F6" w:rsidP="00A43A84">
      <w:pPr>
        <w:rPr>
          <w:rFonts w:ascii="Ubuntu" w:hAnsi="Ubuntu"/>
        </w:rPr>
      </w:pPr>
    </w:p>
    <w:p w14:paraId="29B8E5EB" w14:textId="77777777" w:rsidR="00D905FD" w:rsidRDefault="00D905FD" w:rsidP="00A43A84">
      <w:pPr>
        <w:rPr>
          <w:rFonts w:ascii="Ubuntu" w:hAnsi="Ubuntu"/>
        </w:rPr>
      </w:pPr>
    </w:p>
    <w:p w14:paraId="6BD264BC" w14:textId="4866D331" w:rsidR="00D905FD" w:rsidRPr="001744A3" w:rsidRDefault="00D905FD" w:rsidP="00D905FD">
      <w:pPr>
        <w:pStyle w:val="Heading2"/>
        <w:numPr>
          <w:ilvl w:val="0"/>
          <w:numId w:val="4"/>
        </w:numPr>
        <w:rPr>
          <w:rFonts w:ascii="Ubuntu" w:hAnsi="Ubuntu" w:cstheme="minorHAnsi"/>
          <w:szCs w:val="24"/>
        </w:rPr>
      </w:pPr>
      <w:r w:rsidRPr="001744A3">
        <w:rPr>
          <w:rFonts w:ascii="Ubuntu" w:hAnsi="Ubuntu" w:cstheme="minorHAnsi"/>
          <w:szCs w:val="24"/>
        </w:rPr>
        <w:t>Well-being of Future Generations (Wales) Act 2015</w:t>
      </w:r>
    </w:p>
    <w:p w14:paraId="016F5F03" w14:textId="77777777" w:rsidR="00D905FD" w:rsidRPr="001744A3" w:rsidRDefault="00D905FD" w:rsidP="00D905FD">
      <w:pPr>
        <w:rPr>
          <w:rFonts w:ascii="Ubuntu" w:hAnsi="Ubuntu" w:cstheme="minorHAnsi"/>
        </w:rPr>
      </w:pPr>
    </w:p>
    <w:p w14:paraId="289C99FB" w14:textId="77777777" w:rsidR="00D905FD" w:rsidRPr="001744A3" w:rsidRDefault="00D905FD" w:rsidP="00D905FD">
      <w:pPr>
        <w:rPr>
          <w:rFonts w:ascii="Ubuntu" w:hAnsi="Ubuntu" w:cstheme="minorHAnsi"/>
          <w:bCs/>
        </w:rPr>
      </w:pPr>
    </w:p>
    <w:p w14:paraId="1ACC0C40" w14:textId="77777777" w:rsidR="00D905FD" w:rsidRPr="001744A3" w:rsidRDefault="00D905FD" w:rsidP="00D905FD">
      <w:pPr>
        <w:rPr>
          <w:rFonts w:ascii="Ubuntu" w:hAnsi="Ubuntu" w:cstheme="minorHAnsi"/>
          <w:i/>
        </w:rPr>
      </w:pPr>
      <w:r w:rsidRPr="001744A3">
        <w:rPr>
          <w:rFonts w:ascii="Ubuntu" w:hAnsi="Ubuntu" w:cstheme="minorHAnsi"/>
          <w:i/>
        </w:rPr>
        <w:t>This work has been put together following the five ways of working, as defined within the sustainable development principle in the Act, in the following ways:</w:t>
      </w:r>
    </w:p>
    <w:p w14:paraId="20FEBEF8" w14:textId="77777777" w:rsidR="00D905FD" w:rsidRPr="001744A3" w:rsidRDefault="00D905FD" w:rsidP="00D905FD">
      <w:pPr>
        <w:rPr>
          <w:rFonts w:ascii="Ubuntu" w:hAnsi="Ubuntu" w:cstheme="minorHAnsi"/>
          <w:i/>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D905FD" w:rsidRPr="001744A3" w14:paraId="7BA526DD" w14:textId="77777777" w:rsidTr="007F2AB0">
        <w:tc>
          <w:tcPr>
            <w:tcW w:w="3369" w:type="dxa"/>
          </w:tcPr>
          <w:p w14:paraId="67F0E567" w14:textId="77777777" w:rsidR="00D905FD" w:rsidRPr="001744A3" w:rsidRDefault="00D905FD" w:rsidP="007F2AB0">
            <w:pPr>
              <w:spacing w:before="120" w:after="120"/>
              <w:jc w:val="center"/>
              <w:rPr>
                <w:rFonts w:ascii="Ubuntu" w:hAnsi="Ubuntu" w:cstheme="minorHAnsi"/>
                <w:szCs w:val="24"/>
              </w:rPr>
            </w:pPr>
            <w:r w:rsidRPr="001744A3">
              <w:rPr>
                <w:rFonts w:ascii="Ubuntu" w:hAnsi="Ubuntu" w:cstheme="minorHAnsi"/>
                <w:noProof/>
                <w:lang w:eastAsia="en-GB"/>
              </w:rPr>
              <w:drawing>
                <wp:inline distT="0" distB="0" distL="0" distR="0" wp14:anchorId="2A156CD0" wp14:editId="12FC27DB">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22"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14:paraId="1F9D968B" w14:textId="77777777" w:rsidR="00D905FD" w:rsidRPr="001744A3" w:rsidRDefault="00D905FD" w:rsidP="007F2AB0">
            <w:pPr>
              <w:spacing w:line="276" w:lineRule="auto"/>
              <w:rPr>
                <w:rFonts w:ascii="Ubuntu" w:hAnsi="Ubuntu" w:cstheme="minorHAnsi"/>
                <w:i/>
                <w:szCs w:val="24"/>
              </w:rPr>
            </w:pPr>
            <w:r w:rsidRPr="001744A3">
              <w:rPr>
                <w:rFonts w:ascii="Ubuntu" w:hAnsi="Ubuntu" w:cs="Arial"/>
                <w:szCs w:val="24"/>
              </w:rPr>
              <w:t>The Standing Orders and Reservation and Delegation of Powers provide the organisation with a long-term framework within which it operates</w:t>
            </w:r>
          </w:p>
        </w:tc>
      </w:tr>
      <w:tr w:rsidR="00D905FD" w:rsidRPr="001744A3" w14:paraId="6D2C4A59" w14:textId="77777777" w:rsidTr="007F2AB0">
        <w:tc>
          <w:tcPr>
            <w:tcW w:w="3369" w:type="dxa"/>
          </w:tcPr>
          <w:p w14:paraId="09D0DA5C" w14:textId="77777777" w:rsidR="00D905FD" w:rsidRPr="001744A3" w:rsidRDefault="00D905FD" w:rsidP="007F2AB0">
            <w:pPr>
              <w:spacing w:before="120" w:after="120"/>
              <w:jc w:val="center"/>
              <w:rPr>
                <w:rFonts w:ascii="Ubuntu" w:hAnsi="Ubuntu" w:cstheme="minorHAnsi"/>
                <w:szCs w:val="24"/>
              </w:rPr>
            </w:pPr>
            <w:r w:rsidRPr="001744A3">
              <w:rPr>
                <w:rFonts w:ascii="Ubuntu" w:hAnsi="Ubuntu" w:cstheme="minorHAnsi"/>
                <w:noProof/>
                <w:lang w:eastAsia="en-GB"/>
              </w:rPr>
              <w:drawing>
                <wp:inline distT="0" distB="0" distL="0" distR="0" wp14:anchorId="6E91AA30" wp14:editId="653AE507">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23"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14:paraId="2C55A875" w14:textId="77777777" w:rsidR="00D905FD" w:rsidRPr="001744A3" w:rsidRDefault="00D905FD" w:rsidP="007F2AB0">
            <w:pPr>
              <w:spacing w:line="276" w:lineRule="auto"/>
              <w:rPr>
                <w:rFonts w:ascii="Ubuntu" w:hAnsi="Ubuntu" w:cstheme="minorHAnsi"/>
                <w:i/>
                <w:szCs w:val="24"/>
              </w:rPr>
            </w:pPr>
            <w:r w:rsidRPr="001744A3">
              <w:rPr>
                <w:rFonts w:ascii="Ubuntu" w:hAnsi="Ubuntu" w:cs="Arial"/>
                <w:szCs w:val="24"/>
              </w:rPr>
              <w:t>The Standing Orders and Reservation and Delegation of Powers provide staff with guidance to prevent non-compliance</w:t>
            </w:r>
          </w:p>
        </w:tc>
      </w:tr>
      <w:tr w:rsidR="00D905FD" w:rsidRPr="001744A3" w14:paraId="7161289B" w14:textId="77777777" w:rsidTr="007F2AB0">
        <w:tc>
          <w:tcPr>
            <w:tcW w:w="3369" w:type="dxa"/>
          </w:tcPr>
          <w:p w14:paraId="572D1ADD" w14:textId="77777777" w:rsidR="00D905FD" w:rsidRPr="001744A3" w:rsidRDefault="00D905FD" w:rsidP="007F2AB0">
            <w:pPr>
              <w:spacing w:before="120" w:after="120"/>
              <w:jc w:val="center"/>
              <w:rPr>
                <w:rFonts w:ascii="Ubuntu" w:hAnsi="Ubuntu" w:cstheme="minorHAnsi"/>
                <w:szCs w:val="24"/>
              </w:rPr>
            </w:pPr>
            <w:r w:rsidRPr="001744A3">
              <w:rPr>
                <w:rFonts w:ascii="Ubuntu" w:hAnsi="Ubuntu" w:cstheme="minorHAnsi"/>
                <w:noProof/>
                <w:lang w:eastAsia="en-GB"/>
              </w:rPr>
              <w:drawing>
                <wp:inline distT="0" distB="0" distL="0" distR="0" wp14:anchorId="1F712579" wp14:editId="52B743F6">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24"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14:paraId="786C64BA" w14:textId="77777777" w:rsidR="00D905FD" w:rsidRPr="001744A3" w:rsidRDefault="00D905FD" w:rsidP="007F2AB0">
            <w:pPr>
              <w:spacing w:line="276" w:lineRule="auto"/>
              <w:rPr>
                <w:rFonts w:ascii="Ubuntu" w:hAnsi="Ubuntu" w:cstheme="minorHAnsi"/>
                <w:i/>
                <w:szCs w:val="24"/>
              </w:rPr>
            </w:pPr>
            <w:r w:rsidRPr="001744A3">
              <w:rPr>
                <w:rFonts w:ascii="Ubuntu" w:hAnsi="Ubuntu" w:cs="Arial"/>
                <w:szCs w:val="24"/>
              </w:rPr>
              <w:t>The Standing Orders and Reservation and Delegation of Powers ensure decision making is integrated across the organisation</w:t>
            </w:r>
          </w:p>
        </w:tc>
      </w:tr>
      <w:tr w:rsidR="00D905FD" w:rsidRPr="001744A3" w14:paraId="5185EDD0" w14:textId="77777777" w:rsidTr="007F2AB0">
        <w:tc>
          <w:tcPr>
            <w:tcW w:w="3369" w:type="dxa"/>
          </w:tcPr>
          <w:p w14:paraId="375FB806" w14:textId="77777777" w:rsidR="00D905FD" w:rsidRPr="001744A3" w:rsidRDefault="00D905FD" w:rsidP="007F2AB0">
            <w:pPr>
              <w:spacing w:before="120" w:after="120"/>
              <w:jc w:val="center"/>
              <w:rPr>
                <w:rFonts w:ascii="Ubuntu" w:hAnsi="Ubuntu" w:cstheme="minorHAnsi"/>
                <w:szCs w:val="24"/>
              </w:rPr>
            </w:pPr>
            <w:r w:rsidRPr="001744A3">
              <w:rPr>
                <w:rFonts w:ascii="Ubuntu" w:hAnsi="Ubuntu" w:cstheme="minorHAnsi"/>
                <w:noProof/>
                <w:lang w:eastAsia="en-GB"/>
              </w:rPr>
              <w:drawing>
                <wp:inline distT="0" distB="0" distL="0" distR="0" wp14:anchorId="5BB70643" wp14:editId="177826A3">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25"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14:paraId="6E237F71" w14:textId="77777777" w:rsidR="00D905FD" w:rsidRPr="001744A3" w:rsidRDefault="00D905FD" w:rsidP="007F2AB0">
            <w:pPr>
              <w:spacing w:line="276" w:lineRule="auto"/>
              <w:rPr>
                <w:rFonts w:ascii="Ubuntu" w:hAnsi="Ubuntu" w:cs="Arial"/>
                <w:szCs w:val="24"/>
              </w:rPr>
            </w:pPr>
            <w:r w:rsidRPr="001744A3">
              <w:rPr>
                <w:rFonts w:ascii="Ubuntu" w:hAnsi="Ubuntu" w:cs="Arial"/>
                <w:szCs w:val="24"/>
              </w:rPr>
              <w:t>The Standing Orders and Reservation and Delegation of Powers are based on the model standing orders issued by Welsh Government, which were reviewed and developed on a collaborative basis.</w:t>
            </w:r>
          </w:p>
          <w:p w14:paraId="62DCF3E8" w14:textId="77777777" w:rsidR="00D905FD" w:rsidRPr="001744A3" w:rsidRDefault="00D905FD" w:rsidP="007F2AB0">
            <w:pPr>
              <w:spacing w:line="276" w:lineRule="auto"/>
              <w:rPr>
                <w:rFonts w:ascii="Ubuntu" w:hAnsi="Ubuntu" w:cstheme="minorHAnsi"/>
                <w:i/>
                <w:szCs w:val="24"/>
              </w:rPr>
            </w:pPr>
          </w:p>
        </w:tc>
      </w:tr>
      <w:tr w:rsidR="00D905FD" w:rsidRPr="001744A3" w14:paraId="53EC44BA" w14:textId="77777777" w:rsidTr="007F2AB0">
        <w:tc>
          <w:tcPr>
            <w:tcW w:w="3369" w:type="dxa"/>
          </w:tcPr>
          <w:p w14:paraId="1A0118EF" w14:textId="77777777" w:rsidR="00D905FD" w:rsidRPr="001744A3" w:rsidRDefault="00D905FD" w:rsidP="007F2AB0">
            <w:pPr>
              <w:spacing w:before="120" w:after="120"/>
              <w:jc w:val="center"/>
              <w:rPr>
                <w:rFonts w:ascii="Ubuntu" w:hAnsi="Ubuntu" w:cstheme="minorHAnsi"/>
                <w:szCs w:val="24"/>
              </w:rPr>
            </w:pPr>
            <w:r w:rsidRPr="001744A3">
              <w:rPr>
                <w:rFonts w:ascii="Ubuntu" w:hAnsi="Ubuntu" w:cstheme="minorHAnsi"/>
                <w:noProof/>
                <w:lang w:eastAsia="en-GB"/>
              </w:rPr>
              <w:drawing>
                <wp:inline distT="0" distB="0" distL="0" distR="0" wp14:anchorId="776EFD13" wp14:editId="77EFB524">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6"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14:paraId="37265088" w14:textId="77777777" w:rsidR="00D905FD" w:rsidRPr="001744A3" w:rsidRDefault="00D905FD" w:rsidP="007F2AB0">
            <w:pPr>
              <w:spacing w:line="276" w:lineRule="auto"/>
              <w:rPr>
                <w:rFonts w:ascii="Ubuntu" w:hAnsi="Ubuntu" w:cstheme="minorHAnsi"/>
                <w:i/>
                <w:szCs w:val="24"/>
              </w:rPr>
            </w:pPr>
            <w:r w:rsidRPr="001744A3">
              <w:rPr>
                <w:rFonts w:ascii="Ubuntu" w:hAnsi="Ubuntu" w:cs="Arial"/>
                <w:szCs w:val="24"/>
              </w:rPr>
              <w:t>The Standing Orders and Reservation and Delegation of Powers are based on the model standing orders issued by Welsh Government, which were reviewed and developed in conjunction and consultation with relevant stakeholders.</w:t>
            </w:r>
            <w:r w:rsidRPr="001744A3">
              <w:rPr>
                <w:rFonts w:ascii="Ubuntu" w:hAnsi="Ubuntu" w:cstheme="minorHAnsi"/>
                <w:i/>
                <w:szCs w:val="24"/>
              </w:rPr>
              <w:t xml:space="preserve"> </w:t>
            </w:r>
          </w:p>
        </w:tc>
      </w:tr>
    </w:tbl>
    <w:p w14:paraId="3A56D9EC" w14:textId="77777777" w:rsidR="00D905FD" w:rsidRDefault="00D905FD" w:rsidP="00A43A84">
      <w:pPr>
        <w:rPr>
          <w:rFonts w:ascii="Ubuntu" w:hAnsi="Ubuntu"/>
        </w:rPr>
      </w:pPr>
    </w:p>
    <w:p w14:paraId="066A2C60" w14:textId="77777777" w:rsidR="00D905FD" w:rsidRDefault="00D905FD" w:rsidP="00A43A84">
      <w:pPr>
        <w:rPr>
          <w:rFonts w:ascii="Ubuntu" w:hAnsi="Ubuntu"/>
        </w:rPr>
      </w:pPr>
    </w:p>
    <w:p w14:paraId="16097093" w14:textId="13877B13" w:rsidR="008F51F6" w:rsidRPr="00D905FD" w:rsidRDefault="008F51F6" w:rsidP="00D905FD">
      <w:pPr>
        <w:pStyle w:val="ListParagraph"/>
        <w:numPr>
          <w:ilvl w:val="0"/>
          <w:numId w:val="4"/>
        </w:numPr>
        <w:rPr>
          <w:rFonts w:ascii="Ubuntu" w:hAnsi="Ubuntu"/>
          <w:b/>
          <w:bCs/>
        </w:rPr>
      </w:pPr>
      <w:r w:rsidRPr="00D905FD">
        <w:rPr>
          <w:rFonts w:ascii="Ubuntu" w:hAnsi="Ubuntu"/>
          <w:b/>
          <w:bCs/>
        </w:rPr>
        <w:t xml:space="preserve"> Recommendation </w:t>
      </w:r>
    </w:p>
    <w:p w14:paraId="102673DE" w14:textId="77777777" w:rsidR="008F51F6" w:rsidRPr="001744A3" w:rsidRDefault="008F51F6" w:rsidP="00A43A84">
      <w:pPr>
        <w:rPr>
          <w:rFonts w:ascii="Ubuntu" w:hAnsi="Ubuntu"/>
        </w:rPr>
      </w:pPr>
    </w:p>
    <w:p w14:paraId="2985EE16" w14:textId="77777777" w:rsidR="00D905FD" w:rsidRPr="001744A3" w:rsidRDefault="00D905FD" w:rsidP="00D905FD">
      <w:pPr>
        <w:rPr>
          <w:rFonts w:ascii="Ubuntu" w:hAnsi="Ubuntu" w:cstheme="minorHAnsi"/>
        </w:rPr>
      </w:pPr>
      <w:r>
        <w:rPr>
          <w:rFonts w:ascii="Ubuntu" w:hAnsi="Ubuntu" w:cstheme="minorHAnsi"/>
        </w:rPr>
        <w:t>The Board</w:t>
      </w:r>
      <w:r w:rsidRPr="001744A3">
        <w:rPr>
          <w:rFonts w:ascii="Ubuntu" w:hAnsi="Ubuntu" w:cstheme="minorHAnsi"/>
        </w:rPr>
        <w:t xml:space="preserve"> is asked to: </w:t>
      </w:r>
    </w:p>
    <w:p w14:paraId="120B8488" w14:textId="77777777" w:rsidR="00D905FD" w:rsidRPr="001744A3" w:rsidRDefault="00D905FD" w:rsidP="00D905FD">
      <w:pPr>
        <w:pStyle w:val="ListParagraph"/>
        <w:ind w:left="851"/>
        <w:rPr>
          <w:rFonts w:ascii="Ubuntu" w:hAnsi="Ubuntu" w:cstheme="minorHAnsi"/>
          <w:szCs w:val="24"/>
        </w:rPr>
      </w:pPr>
    </w:p>
    <w:p w14:paraId="5EE81445" w14:textId="77777777" w:rsidR="00D905FD" w:rsidRDefault="00D905FD" w:rsidP="00D905FD">
      <w:pPr>
        <w:pStyle w:val="ListParagraph"/>
        <w:numPr>
          <w:ilvl w:val="0"/>
          <w:numId w:val="9"/>
        </w:numPr>
        <w:rPr>
          <w:rFonts w:ascii="Ubuntu" w:eastAsia="Times New Roman" w:hAnsi="Ubuntu" w:cstheme="minorHAnsi"/>
        </w:rPr>
      </w:pPr>
      <w:r w:rsidRPr="001744A3">
        <w:rPr>
          <w:rFonts w:ascii="Ubuntu" w:eastAsia="Times New Roman" w:hAnsi="Ubuntu" w:cstheme="minorHAnsi"/>
          <w:b/>
        </w:rPr>
        <w:t>Consider</w:t>
      </w:r>
      <w:r w:rsidRPr="001744A3">
        <w:rPr>
          <w:rFonts w:ascii="Ubuntu" w:eastAsia="Times New Roman" w:hAnsi="Ubuntu" w:cstheme="minorHAnsi"/>
        </w:rPr>
        <w:t xml:space="preserve"> the proposed revisions to Standing Orders</w:t>
      </w:r>
      <w:r w:rsidRPr="001744A3">
        <w:rPr>
          <w:rFonts w:ascii="Ubuntu" w:hAnsi="Ubuntu"/>
        </w:rPr>
        <w:t xml:space="preserve"> </w:t>
      </w:r>
      <w:r w:rsidRPr="001744A3">
        <w:rPr>
          <w:rFonts w:ascii="Ubuntu" w:eastAsia="Times New Roman" w:hAnsi="Ubuntu" w:cstheme="minorHAnsi"/>
        </w:rPr>
        <w:t>and Reservations and Delegations of Powers</w:t>
      </w:r>
    </w:p>
    <w:p w14:paraId="085E841F" w14:textId="77777777" w:rsidR="00D905FD" w:rsidRPr="001744A3" w:rsidRDefault="00D905FD" w:rsidP="00D905FD">
      <w:pPr>
        <w:pStyle w:val="ListParagraph"/>
        <w:numPr>
          <w:ilvl w:val="0"/>
          <w:numId w:val="9"/>
        </w:numPr>
        <w:rPr>
          <w:rFonts w:ascii="Ubuntu" w:eastAsia="Times New Roman" w:hAnsi="Ubuntu" w:cstheme="minorHAnsi"/>
        </w:rPr>
      </w:pPr>
      <w:r>
        <w:rPr>
          <w:rFonts w:ascii="Ubuntu" w:eastAsia="Times New Roman" w:hAnsi="Ubuntu" w:cstheme="minorHAnsi"/>
          <w:b/>
        </w:rPr>
        <w:t xml:space="preserve">Note </w:t>
      </w:r>
      <w:r>
        <w:rPr>
          <w:rFonts w:ascii="Ubuntu" w:eastAsia="Times New Roman" w:hAnsi="Ubuntu" w:cstheme="minorHAnsi"/>
          <w:bCs/>
        </w:rPr>
        <w:t xml:space="preserve">that the Audit and Corporate Governance Committee considered the proposed changes at its meeting on 10 March 2025, and recommended the revised version to the Board for approval. </w:t>
      </w:r>
    </w:p>
    <w:p w14:paraId="2CFF3FB4" w14:textId="77777777" w:rsidR="00D905FD" w:rsidRPr="001744A3" w:rsidRDefault="00D905FD" w:rsidP="00D905FD">
      <w:pPr>
        <w:pStyle w:val="ListParagraph"/>
        <w:numPr>
          <w:ilvl w:val="0"/>
          <w:numId w:val="9"/>
        </w:numPr>
        <w:rPr>
          <w:rFonts w:ascii="Ubuntu" w:eastAsia="Times New Roman" w:hAnsi="Ubuntu" w:cstheme="minorHAnsi"/>
        </w:rPr>
      </w:pPr>
      <w:r>
        <w:rPr>
          <w:rFonts w:ascii="Ubuntu" w:eastAsia="Times New Roman" w:hAnsi="Ubuntu" w:cstheme="minorHAnsi"/>
          <w:b/>
        </w:rPr>
        <w:t>Approve</w:t>
      </w:r>
      <w:r w:rsidRPr="001744A3">
        <w:rPr>
          <w:rFonts w:ascii="Ubuntu" w:eastAsia="Times New Roman" w:hAnsi="Ubuntu" w:cstheme="minorHAnsi"/>
        </w:rPr>
        <w:t xml:space="preserve"> the proposed changes. </w:t>
      </w:r>
    </w:p>
    <w:p w14:paraId="50F09F64" w14:textId="77777777" w:rsidR="008F51F6" w:rsidRPr="001744A3" w:rsidRDefault="008F51F6" w:rsidP="008F51F6">
      <w:pPr>
        <w:rPr>
          <w:rFonts w:ascii="Ubuntu" w:eastAsia="Times New Roman" w:hAnsi="Ubuntu" w:cstheme="minorHAnsi"/>
        </w:rPr>
      </w:pPr>
    </w:p>
    <w:p w14:paraId="0F88A637" w14:textId="77777777" w:rsidR="008F51F6" w:rsidRPr="001744A3" w:rsidRDefault="008F51F6" w:rsidP="008F51F6">
      <w:pPr>
        <w:rPr>
          <w:rFonts w:ascii="Ubuntu" w:eastAsia="Times New Roman" w:hAnsi="Ubuntu" w:cstheme="minorHAnsi"/>
        </w:rPr>
      </w:pPr>
    </w:p>
    <w:p w14:paraId="7F211D19" w14:textId="77777777" w:rsidR="008F51F6" w:rsidRPr="001744A3" w:rsidRDefault="008F51F6" w:rsidP="008F51F6">
      <w:pPr>
        <w:rPr>
          <w:rFonts w:ascii="Ubuntu" w:eastAsia="Times New Roman" w:hAnsi="Ubuntu" w:cstheme="minorHAnsi"/>
        </w:rPr>
      </w:pPr>
    </w:p>
    <w:p w14:paraId="54EF933F" w14:textId="77777777" w:rsidR="008F51F6" w:rsidRPr="001744A3" w:rsidRDefault="008F51F6" w:rsidP="008F51F6">
      <w:pPr>
        <w:rPr>
          <w:rFonts w:ascii="Ubuntu" w:eastAsia="Times New Roman" w:hAnsi="Ubuntu" w:cstheme="minorHAnsi"/>
        </w:rPr>
      </w:pPr>
    </w:p>
    <w:p w14:paraId="2EB41D61" w14:textId="77777777" w:rsidR="008F51F6" w:rsidRPr="001744A3" w:rsidRDefault="008F51F6" w:rsidP="00A43A84">
      <w:pPr>
        <w:rPr>
          <w:rFonts w:ascii="Ubuntu" w:hAnsi="Ubuntu"/>
        </w:rPr>
      </w:pPr>
    </w:p>
    <w:p w14:paraId="2FDCA437" w14:textId="77777777" w:rsidR="008A0D2D" w:rsidRPr="001744A3" w:rsidRDefault="008A0D2D" w:rsidP="008A0D2D">
      <w:pPr>
        <w:rPr>
          <w:rFonts w:ascii="Ubuntu" w:hAnsi="Ubuntu" w:cstheme="minorHAnsi"/>
        </w:rPr>
      </w:pPr>
    </w:p>
    <w:p w14:paraId="2DCA60A9" w14:textId="47EB11E1" w:rsidR="00A67249" w:rsidRPr="001744A3" w:rsidRDefault="00A67249" w:rsidP="00A67249">
      <w:pPr>
        <w:rPr>
          <w:rFonts w:ascii="Ubuntu" w:hAnsi="Ubuntu" w:cstheme="minorHAnsi"/>
        </w:rPr>
      </w:pPr>
    </w:p>
    <w:sectPr w:rsidR="00A67249" w:rsidRPr="001744A3" w:rsidSect="00D905FD">
      <w:footerReference w:type="even" r:id="rId27"/>
      <w:footerReference w:type="default" r:id="rId28"/>
      <w:pgSz w:w="11906" w:h="16838"/>
      <w:pgMar w:top="23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17A8" w14:textId="77777777" w:rsidR="00D53F6A" w:rsidRDefault="00D53F6A" w:rsidP="00EB3E84">
      <w:r>
        <w:separator/>
      </w:r>
    </w:p>
  </w:endnote>
  <w:endnote w:type="continuationSeparator" w:id="0">
    <w:p w14:paraId="0EAF3559" w14:textId="77777777" w:rsidR="00D53F6A" w:rsidRDefault="00D53F6A"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8"/>
      <w:gridCol w:w="2999"/>
    </w:tblGrid>
    <w:tr w:rsidR="008A0D2D" w:rsidRPr="00511AFF" w14:paraId="0AAE067E" w14:textId="77777777" w:rsidTr="003B7361">
      <w:tc>
        <w:tcPr>
          <w:tcW w:w="3100" w:type="dxa"/>
        </w:tcPr>
        <w:p w14:paraId="6260D85A" w14:textId="6D41FD4A" w:rsidR="008A0D2D" w:rsidRPr="00511AFF" w:rsidRDefault="008A0D2D" w:rsidP="0013075E">
          <w:pPr>
            <w:pStyle w:val="Footer"/>
            <w:tabs>
              <w:tab w:val="right" w:pos="9090"/>
            </w:tabs>
            <w:jc w:val="center"/>
            <w:rPr>
              <w:b/>
              <w:sz w:val="20"/>
            </w:rPr>
          </w:pPr>
          <w:r w:rsidRPr="00511AFF">
            <w:rPr>
              <w:b/>
              <w:sz w:val="20"/>
            </w:rPr>
            <w:t xml:space="preserve">Date: </w:t>
          </w:r>
          <w:r>
            <w:rPr>
              <w:sz w:val="20"/>
            </w:rPr>
            <w:t xml:space="preserve"> </w:t>
          </w:r>
          <w:r w:rsidR="00B9119A">
            <w:rPr>
              <w:sz w:val="20"/>
            </w:rPr>
            <w:t>28 February 2025</w:t>
          </w:r>
        </w:p>
      </w:tc>
      <w:tc>
        <w:tcPr>
          <w:tcW w:w="3100" w:type="dxa"/>
        </w:tcPr>
        <w:p w14:paraId="3858D08F" w14:textId="0036DD56" w:rsidR="008A0D2D" w:rsidRPr="00511AFF" w:rsidRDefault="008A0D2D" w:rsidP="00961E2C">
          <w:pPr>
            <w:pStyle w:val="Footer"/>
            <w:tabs>
              <w:tab w:val="center" w:pos="1433"/>
              <w:tab w:val="right" w:pos="2866"/>
              <w:tab w:val="right" w:pos="9090"/>
            </w:tabs>
            <w:jc w:val="center"/>
            <w:rPr>
              <w:b/>
              <w:sz w:val="20"/>
            </w:rPr>
          </w:pPr>
          <w:r w:rsidRPr="00511AFF">
            <w:rPr>
              <w:b/>
              <w:sz w:val="20"/>
            </w:rPr>
            <w:t>Version:</w:t>
          </w:r>
          <w:r>
            <w:rPr>
              <w:sz w:val="20"/>
            </w:rPr>
            <w:t xml:space="preserve"> </w:t>
          </w:r>
          <w:r w:rsidR="00174EDD">
            <w:rPr>
              <w:sz w:val="20"/>
            </w:rPr>
            <w:t>1</w:t>
          </w:r>
        </w:p>
      </w:tc>
      <w:tc>
        <w:tcPr>
          <w:tcW w:w="3101" w:type="dxa"/>
        </w:tcPr>
        <w:p w14:paraId="4245CBF3" w14:textId="4DAC19F6" w:rsidR="008A0D2D" w:rsidRPr="00511AFF" w:rsidRDefault="008A0D2D"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13BC1C0" w14:textId="63D42F83" w:rsidR="008A0D2D" w:rsidRPr="00FA7943" w:rsidRDefault="008A0D2D">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83571"/>
      <w:docPartObj>
        <w:docPartGallery w:val="Page Numbers (Bottom of Page)"/>
        <w:docPartUnique/>
      </w:docPartObj>
    </w:sdtPr>
    <w:sdtEndPr>
      <w:rPr>
        <w:rStyle w:val="PageNumber"/>
      </w:rPr>
    </w:sdtEndPr>
    <w:sdtContent>
      <w:p w14:paraId="28284AB8" w14:textId="45E9326E" w:rsidR="00EB3E84" w:rsidRDefault="00EB3E84" w:rsidP="00706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E82AE" w14:textId="77777777" w:rsidR="00EB3E84" w:rsidRDefault="00EB3E84"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4134EC6B"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8A0D2D">
          <w:rPr>
            <w:rStyle w:val="PageNumber"/>
            <w:rFonts w:ascii="Ubuntu Light" w:hAnsi="Ubuntu Light"/>
            <w:noProof/>
          </w:rPr>
          <w:t>4</w:t>
        </w:r>
        <w:r w:rsidRPr="00EB3E84">
          <w:rPr>
            <w:rStyle w:val="PageNumber"/>
            <w:rFonts w:ascii="Ubuntu Light" w:hAnsi="Ubuntu Light"/>
          </w:rPr>
          <w:fldChar w:fldCharType="end"/>
        </w:r>
      </w:p>
    </w:sdtContent>
  </w:sdt>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21C08E9"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1V3dX6QCAAAk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0tjEoOIAAAANAQAA&#10;DwAAAAAAAAAAAAAAAACD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452A3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00CB" w14:textId="77777777" w:rsidR="00D53F6A" w:rsidRDefault="00D53F6A" w:rsidP="00EB3E84">
      <w:r>
        <w:separator/>
      </w:r>
    </w:p>
  </w:footnote>
  <w:footnote w:type="continuationSeparator" w:id="0">
    <w:p w14:paraId="5579E5E7" w14:textId="77777777" w:rsidR="00D53F6A" w:rsidRDefault="00D53F6A" w:rsidP="00EB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FEF3" w14:textId="5E2F9625" w:rsidR="00D905FD" w:rsidRDefault="00D905FD">
    <w:pPr>
      <w:pStyle w:val="Header"/>
    </w:pPr>
    <w:r>
      <w:rPr>
        <w:noProof/>
      </w:rPr>
      <w:drawing>
        <wp:anchor distT="0" distB="0" distL="114300" distR="114300" simplePos="0" relativeHeight="251665408" behindDoc="0" locked="0" layoutInCell="1" allowOverlap="1" wp14:anchorId="4FB57C96" wp14:editId="77075A90">
          <wp:simplePos x="0" y="0"/>
          <wp:positionH relativeFrom="page">
            <wp:posOffset>1502410</wp:posOffset>
          </wp:positionH>
          <wp:positionV relativeFrom="page">
            <wp:posOffset>453390</wp:posOffset>
          </wp:positionV>
          <wp:extent cx="808990" cy="424180"/>
          <wp:effectExtent l="0" t="0" r="0" b="0"/>
          <wp:wrapNone/>
          <wp:docPr id="1730019537"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4384" behindDoc="0" locked="0" layoutInCell="1" allowOverlap="1" wp14:anchorId="512C871C" wp14:editId="6A6D1D3B">
          <wp:simplePos x="0" y="0"/>
          <wp:positionH relativeFrom="page">
            <wp:posOffset>526415</wp:posOffset>
          </wp:positionH>
          <wp:positionV relativeFrom="page">
            <wp:posOffset>397510</wp:posOffset>
          </wp:positionV>
          <wp:extent cx="906780" cy="511810"/>
          <wp:effectExtent l="0" t="0" r="0" b="0"/>
          <wp:wrapNone/>
          <wp:docPr id="549184574"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3360" behindDoc="0" locked="0" layoutInCell="1" allowOverlap="1" wp14:anchorId="0B05FD1D" wp14:editId="64AA0ACC">
          <wp:simplePos x="0" y="0"/>
          <wp:positionH relativeFrom="page">
            <wp:posOffset>0</wp:posOffset>
          </wp:positionH>
          <wp:positionV relativeFrom="page">
            <wp:posOffset>15875</wp:posOffset>
          </wp:positionV>
          <wp:extent cx="7560310" cy="1323340"/>
          <wp:effectExtent l="0" t="0" r="0" b="0"/>
          <wp:wrapNone/>
          <wp:docPr id="598378268"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C80"/>
    <w:multiLevelType w:val="hybridMultilevel"/>
    <w:tmpl w:val="D192578C"/>
    <w:lvl w:ilvl="0" w:tplc="6960E7B0">
      <w:start w:val="18"/>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9319D"/>
    <w:multiLevelType w:val="hybridMultilevel"/>
    <w:tmpl w:val="DF928970"/>
    <w:lvl w:ilvl="0" w:tplc="F8DEE6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D477DF"/>
    <w:multiLevelType w:val="hybridMultilevel"/>
    <w:tmpl w:val="11B48D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0E7E17"/>
    <w:multiLevelType w:val="multilevel"/>
    <w:tmpl w:val="2A7E67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0046942"/>
    <w:multiLevelType w:val="hybridMultilevel"/>
    <w:tmpl w:val="B4CE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9A6361"/>
    <w:multiLevelType w:val="hybridMultilevel"/>
    <w:tmpl w:val="60B439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512071">
    <w:abstractNumId w:val="7"/>
  </w:num>
  <w:num w:numId="2" w16cid:durableId="227306990">
    <w:abstractNumId w:val="2"/>
  </w:num>
  <w:num w:numId="3" w16cid:durableId="664821880">
    <w:abstractNumId w:val="9"/>
  </w:num>
  <w:num w:numId="4" w16cid:durableId="570040437">
    <w:abstractNumId w:val="8"/>
  </w:num>
  <w:num w:numId="5" w16cid:durableId="640113208">
    <w:abstractNumId w:val="0"/>
  </w:num>
  <w:num w:numId="6" w16cid:durableId="609899405">
    <w:abstractNumId w:val="1"/>
  </w:num>
  <w:num w:numId="7" w16cid:durableId="1537304470">
    <w:abstractNumId w:val="5"/>
  </w:num>
  <w:num w:numId="8" w16cid:durableId="470828552">
    <w:abstractNumId w:val="3"/>
  </w:num>
  <w:num w:numId="9" w16cid:durableId="1093238413">
    <w:abstractNumId w:val="6"/>
  </w:num>
  <w:num w:numId="10" w16cid:durableId="1756390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58B8"/>
    <w:rsid w:val="000174F5"/>
    <w:rsid w:val="0003584D"/>
    <w:rsid w:val="00050534"/>
    <w:rsid w:val="0007768B"/>
    <w:rsid w:val="00086669"/>
    <w:rsid w:val="0008794C"/>
    <w:rsid w:val="00094093"/>
    <w:rsid w:val="00095527"/>
    <w:rsid w:val="00097933"/>
    <w:rsid w:val="000B0AA0"/>
    <w:rsid w:val="000B391C"/>
    <w:rsid w:val="000B421D"/>
    <w:rsid w:val="000B59F1"/>
    <w:rsid w:val="000B64E9"/>
    <w:rsid w:val="000D14E9"/>
    <w:rsid w:val="000E28EF"/>
    <w:rsid w:val="000E6EB1"/>
    <w:rsid w:val="000F6A9B"/>
    <w:rsid w:val="00130B1B"/>
    <w:rsid w:val="001379F3"/>
    <w:rsid w:val="001439E3"/>
    <w:rsid w:val="00166C3E"/>
    <w:rsid w:val="001744A3"/>
    <w:rsid w:val="00174EDD"/>
    <w:rsid w:val="001A3F92"/>
    <w:rsid w:val="0021070E"/>
    <w:rsid w:val="002108F0"/>
    <w:rsid w:val="00211425"/>
    <w:rsid w:val="002221AE"/>
    <w:rsid w:val="002440BD"/>
    <w:rsid w:val="00245E4D"/>
    <w:rsid w:val="00252057"/>
    <w:rsid w:val="0025363B"/>
    <w:rsid w:val="002646F2"/>
    <w:rsid w:val="00295C7E"/>
    <w:rsid w:val="002A2AE3"/>
    <w:rsid w:val="002B0D9E"/>
    <w:rsid w:val="002B155D"/>
    <w:rsid w:val="002C4C9F"/>
    <w:rsid w:val="002E0C93"/>
    <w:rsid w:val="003137FE"/>
    <w:rsid w:val="00331710"/>
    <w:rsid w:val="00353C0A"/>
    <w:rsid w:val="00367565"/>
    <w:rsid w:val="003C0F66"/>
    <w:rsid w:val="003C128F"/>
    <w:rsid w:val="003D7651"/>
    <w:rsid w:val="003D78D6"/>
    <w:rsid w:val="003F089E"/>
    <w:rsid w:val="004034EE"/>
    <w:rsid w:val="004279F1"/>
    <w:rsid w:val="00443827"/>
    <w:rsid w:val="004661F1"/>
    <w:rsid w:val="00490A6F"/>
    <w:rsid w:val="004A5559"/>
    <w:rsid w:val="004A57E8"/>
    <w:rsid w:val="004C26AB"/>
    <w:rsid w:val="004C435E"/>
    <w:rsid w:val="004D6BE9"/>
    <w:rsid w:val="005129F6"/>
    <w:rsid w:val="0051314B"/>
    <w:rsid w:val="00514F0B"/>
    <w:rsid w:val="00543059"/>
    <w:rsid w:val="00543AC5"/>
    <w:rsid w:val="00547BBD"/>
    <w:rsid w:val="00560ACB"/>
    <w:rsid w:val="00582419"/>
    <w:rsid w:val="00590CE7"/>
    <w:rsid w:val="005C6539"/>
    <w:rsid w:val="005D3F3D"/>
    <w:rsid w:val="005E4F3F"/>
    <w:rsid w:val="005E6DCD"/>
    <w:rsid w:val="005F2C8C"/>
    <w:rsid w:val="005F3F97"/>
    <w:rsid w:val="00612B50"/>
    <w:rsid w:val="006162D4"/>
    <w:rsid w:val="006166D9"/>
    <w:rsid w:val="00624B79"/>
    <w:rsid w:val="00626C37"/>
    <w:rsid w:val="0063095B"/>
    <w:rsid w:val="00631583"/>
    <w:rsid w:val="006473BA"/>
    <w:rsid w:val="0065536F"/>
    <w:rsid w:val="00657650"/>
    <w:rsid w:val="00665CFD"/>
    <w:rsid w:val="0068058A"/>
    <w:rsid w:val="006B0415"/>
    <w:rsid w:val="006B0D7F"/>
    <w:rsid w:val="006B4C0F"/>
    <w:rsid w:val="006B6F09"/>
    <w:rsid w:val="006E17A7"/>
    <w:rsid w:val="006E4767"/>
    <w:rsid w:val="007152BB"/>
    <w:rsid w:val="007203A9"/>
    <w:rsid w:val="0072089E"/>
    <w:rsid w:val="00767B37"/>
    <w:rsid w:val="00782543"/>
    <w:rsid w:val="00786FF2"/>
    <w:rsid w:val="007B6750"/>
    <w:rsid w:val="007E30B5"/>
    <w:rsid w:val="007E460D"/>
    <w:rsid w:val="007F2DC2"/>
    <w:rsid w:val="00812106"/>
    <w:rsid w:val="00823BEE"/>
    <w:rsid w:val="00833AA2"/>
    <w:rsid w:val="0085422D"/>
    <w:rsid w:val="0088498A"/>
    <w:rsid w:val="008A0D2D"/>
    <w:rsid w:val="008C52B7"/>
    <w:rsid w:val="008C6424"/>
    <w:rsid w:val="008F3DDB"/>
    <w:rsid w:val="008F51F6"/>
    <w:rsid w:val="009055CC"/>
    <w:rsid w:val="00911F78"/>
    <w:rsid w:val="00913848"/>
    <w:rsid w:val="00923A6B"/>
    <w:rsid w:val="00943F0D"/>
    <w:rsid w:val="00962B96"/>
    <w:rsid w:val="00964B38"/>
    <w:rsid w:val="00972816"/>
    <w:rsid w:val="00975607"/>
    <w:rsid w:val="009922F3"/>
    <w:rsid w:val="009B3941"/>
    <w:rsid w:val="009C1AF1"/>
    <w:rsid w:val="009D2ADF"/>
    <w:rsid w:val="009D5ABE"/>
    <w:rsid w:val="009E04CD"/>
    <w:rsid w:val="009E2B48"/>
    <w:rsid w:val="009E6840"/>
    <w:rsid w:val="009F6D43"/>
    <w:rsid w:val="00A0013D"/>
    <w:rsid w:val="00A27637"/>
    <w:rsid w:val="00A307DC"/>
    <w:rsid w:val="00A353C0"/>
    <w:rsid w:val="00A43A84"/>
    <w:rsid w:val="00A506C9"/>
    <w:rsid w:val="00A54342"/>
    <w:rsid w:val="00A65586"/>
    <w:rsid w:val="00A67249"/>
    <w:rsid w:val="00A719B1"/>
    <w:rsid w:val="00A86E2A"/>
    <w:rsid w:val="00A94FDE"/>
    <w:rsid w:val="00AB7666"/>
    <w:rsid w:val="00AB7DA1"/>
    <w:rsid w:val="00AE2949"/>
    <w:rsid w:val="00B302D8"/>
    <w:rsid w:val="00B62203"/>
    <w:rsid w:val="00B81934"/>
    <w:rsid w:val="00B862FB"/>
    <w:rsid w:val="00B9119A"/>
    <w:rsid w:val="00BB2939"/>
    <w:rsid w:val="00BB66BB"/>
    <w:rsid w:val="00BF0E80"/>
    <w:rsid w:val="00BF24CF"/>
    <w:rsid w:val="00C120DE"/>
    <w:rsid w:val="00C14134"/>
    <w:rsid w:val="00C20AED"/>
    <w:rsid w:val="00C52554"/>
    <w:rsid w:val="00C56B7D"/>
    <w:rsid w:val="00C60197"/>
    <w:rsid w:val="00C77754"/>
    <w:rsid w:val="00C941F2"/>
    <w:rsid w:val="00CB256B"/>
    <w:rsid w:val="00CC1660"/>
    <w:rsid w:val="00CD755B"/>
    <w:rsid w:val="00CF4586"/>
    <w:rsid w:val="00D02285"/>
    <w:rsid w:val="00D43B37"/>
    <w:rsid w:val="00D53F6A"/>
    <w:rsid w:val="00D77129"/>
    <w:rsid w:val="00D905FD"/>
    <w:rsid w:val="00D91C76"/>
    <w:rsid w:val="00DB48CB"/>
    <w:rsid w:val="00DC125F"/>
    <w:rsid w:val="00DD3BB2"/>
    <w:rsid w:val="00DD6039"/>
    <w:rsid w:val="00E12DA0"/>
    <w:rsid w:val="00E50691"/>
    <w:rsid w:val="00E51B71"/>
    <w:rsid w:val="00E73432"/>
    <w:rsid w:val="00EB3E84"/>
    <w:rsid w:val="00EF1BD6"/>
    <w:rsid w:val="00EF61AB"/>
    <w:rsid w:val="00F03548"/>
    <w:rsid w:val="00F3141C"/>
    <w:rsid w:val="00F75EDF"/>
    <w:rsid w:val="00F85762"/>
    <w:rsid w:val="00F970C4"/>
    <w:rsid w:val="00FA1B77"/>
    <w:rsid w:val="00FA38A1"/>
    <w:rsid w:val="00FC6CEB"/>
    <w:rsid w:val="00FE39F8"/>
    <w:rsid w:val="00FF0A13"/>
    <w:rsid w:val="00FF4F07"/>
    <w:rsid w:val="00FF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4"/>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List Paragraph Char Char Char,Indicator Text,Numbered Para 1,Bullet Points,MAIN CONTENT,Bullet 1,List Paragraph11,List Paragraph12,Colorful List - Accent 11,Bullet Style,OBC Bullet,No Spacing1,L,B"/>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0058B8"/>
    <w:rPr>
      <w:rFonts w:eastAsia="Times New Roman" w:cstheme="minorHAnsi"/>
      <w:szCs w:val="22"/>
    </w:rPr>
  </w:style>
  <w:style w:type="character" w:customStyle="1" w:styleId="ListParagraphChar">
    <w:name w:val="List Paragraph Char"/>
    <w:aliases w:val="F5 List Paragraph Char,List Paragraph1 Char,Dot pt Char,List Paragraph Char Char Char Char,Indicator Text Char,Numbered Para 1 Char,Bullet Points Char,MAIN CONTENT Char,Bullet 1 Char,List Paragraph11 Char,List Paragraph12 Char,L Char"/>
    <w:basedOn w:val="DefaultParagraphFont"/>
    <w:link w:val="ListParagraph"/>
    <w:uiPriority w:val="34"/>
    <w:qFormat/>
    <w:locked/>
    <w:rsid w:val="004661F1"/>
    <w:rPr>
      <w:rFonts w:ascii="Verdana" w:hAnsi="Verdana"/>
      <w:szCs w:val="22"/>
    </w:rPr>
  </w:style>
  <w:style w:type="character" w:styleId="UnresolvedMention">
    <w:name w:val="Unresolved Mention"/>
    <w:basedOn w:val="DefaultParagraphFont"/>
    <w:uiPriority w:val="99"/>
    <w:semiHidden/>
    <w:unhideWhenUsed/>
    <w:rsid w:val="00A43A84"/>
    <w:rPr>
      <w:color w:val="605E5C"/>
      <w:shd w:val="clear" w:color="auto" w:fill="E1DFDD"/>
    </w:rPr>
  </w:style>
  <w:style w:type="character" w:styleId="FollowedHyperlink">
    <w:name w:val="FollowedHyperlink"/>
    <w:basedOn w:val="DefaultParagraphFont"/>
    <w:uiPriority w:val="99"/>
    <w:semiHidden/>
    <w:unhideWhenUsed/>
    <w:rsid w:val="00BB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692">
      <w:bodyDiv w:val="1"/>
      <w:marLeft w:val="0"/>
      <w:marRight w:val="0"/>
      <w:marTop w:val="0"/>
      <w:marBottom w:val="0"/>
      <w:divBdr>
        <w:top w:val="none" w:sz="0" w:space="0" w:color="auto"/>
        <w:left w:val="none" w:sz="0" w:space="0" w:color="auto"/>
        <w:bottom w:val="none" w:sz="0" w:space="0" w:color="auto"/>
        <w:right w:val="none" w:sz="0" w:space="0" w:color="auto"/>
      </w:divBdr>
    </w:div>
    <w:div w:id="498809153">
      <w:bodyDiv w:val="1"/>
      <w:marLeft w:val="0"/>
      <w:marRight w:val="0"/>
      <w:marTop w:val="0"/>
      <w:marBottom w:val="0"/>
      <w:divBdr>
        <w:top w:val="none" w:sz="0" w:space="0" w:color="auto"/>
        <w:left w:val="none" w:sz="0" w:space="0" w:color="auto"/>
        <w:bottom w:val="none" w:sz="0" w:space="0" w:color="auto"/>
        <w:right w:val="none" w:sz="0" w:space="0" w:color="auto"/>
      </w:divBdr>
    </w:div>
    <w:div w:id="1649892678">
      <w:bodyDiv w:val="1"/>
      <w:marLeft w:val="0"/>
      <w:marRight w:val="0"/>
      <w:marTop w:val="0"/>
      <w:marBottom w:val="0"/>
      <w:divBdr>
        <w:top w:val="none" w:sz="0" w:space="0" w:color="auto"/>
        <w:left w:val="none" w:sz="0" w:space="0" w:color="auto"/>
        <w:bottom w:val="none" w:sz="0" w:space="0" w:color="auto"/>
        <w:right w:val="none" w:sz="0" w:space="0" w:color="auto"/>
      </w:divBdr>
    </w:div>
    <w:div w:id="19577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owis.wales.nhs.uk/sitesplus/888/page/64548"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wales.nhs.uk/governance-emanual/how-the-health-and-care-standards-are-s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831EE2" w:rsidRDefault="00324F25" w:rsidP="00324F25">
          <w:pPr>
            <w:pStyle w:val="DA0D41E1ECD14F51893133C92BDA92F2"/>
          </w:pPr>
          <w:r w:rsidRPr="007D79E4">
            <w:rPr>
              <w:rStyle w:val="PlaceholderText"/>
              <w:szCs w:val="24"/>
            </w:rPr>
            <w:t>Choose an item.</w:t>
          </w:r>
        </w:p>
      </w:docPartBody>
    </w:docPart>
    <w:docPart>
      <w:docPartPr>
        <w:name w:val="5FBF183645C441228908651291223690"/>
        <w:category>
          <w:name w:val="General"/>
          <w:gallery w:val="placeholder"/>
        </w:category>
        <w:types>
          <w:type w:val="bbPlcHdr"/>
        </w:types>
        <w:behaviors>
          <w:behavior w:val="content"/>
        </w:behaviors>
        <w:guid w:val="{56A20FEF-AE58-4B76-9DF8-9F560209E63A}"/>
      </w:docPartPr>
      <w:docPartBody>
        <w:p w:rsidR="00831EE2" w:rsidRDefault="00324F25" w:rsidP="00324F25">
          <w:pPr>
            <w:pStyle w:val="5FBF183645C441228908651291223690"/>
          </w:pPr>
          <w:r w:rsidRPr="0013075E">
            <w:rPr>
              <w:rStyle w:val="PlaceholderText"/>
              <w:szCs w:val="24"/>
            </w:rPr>
            <w:t>Choose an item.</w:t>
          </w:r>
        </w:p>
      </w:docPartBody>
    </w:docPart>
    <w:docPart>
      <w:docPartPr>
        <w:name w:val="D4D2F6CD01CA49428368C5FC23FD849E"/>
        <w:category>
          <w:name w:val="General"/>
          <w:gallery w:val="placeholder"/>
        </w:category>
        <w:types>
          <w:type w:val="bbPlcHdr"/>
        </w:types>
        <w:behaviors>
          <w:behavior w:val="content"/>
        </w:behaviors>
        <w:guid w:val="{FB006C6C-C469-4724-808F-A508F117E213}"/>
      </w:docPartPr>
      <w:docPartBody>
        <w:p w:rsidR="00831EE2" w:rsidRDefault="00324F25" w:rsidP="00324F25">
          <w:pPr>
            <w:pStyle w:val="D4D2F6CD01CA49428368C5FC23FD849E"/>
          </w:pPr>
          <w:r w:rsidRPr="0013075E">
            <w:rPr>
              <w:rStyle w:val="PlaceholderText"/>
              <w:szCs w:val="24"/>
            </w:rPr>
            <w:t>Choose an item.</w:t>
          </w:r>
        </w:p>
      </w:docPartBody>
    </w:docPart>
    <w:docPart>
      <w:docPartPr>
        <w:name w:val="54D9502120FE4890B909D0005F592D8F"/>
        <w:category>
          <w:name w:val="General"/>
          <w:gallery w:val="placeholder"/>
        </w:category>
        <w:types>
          <w:type w:val="bbPlcHdr"/>
        </w:types>
        <w:behaviors>
          <w:behavior w:val="content"/>
        </w:behaviors>
        <w:guid w:val="{AD3FAE4F-E639-4C04-8C1A-07C6CD6C6B2E}"/>
      </w:docPartPr>
      <w:docPartBody>
        <w:p w:rsidR="00831EE2" w:rsidRDefault="00324F25" w:rsidP="00324F25">
          <w:pPr>
            <w:pStyle w:val="54D9502120FE4890B909D0005F592D8F"/>
          </w:pPr>
          <w:r w:rsidRPr="0013075E">
            <w:rPr>
              <w:rStyle w:val="PlaceholderText"/>
              <w:szCs w:val="24"/>
            </w:rPr>
            <w:t>Choose an item.</w:t>
          </w:r>
        </w:p>
      </w:docPartBody>
    </w:docPart>
    <w:docPart>
      <w:docPartPr>
        <w:name w:val="29081D4F7A5E4E268BCA49A3621161FE"/>
        <w:category>
          <w:name w:val="General"/>
          <w:gallery w:val="placeholder"/>
        </w:category>
        <w:types>
          <w:type w:val="bbPlcHdr"/>
        </w:types>
        <w:behaviors>
          <w:behavior w:val="content"/>
        </w:behaviors>
        <w:guid w:val="{ECA27BF9-BBC8-4E3A-AE6B-D841AA5E6580}"/>
      </w:docPartPr>
      <w:docPartBody>
        <w:p w:rsidR="00831EE2" w:rsidRDefault="00324F25" w:rsidP="00324F25">
          <w:pPr>
            <w:pStyle w:val="29081D4F7A5E4E268BCA49A3621161FE"/>
          </w:pPr>
          <w:r w:rsidRPr="001C60B5">
            <w:rPr>
              <w:rStyle w:val="PlaceholderText"/>
              <w:szCs w:val="24"/>
            </w:rPr>
            <w:t>Choose an item.</w:t>
          </w:r>
        </w:p>
      </w:docPartBody>
    </w:docPart>
    <w:docPart>
      <w:docPartPr>
        <w:name w:val="2A743E8DB71E4AB19203438C51DE2C72"/>
        <w:category>
          <w:name w:val="General"/>
          <w:gallery w:val="placeholder"/>
        </w:category>
        <w:types>
          <w:type w:val="bbPlcHdr"/>
        </w:types>
        <w:behaviors>
          <w:behavior w:val="content"/>
        </w:behaviors>
        <w:guid w:val="{C50398CE-BFDE-4414-80FF-B80A68D0888C}"/>
      </w:docPartPr>
      <w:docPartBody>
        <w:p w:rsidR="00831EE2" w:rsidRDefault="00324F25" w:rsidP="00324F25">
          <w:pPr>
            <w:pStyle w:val="2A743E8DB71E4AB19203438C51DE2C72"/>
          </w:pPr>
          <w:r w:rsidRPr="001C60B5">
            <w:rPr>
              <w:rStyle w:val="PlaceholderText"/>
              <w:szCs w:val="24"/>
            </w:rPr>
            <w:t>Choose an item.</w:t>
          </w:r>
        </w:p>
      </w:docPartBody>
    </w:docPart>
    <w:docPart>
      <w:docPartPr>
        <w:name w:val="7F6338CCC839455E81038C0EC532CDD6"/>
        <w:category>
          <w:name w:val="General"/>
          <w:gallery w:val="placeholder"/>
        </w:category>
        <w:types>
          <w:type w:val="bbPlcHdr"/>
        </w:types>
        <w:behaviors>
          <w:behavior w:val="content"/>
        </w:behaviors>
        <w:guid w:val="{81AFAF1E-017A-4779-8D74-1886EFCC5EE0}"/>
      </w:docPartPr>
      <w:docPartBody>
        <w:p w:rsidR="00831EE2" w:rsidRDefault="00324F25" w:rsidP="00324F25">
          <w:pPr>
            <w:pStyle w:val="7F6338CCC839455E81038C0EC532CDD6"/>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324F25"/>
    <w:rsid w:val="00543059"/>
    <w:rsid w:val="00831EE2"/>
    <w:rsid w:val="00A65586"/>
    <w:rsid w:val="00BB66BB"/>
    <w:rsid w:val="00CF4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5"/>
    <w:rPr>
      <w:color w:val="808080"/>
    </w:rPr>
  </w:style>
  <w:style w:type="paragraph" w:customStyle="1" w:styleId="DA0D41E1ECD14F51893133C92BDA92F2">
    <w:name w:val="DA0D41E1ECD14F51893133C92BDA92F2"/>
    <w:rsid w:val="00324F25"/>
  </w:style>
  <w:style w:type="paragraph" w:customStyle="1" w:styleId="5FBF183645C441228908651291223690">
    <w:name w:val="5FBF183645C441228908651291223690"/>
    <w:rsid w:val="00324F25"/>
  </w:style>
  <w:style w:type="paragraph" w:customStyle="1" w:styleId="D4D2F6CD01CA49428368C5FC23FD849E">
    <w:name w:val="D4D2F6CD01CA49428368C5FC23FD849E"/>
    <w:rsid w:val="00324F25"/>
  </w:style>
  <w:style w:type="paragraph" w:customStyle="1" w:styleId="54D9502120FE4890B909D0005F592D8F">
    <w:name w:val="54D9502120FE4890B909D0005F592D8F"/>
    <w:rsid w:val="00324F25"/>
  </w:style>
  <w:style w:type="paragraph" w:customStyle="1" w:styleId="29081D4F7A5E4E268BCA49A3621161FE">
    <w:name w:val="29081D4F7A5E4E268BCA49A3621161FE"/>
    <w:rsid w:val="00324F25"/>
  </w:style>
  <w:style w:type="paragraph" w:customStyle="1" w:styleId="2A743E8DB71E4AB19203438C51DE2C72">
    <w:name w:val="2A743E8DB71E4AB19203438C51DE2C72"/>
    <w:rsid w:val="00324F25"/>
  </w:style>
  <w:style w:type="paragraph" w:customStyle="1" w:styleId="7F6338CCC839455E81038C0EC532CDD6">
    <w:name w:val="7F6338CCC839455E81038C0EC532CDD6"/>
    <w:rsid w:val="0032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117dde-b119-4746-8562-4584e64c254c">
      <Terms xmlns="http://schemas.microsoft.com/office/infopath/2007/PartnerControls"/>
    </lcf76f155ced4ddcb4097134ff3c332f>
    <TaxCatchAll xmlns="885d599f-0d70-42f9-bb26-1bdcfa13e79d" xsi:nil="true"/>
    <Status xmlns="74117dde-b119-4746-8562-4584e64c254c" xsi:nil="true"/>
    <Notes xmlns="74117dde-b119-4746-8562-4584e64c254c" xsi:nil="true"/>
    <Open_x002f_Private xmlns="74117dde-b119-4746-8562-4584e64c254c">Open</Open_x002f_Private>
    <MeetingSubCategory xmlns="74117dde-b119-4746-8562-4584e64c254c">ACGC (Open)</MeetingSubCategory>
    <RetentionDate xmlns="74117dde-b119-4746-8562-4584e64c254c">Always</RetentionDate>
    <DocumentType xmlns="74117dde-b119-4746-8562-4584e64c254c" xsi:nil="true"/>
    <MeetingDate xmlns="74117dde-b119-4746-8562-4584e64c254c">2025-03-10T00:00:00+00:00</MeetingDate>
    <EinancialYear xmlns="74117dde-b119-4746-8562-4584e64c254c">2024/2025</EinancialYear>
    <Reason xmlns="74117dde-b119-4746-8562-4584e64c25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25A65-5DD8-49E5-A304-4A8A6F33CEAC}">
  <ds:schemaRefs>
    <ds:schemaRef ds:uri="http://schemas.openxmlformats.org/officeDocument/2006/bibliography"/>
  </ds:schemaRefs>
</ds:datastoreItem>
</file>

<file path=customXml/itemProps2.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3.xml><?xml version="1.0" encoding="utf-8"?>
<ds:datastoreItem xmlns:ds="http://schemas.openxmlformats.org/officeDocument/2006/customXml" ds:itemID="{69440A32-BE64-4B4D-98C6-8BB8976235D6}">
  <ds:schemaRefs>
    <ds:schemaRef ds:uri="c9a6731c-53d6-464c-b253-c810b90fd6a8"/>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eb3d039-33b6-4495-9bc2-698ff4d5488a"/>
    <ds:schemaRef ds:uri="http://www.w3.org/XML/1998/namespace"/>
    <ds:schemaRef ds:uri="http://purl.org/dc/dcmitype/"/>
    <ds:schemaRef ds:uri="0572a734-2d69-49be-9ecc-db6be90fe9fd"/>
    <ds:schemaRef ds:uri="b921298a-684c-4293-8d78-59e044a888ce"/>
    <ds:schemaRef ds:uri="74117dde-b119-4746-8562-4584e64c254c"/>
    <ds:schemaRef ds:uri="885d599f-0d70-42f9-bb26-1bdcfa13e79d"/>
  </ds:schemaRefs>
</ds:datastoreItem>
</file>

<file path=customXml/itemProps4.xml><?xml version="1.0" encoding="utf-8"?>
<ds:datastoreItem xmlns:ds="http://schemas.openxmlformats.org/officeDocument/2006/customXml" ds:itemID="{D22C9F2B-2072-4E45-86AA-1AC87E28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9</cp:revision>
  <dcterms:created xsi:type="dcterms:W3CDTF">2025-02-28T15:11:00Z</dcterms:created>
  <dcterms:modified xsi:type="dcterms:W3CDTF">2025-03-19T15:03:00Z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