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CB366" w14:textId="77777777" w:rsidR="00886AF1" w:rsidRPr="0050057E"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402"/>
        <w:gridCol w:w="3287"/>
      </w:tblGrid>
      <w:tr w:rsidR="009E374F" w:rsidRPr="00772AAF" w14:paraId="17F0F03F" w14:textId="77777777" w:rsidTr="009E374F">
        <w:trPr>
          <w:trHeight w:val="82"/>
          <w:jc w:val="center"/>
        </w:trPr>
        <w:tc>
          <w:tcPr>
            <w:tcW w:w="679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8AB33EF" w14:textId="77777777" w:rsidR="009E374F" w:rsidRPr="00772AAF" w:rsidRDefault="009E374F" w:rsidP="00D254B9">
            <w:pPr>
              <w:jc w:val="right"/>
              <w:rPr>
                <w:rFonts w:ascii="Verdana" w:hAnsi="Verdana"/>
                <w:b/>
                <w:sz w:val="24"/>
              </w:rPr>
            </w:pPr>
            <w:r w:rsidRPr="00772AAF">
              <w:rPr>
                <w:rFonts w:ascii="Verdana" w:hAnsi="Verdana"/>
                <w:b/>
                <w:noProof/>
                <w:sz w:val="24"/>
              </w:rPr>
              <w:drawing>
                <wp:inline distT="0" distB="0" distL="0" distR="0" wp14:anchorId="11698DE0" wp14:editId="19748353">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tcPr>
          <w:p w14:paraId="0AF4368A" w14:textId="77777777" w:rsidR="009E374F" w:rsidRPr="00772AAF" w:rsidRDefault="009E374F" w:rsidP="00CA78AF">
            <w:pPr>
              <w:jc w:val="right"/>
              <w:rPr>
                <w:rFonts w:ascii="Verdana" w:hAnsi="Verdana"/>
                <w:b/>
                <w:sz w:val="24"/>
              </w:rPr>
            </w:pPr>
            <w:r w:rsidRPr="00772AAF">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14:paraId="55DCF006" w14:textId="77777777" w:rsidR="009E374F" w:rsidRPr="00772AAF" w:rsidRDefault="009E374F" w:rsidP="00CA78AF">
                <w:pPr>
                  <w:jc w:val="right"/>
                  <w:rPr>
                    <w:rFonts w:ascii="Verdana" w:hAnsi="Verdana"/>
                    <w:b/>
                    <w:sz w:val="24"/>
                  </w:rPr>
                </w:pPr>
                <w:r w:rsidRPr="00772AAF">
                  <w:rPr>
                    <w:rStyle w:val="Dropdown"/>
                  </w:rPr>
                  <w:t>Board</w:t>
                </w:r>
              </w:p>
            </w:sdtContent>
          </w:sdt>
        </w:tc>
      </w:tr>
      <w:tr w:rsidR="006D72E0" w:rsidRPr="00772AAF" w14:paraId="2B9CCBF7" w14:textId="77777777" w:rsidTr="009E374F">
        <w:trPr>
          <w:trHeight w:val="77"/>
          <w:jc w:val="center"/>
        </w:trPr>
        <w:tc>
          <w:tcPr>
            <w:tcW w:w="6799" w:type="dxa"/>
            <w:gridSpan w:val="2"/>
            <w:vMerge/>
            <w:tcBorders>
              <w:left w:val="single" w:sz="4" w:space="0" w:color="auto"/>
              <w:right w:val="single" w:sz="4" w:space="0" w:color="auto"/>
            </w:tcBorders>
            <w:shd w:val="clear" w:color="auto" w:fill="FFFFFF" w:themeFill="background1"/>
          </w:tcPr>
          <w:p w14:paraId="113D611A" w14:textId="77777777" w:rsidR="009E374F" w:rsidRPr="00772AAF" w:rsidRDefault="009E374F" w:rsidP="00D254B9">
            <w:pPr>
              <w:jc w:val="right"/>
              <w:rPr>
                <w:rFonts w:ascii="Verdana" w:hAnsi="Verdana"/>
                <w:b/>
                <w:sz w:val="24"/>
              </w:rPr>
            </w:pP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tcPr>
          <w:p w14:paraId="7AC2EF78" w14:textId="77777777" w:rsidR="009E374F" w:rsidRPr="00772AAF" w:rsidRDefault="009E374F" w:rsidP="009E374F">
            <w:pPr>
              <w:jc w:val="right"/>
              <w:rPr>
                <w:rFonts w:ascii="Verdana" w:hAnsi="Verdana"/>
                <w:sz w:val="24"/>
              </w:rPr>
            </w:pPr>
            <w:r w:rsidRPr="00772AAF">
              <w:rPr>
                <w:rFonts w:ascii="Verdana" w:hAnsi="Verdana"/>
                <w:b/>
                <w:sz w:val="24"/>
              </w:rPr>
              <w:t>Date of Meeting</w:t>
            </w:r>
          </w:p>
          <w:p w14:paraId="2369C44F" w14:textId="0E2EDAD8" w:rsidR="009E374F" w:rsidRPr="00772AAF" w:rsidRDefault="007E2232" w:rsidP="001E23C4">
            <w:pPr>
              <w:jc w:val="right"/>
              <w:rPr>
                <w:rFonts w:ascii="Verdana" w:hAnsi="Verdana"/>
                <w:sz w:val="24"/>
              </w:rPr>
            </w:pPr>
            <w:r>
              <w:rPr>
                <w:rFonts w:ascii="Verdana" w:hAnsi="Verdana"/>
                <w:sz w:val="24"/>
              </w:rPr>
              <w:t>2</w:t>
            </w:r>
            <w:r w:rsidR="00045606">
              <w:rPr>
                <w:rFonts w:ascii="Verdana" w:hAnsi="Verdana"/>
                <w:sz w:val="24"/>
              </w:rPr>
              <w:t>6</w:t>
            </w:r>
            <w:r>
              <w:rPr>
                <w:rFonts w:ascii="Verdana" w:hAnsi="Verdana"/>
                <w:sz w:val="24"/>
              </w:rPr>
              <w:t xml:space="preserve"> </w:t>
            </w:r>
            <w:r w:rsidR="00193133">
              <w:rPr>
                <w:rFonts w:ascii="Verdana" w:hAnsi="Verdana"/>
                <w:sz w:val="24"/>
              </w:rPr>
              <w:t>January</w:t>
            </w:r>
            <w:r w:rsidR="005577BE">
              <w:rPr>
                <w:rFonts w:ascii="Verdana" w:hAnsi="Verdana"/>
                <w:sz w:val="24"/>
              </w:rPr>
              <w:t xml:space="preserve"> 202</w:t>
            </w:r>
            <w:r w:rsidR="00193133">
              <w:rPr>
                <w:rFonts w:ascii="Verdana" w:hAnsi="Verdana"/>
                <w:sz w:val="24"/>
              </w:rPr>
              <w:t>3</w:t>
            </w:r>
            <w:r w:rsidR="005577BE">
              <w:rPr>
                <w:rFonts w:ascii="Verdana" w:hAnsi="Verdana"/>
                <w:sz w:val="24"/>
              </w:rPr>
              <w:t xml:space="preserve"> </w:t>
            </w:r>
          </w:p>
        </w:tc>
      </w:tr>
      <w:tr w:rsidR="009E374F" w:rsidRPr="00772AAF" w14:paraId="238A7855" w14:textId="77777777" w:rsidTr="009E374F">
        <w:trPr>
          <w:trHeight w:val="77"/>
          <w:jc w:val="center"/>
        </w:trPr>
        <w:tc>
          <w:tcPr>
            <w:tcW w:w="6799" w:type="dxa"/>
            <w:gridSpan w:val="2"/>
            <w:vMerge/>
            <w:tcBorders>
              <w:left w:val="single" w:sz="4" w:space="0" w:color="auto"/>
              <w:right w:val="single" w:sz="4" w:space="0" w:color="auto"/>
            </w:tcBorders>
            <w:shd w:val="clear" w:color="auto" w:fill="FFFFFF" w:themeFill="background1"/>
          </w:tcPr>
          <w:p w14:paraId="39497E39" w14:textId="77777777" w:rsidR="009E374F" w:rsidRPr="00772AAF" w:rsidRDefault="009E374F" w:rsidP="00D254B9">
            <w:pPr>
              <w:jc w:val="right"/>
              <w:rPr>
                <w:rFonts w:ascii="Verdana" w:hAnsi="Verdana"/>
                <w:b/>
                <w:sz w:val="24"/>
              </w:rPr>
            </w:pPr>
          </w:p>
        </w:tc>
        <w:tc>
          <w:tcPr>
            <w:tcW w:w="3287" w:type="dxa"/>
            <w:tcBorders>
              <w:top w:val="single" w:sz="4" w:space="0" w:color="auto"/>
              <w:left w:val="single" w:sz="4" w:space="0" w:color="auto"/>
              <w:bottom w:val="single" w:sz="4" w:space="0" w:color="auto"/>
              <w:right w:val="single" w:sz="4" w:space="0" w:color="auto"/>
            </w:tcBorders>
            <w:shd w:val="clear" w:color="auto" w:fill="FFFFFF" w:themeFill="background1"/>
          </w:tcPr>
          <w:p w14:paraId="537C3316" w14:textId="77777777" w:rsidR="009E374F" w:rsidRPr="00772AAF" w:rsidRDefault="009E374F" w:rsidP="009E374F">
            <w:pPr>
              <w:jc w:val="right"/>
              <w:rPr>
                <w:rFonts w:ascii="Verdana" w:hAnsi="Verdana"/>
                <w:b/>
                <w:sz w:val="24"/>
              </w:rPr>
            </w:pPr>
            <w:r w:rsidRPr="00772AAF">
              <w:rPr>
                <w:rFonts w:ascii="Verdana" w:hAnsi="Verdana"/>
                <w:b/>
                <w:sz w:val="24"/>
              </w:rPr>
              <w:t>Agenda item</w:t>
            </w:r>
          </w:p>
          <w:p w14:paraId="5EC0BFC9" w14:textId="031923AD" w:rsidR="009E374F" w:rsidRPr="00772AAF" w:rsidRDefault="002E1941" w:rsidP="00330240">
            <w:pPr>
              <w:jc w:val="right"/>
              <w:rPr>
                <w:rFonts w:ascii="Verdana" w:hAnsi="Verdana"/>
                <w:sz w:val="24"/>
              </w:rPr>
            </w:pPr>
            <w:r>
              <w:rPr>
                <w:rFonts w:ascii="Verdana" w:hAnsi="Verdana"/>
                <w:sz w:val="24"/>
              </w:rPr>
              <w:t>9.1</w:t>
            </w:r>
            <w:bookmarkStart w:id="0" w:name="_GoBack"/>
            <w:bookmarkEnd w:id="0"/>
          </w:p>
        </w:tc>
      </w:tr>
      <w:tr w:rsidR="00EC0C72" w:rsidRPr="00772AAF" w14:paraId="2F7E8187" w14:textId="77777777" w:rsidTr="00C90784">
        <w:trPr>
          <w:trHeight w:val="425"/>
          <w:jc w:val="center"/>
        </w:trPr>
        <w:tc>
          <w:tcPr>
            <w:tcW w:w="100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372774" w14:textId="77777777" w:rsidR="00CA78AF" w:rsidRPr="00772AAF" w:rsidRDefault="00CA78AF" w:rsidP="0074340F">
            <w:pPr>
              <w:rPr>
                <w:rStyle w:val="Dropdown"/>
                <w:b/>
              </w:rPr>
            </w:pPr>
          </w:p>
          <w:p w14:paraId="68F1470F" w14:textId="122285C8" w:rsidR="00EC0C72" w:rsidRPr="00772AAF" w:rsidRDefault="006F7DA4" w:rsidP="0074340F">
            <w:pPr>
              <w:rPr>
                <w:rStyle w:val="Dropdown"/>
                <w:b/>
              </w:rPr>
            </w:pPr>
            <w:r w:rsidRPr="00772AAF">
              <w:rPr>
                <w:rStyle w:val="Dropdown"/>
                <w:b/>
              </w:rPr>
              <w:t>C</w:t>
            </w:r>
            <w:r w:rsidR="005577BE">
              <w:rPr>
                <w:rStyle w:val="Dropdown"/>
                <w:b/>
              </w:rPr>
              <w:t xml:space="preserve">hair’s Report to the Board concerning the matters considered in the Private </w:t>
            </w:r>
            <w:r w:rsidR="00752AD7">
              <w:rPr>
                <w:rStyle w:val="Dropdown"/>
                <w:b/>
              </w:rPr>
              <w:t xml:space="preserve">Board meeting of the </w:t>
            </w:r>
            <w:r w:rsidR="004A2B1B">
              <w:rPr>
                <w:rStyle w:val="Dropdown"/>
                <w:b/>
              </w:rPr>
              <w:t>2</w:t>
            </w:r>
            <w:r w:rsidR="00193133">
              <w:rPr>
                <w:rStyle w:val="Dropdown"/>
                <w:b/>
              </w:rPr>
              <w:t>4</w:t>
            </w:r>
            <w:r w:rsidR="004A2B1B">
              <w:rPr>
                <w:rStyle w:val="Dropdown"/>
                <w:b/>
              </w:rPr>
              <w:t xml:space="preserve"> </w:t>
            </w:r>
            <w:r w:rsidR="00193133">
              <w:rPr>
                <w:rStyle w:val="Dropdown"/>
                <w:b/>
              </w:rPr>
              <w:t>November</w:t>
            </w:r>
            <w:r w:rsidR="00967AFA">
              <w:rPr>
                <w:rStyle w:val="Dropdown"/>
                <w:b/>
              </w:rPr>
              <w:t xml:space="preserve"> 2022. </w:t>
            </w:r>
          </w:p>
          <w:p w14:paraId="0B3FF3F4" w14:textId="77777777" w:rsidR="00CA78AF" w:rsidRPr="00772AAF" w:rsidRDefault="00CA78AF" w:rsidP="0074340F">
            <w:pPr>
              <w:rPr>
                <w:rStyle w:val="Dropdown"/>
                <w:b/>
              </w:rPr>
            </w:pPr>
          </w:p>
        </w:tc>
      </w:tr>
      <w:tr w:rsidR="00752AD7" w:rsidRPr="00772AAF" w14:paraId="0BE7493C" w14:textId="77777777" w:rsidTr="00752AD7">
        <w:trPr>
          <w:trHeight w:val="425"/>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33BE020" w14:textId="77777777" w:rsidR="00752AD7" w:rsidRPr="00752AD7" w:rsidRDefault="00752AD7" w:rsidP="00005BC0">
            <w:pPr>
              <w:rPr>
                <w:rFonts w:ascii="Verdana" w:hAnsi="Verdana" w:cs="Arial"/>
                <w:b/>
                <w:sz w:val="24"/>
              </w:rPr>
            </w:pPr>
            <w:r w:rsidRPr="00752AD7">
              <w:rPr>
                <w:rFonts w:ascii="Verdana" w:hAnsi="Verdana" w:cs="Arial"/>
                <w:b/>
                <w:sz w:val="24"/>
              </w:rPr>
              <w:t>Chair</w:t>
            </w:r>
          </w:p>
        </w:tc>
        <w:tc>
          <w:tcPr>
            <w:tcW w:w="6689" w:type="dxa"/>
            <w:gridSpan w:val="2"/>
            <w:tcBorders>
              <w:top w:val="single" w:sz="4" w:space="0" w:color="auto"/>
              <w:left w:val="single" w:sz="4" w:space="0" w:color="auto"/>
              <w:bottom w:val="single" w:sz="4" w:space="0" w:color="auto"/>
              <w:right w:val="single" w:sz="4" w:space="0" w:color="auto"/>
            </w:tcBorders>
            <w:shd w:val="clear" w:color="auto" w:fill="auto"/>
          </w:tcPr>
          <w:p w14:paraId="4B11FB6C" w14:textId="77777777" w:rsidR="00752AD7" w:rsidRPr="00005BC0" w:rsidRDefault="00752AD7" w:rsidP="00752AD7">
            <w:pPr>
              <w:rPr>
                <w:rFonts w:ascii="Verdana" w:hAnsi="Verdana" w:cs="Arial"/>
                <w:b/>
                <w:sz w:val="22"/>
              </w:rPr>
            </w:pPr>
            <w:r w:rsidRPr="00005BC0">
              <w:rPr>
                <w:rFonts w:ascii="Verdana" w:hAnsi="Verdana" w:cs="Arial"/>
                <w:sz w:val="22"/>
              </w:rPr>
              <w:t>Jan Williams</w:t>
            </w:r>
          </w:p>
        </w:tc>
      </w:tr>
      <w:tr w:rsidR="00752AD7" w:rsidRPr="00772AAF" w14:paraId="446CEA68" w14:textId="77777777" w:rsidTr="00752AD7">
        <w:trPr>
          <w:trHeight w:val="425"/>
          <w:jc w:val="center"/>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144F5" w14:textId="77777777" w:rsidR="00752AD7" w:rsidRPr="001E23C4" w:rsidRDefault="00752AD7" w:rsidP="00005BC0">
            <w:pPr>
              <w:rPr>
                <w:rFonts w:ascii="Verdana" w:hAnsi="Verdana" w:cs="Arial"/>
                <w:sz w:val="24"/>
              </w:rPr>
            </w:pPr>
            <w:r w:rsidRPr="00752AD7">
              <w:rPr>
                <w:rFonts w:ascii="Verdana" w:hAnsi="Verdana" w:cs="Arial"/>
                <w:b/>
                <w:sz w:val="24"/>
              </w:rPr>
              <w:t>Date of last meeting</w:t>
            </w:r>
          </w:p>
        </w:tc>
        <w:tc>
          <w:tcPr>
            <w:tcW w:w="66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F53C1" w14:textId="62551819" w:rsidR="00752AD7" w:rsidRPr="00005BC0" w:rsidRDefault="007E2232" w:rsidP="00752AD7">
            <w:pPr>
              <w:rPr>
                <w:rFonts w:ascii="Verdana" w:hAnsi="Verdana" w:cs="Arial"/>
                <w:sz w:val="22"/>
              </w:rPr>
            </w:pPr>
            <w:r>
              <w:rPr>
                <w:rFonts w:ascii="Verdana" w:hAnsi="Verdana" w:cs="Arial"/>
                <w:sz w:val="22"/>
              </w:rPr>
              <w:t>2</w:t>
            </w:r>
            <w:r w:rsidR="00647C65">
              <w:rPr>
                <w:rFonts w:ascii="Verdana" w:hAnsi="Verdana" w:cs="Arial"/>
                <w:sz w:val="22"/>
              </w:rPr>
              <w:t>4 November</w:t>
            </w:r>
            <w:r>
              <w:rPr>
                <w:rFonts w:ascii="Verdana" w:hAnsi="Verdana" w:cs="Arial"/>
                <w:sz w:val="22"/>
              </w:rPr>
              <w:t xml:space="preserve"> 202</w:t>
            </w:r>
            <w:r w:rsidR="004F1EB4">
              <w:rPr>
                <w:rFonts w:ascii="Verdana" w:hAnsi="Verdana" w:cs="Arial"/>
                <w:sz w:val="22"/>
              </w:rPr>
              <w:t>2</w:t>
            </w:r>
          </w:p>
        </w:tc>
      </w:tr>
    </w:tbl>
    <w:p w14:paraId="216962B6" w14:textId="77777777" w:rsidR="00191431" w:rsidRPr="00772AAF" w:rsidRDefault="00191431" w:rsidP="004B314C">
      <w:pPr>
        <w:rPr>
          <w:rFonts w:ascii="Verdana" w:hAnsi="Verdana" w:cs="Arial"/>
          <w:b/>
          <w:sz w:val="24"/>
        </w:rPr>
        <w:sectPr w:rsidR="00191431" w:rsidRPr="00772AAF" w:rsidSect="00960E44">
          <w:footerReference w:type="default" r:id="rId12"/>
          <w:footerReference w:type="first" r:id="rId13"/>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772AAF" w14:paraId="1265D57A" w14:textId="77777777" w:rsidTr="006314FC">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95B3D7" w:themeFill="accent1" w:themeFillTint="99"/>
          </w:tcPr>
          <w:p w14:paraId="62FCAC2B" w14:textId="25BAEDF9" w:rsidR="004B314C" w:rsidRPr="00772AAF" w:rsidRDefault="004B314C" w:rsidP="007E2232">
            <w:pPr>
              <w:rPr>
                <w:rFonts w:ascii="Verdana" w:hAnsi="Verdana" w:cs="Arial"/>
                <w:b/>
                <w:sz w:val="24"/>
              </w:rPr>
            </w:pPr>
            <w:r w:rsidRPr="00772AAF">
              <w:rPr>
                <w:rFonts w:ascii="Verdana" w:hAnsi="Verdana" w:cs="Arial"/>
                <w:b/>
                <w:sz w:val="24"/>
              </w:rPr>
              <w:t>Summary o</w:t>
            </w:r>
            <w:r w:rsidR="007F6F50">
              <w:rPr>
                <w:rFonts w:ascii="Verdana" w:hAnsi="Verdana" w:cs="Arial"/>
                <w:b/>
                <w:sz w:val="24"/>
              </w:rPr>
              <w:t xml:space="preserve">f the key matters that the Board considered when meeting in private session, on </w:t>
            </w:r>
            <w:r w:rsidR="007E2232">
              <w:rPr>
                <w:rFonts w:ascii="Verdana" w:hAnsi="Verdana" w:cs="Arial"/>
                <w:b/>
                <w:sz w:val="24"/>
              </w:rPr>
              <w:t>2</w:t>
            </w:r>
            <w:r w:rsidR="00647C65">
              <w:rPr>
                <w:rFonts w:ascii="Verdana" w:hAnsi="Verdana" w:cs="Arial"/>
                <w:b/>
                <w:sz w:val="24"/>
              </w:rPr>
              <w:t>4</w:t>
            </w:r>
            <w:r w:rsidR="007E2232">
              <w:rPr>
                <w:rFonts w:ascii="Verdana" w:hAnsi="Verdana" w:cs="Arial"/>
                <w:b/>
                <w:sz w:val="24"/>
              </w:rPr>
              <w:t xml:space="preserve"> </w:t>
            </w:r>
            <w:r w:rsidR="00647C65">
              <w:rPr>
                <w:rFonts w:ascii="Verdana" w:hAnsi="Verdana" w:cs="Arial"/>
                <w:b/>
                <w:sz w:val="24"/>
              </w:rPr>
              <w:t>November</w:t>
            </w:r>
            <w:r w:rsidR="00967AFA">
              <w:rPr>
                <w:rFonts w:ascii="Verdana" w:hAnsi="Verdana" w:cs="Arial"/>
                <w:b/>
                <w:sz w:val="24"/>
              </w:rPr>
              <w:t xml:space="preserve"> 2022</w:t>
            </w:r>
            <w:r w:rsidR="007F6F50">
              <w:rPr>
                <w:rFonts w:ascii="Verdana" w:hAnsi="Verdana" w:cs="Arial"/>
                <w:b/>
                <w:sz w:val="24"/>
              </w:rPr>
              <w:t xml:space="preserve">, together with </w:t>
            </w:r>
            <w:r w:rsidR="006314FC" w:rsidRPr="00772AAF">
              <w:rPr>
                <w:rFonts w:ascii="Verdana" w:hAnsi="Verdana" w:cs="Arial"/>
                <w:b/>
                <w:sz w:val="24"/>
              </w:rPr>
              <w:t>any related decisions made:</w:t>
            </w:r>
          </w:p>
        </w:tc>
      </w:tr>
      <w:tr w:rsidR="006D72E0" w:rsidRPr="00772AAF" w14:paraId="31973C14" w14:textId="77777777" w:rsidTr="007D1234">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0CFEE6D3" w14:textId="01B20787" w:rsidR="002A20DE" w:rsidRPr="002A20DE" w:rsidRDefault="007F6F50" w:rsidP="001E23C4">
            <w:pPr>
              <w:tabs>
                <w:tab w:val="left" w:pos="1906"/>
              </w:tabs>
              <w:jc w:val="both"/>
              <w:rPr>
                <w:rFonts w:ascii="Verdana" w:hAnsi="Verdana"/>
                <w:sz w:val="22"/>
              </w:rPr>
            </w:pPr>
            <w:r>
              <w:rPr>
                <w:rFonts w:ascii="Verdana" w:hAnsi="Verdana"/>
                <w:sz w:val="22"/>
              </w:rPr>
              <w:t>In line with</w:t>
            </w:r>
            <w:r w:rsidR="002A20DE" w:rsidRPr="002A20DE">
              <w:rPr>
                <w:rFonts w:ascii="Verdana" w:hAnsi="Verdana"/>
                <w:sz w:val="22"/>
              </w:rPr>
              <w:t xml:space="preserve"> Public Health Wales</w:t>
            </w:r>
            <w:r>
              <w:rPr>
                <w:rFonts w:ascii="Verdana" w:hAnsi="Verdana"/>
                <w:sz w:val="22"/>
              </w:rPr>
              <w:t>’ Standing Orders, the Board conducts its meetings in public.</w:t>
            </w:r>
            <w:r w:rsidR="002A20DE" w:rsidRPr="002A20DE">
              <w:rPr>
                <w:rFonts w:ascii="Verdana" w:hAnsi="Verdana"/>
                <w:sz w:val="22"/>
              </w:rPr>
              <w:t xml:space="preserve"> Public Health </w:t>
            </w:r>
            <w:r>
              <w:rPr>
                <w:rFonts w:ascii="Verdana" w:hAnsi="Verdana"/>
                <w:sz w:val="22"/>
              </w:rPr>
              <w:t>Wales’ Standing Orders make provision, at paragraph 7.5.2,</w:t>
            </w:r>
            <w:r w:rsidR="00203DA7">
              <w:rPr>
                <w:rFonts w:ascii="Verdana" w:hAnsi="Verdana"/>
                <w:sz w:val="22"/>
              </w:rPr>
              <w:t xml:space="preserve"> </w:t>
            </w:r>
            <w:r>
              <w:rPr>
                <w:rFonts w:ascii="Verdana" w:hAnsi="Verdana"/>
                <w:sz w:val="22"/>
              </w:rPr>
              <w:t xml:space="preserve">for the Board to meet and discuss certain matters in private. </w:t>
            </w:r>
            <w:r w:rsidR="002A20DE" w:rsidRPr="002A20DE">
              <w:rPr>
                <w:rFonts w:ascii="Verdana" w:hAnsi="Verdana"/>
                <w:sz w:val="22"/>
              </w:rPr>
              <w:t xml:space="preserve"> </w:t>
            </w:r>
          </w:p>
          <w:p w14:paraId="29E9F20A" w14:textId="77777777" w:rsidR="002A20DE" w:rsidRPr="002A20DE" w:rsidRDefault="002A20DE" w:rsidP="001E23C4">
            <w:pPr>
              <w:tabs>
                <w:tab w:val="left" w:pos="1906"/>
              </w:tabs>
              <w:jc w:val="both"/>
              <w:rPr>
                <w:rFonts w:ascii="Verdana" w:hAnsi="Verdana"/>
                <w:sz w:val="22"/>
              </w:rPr>
            </w:pPr>
          </w:p>
          <w:p w14:paraId="0EF724C1" w14:textId="403D73EE" w:rsidR="005C6704" w:rsidRPr="002A20DE" w:rsidRDefault="002A20DE" w:rsidP="001E23C4">
            <w:pPr>
              <w:tabs>
                <w:tab w:val="left" w:pos="1906"/>
              </w:tabs>
              <w:jc w:val="both"/>
              <w:rPr>
                <w:rFonts w:ascii="Verdana" w:hAnsi="Verdana"/>
                <w:sz w:val="22"/>
              </w:rPr>
            </w:pPr>
            <w:r w:rsidRPr="002A20DE">
              <w:rPr>
                <w:rFonts w:ascii="Verdana" w:hAnsi="Verdana"/>
                <w:sz w:val="22"/>
              </w:rPr>
              <w:t>The Public Bodies Act (Admission to Me</w:t>
            </w:r>
            <w:r w:rsidR="007F6F50">
              <w:rPr>
                <w:rFonts w:ascii="Verdana" w:hAnsi="Verdana"/>
                <w:sz w:val="22"/>
              </w:rPr>
              <w:t xml:space="preserve">etings) Act 1960, section 1 (2) provides the legal basis for such Private Board Meetings </w:t>
            </w:r>
            <w:r w:rsidRPr="002A20DE">
              <w:rPr>
                <w:rFonts w:ascii="Verdana" w:hAnsi="Verdana"/>
                <w:sz w:val="22"/>
              </w:rPr>
              <w:t xml:space="preserve">to </w:t>
            </w:r>
            <w:r w:rsidR="007F6F50">
              <w:rPr>
                <w:rFonts w:ascii="Verdana" w:hAnsi="Verdana"/>
                <w:sz w:val="22"/>
              </w:rPr>
              <w:t>ensure that the matters under consideration are</w:t>
            </w:r>
            <w:r w:rsidRPr="002A20DE">
              <w:rPr>
                <w:rFonts w:ascii="Verdana" w:hAnsi="Verdana"/>
                <w:sz w:val="22"/>
              </w:rPr>
              <w:t xml:space="preserve"> not prejudicial to the </w:t>
            </w:r>
            <w:r w:rsidR="007F6F50">
              <w:rPr>
                <w:rFonts w:ascii="Verdana" w:hAnsi="Verdana"/>
                <w:sz w:val="22"/>
              </w:rPr>
              <w:t>public interest – that they do not cause undue harm or influence</w:t>
            </w:r>
            <w:r w:rsidRPr="002A20DE">
              <w:rPr>
                <w:rFonts w:ascii="Verdana" w:hAnsi="Verdana"/>
                <w:sz w:val="22"/>
              </w:rPr>
              <w:t xml:space="preserve"> the publ</w:t>
            </w:r>
            <w:r w:rsidR="007F6F50">
              <w:rPr>
                <w:rFonts w:ascii="Verdana" w:hAnsi="Verdana"/>
                <w:sz w:val="22"/>
              </w:rPr>
              <w:t>ic unfairly.</w:t>
            </w:r>
            <w:r w:rsidRPr="002A20DE">
              <w:rPr>
                <w:rFonts w:ascii="Verdana" w:hAnsi="Verdana"/>
                <w:sz w:val="22"/>
              </w:rPr>
              <w:t xml:space="preserve"> </w:t>
            </w:r>
          </w:p>
          <w:p w14:paraId="3A49BFA7" w14:textId="77777777" w:rsidR="002A20DE" w:rsidRPr="002A20DE" w:rsidRDefault="002A20DE" w:rsidP="001E23C4">
            <w:pPr>
              <w:tabs>
                <w:tab w:val="left" w:pos="1906"/>
              </w:tabs>
              <w:jc w:val="both"/>
              <w:rPr>
                <w:rFonts w:ascii="Verdana" w:hAnsi="Verdana"/>
                <w:sz w:val="22"/>
              </w:rPr>
            </w:pPr>
          </w:p>
          <w:p w14:paraId="3A4A44B5" w14:textId="1728E8D0" w:rsidR="002A20DE" w:rsidRPr="00927A95" w:rsidRDefault="007F6F50" w:rsidP="001E23C4">
            <w:pPr>
              <w:tabs>
                <w:tab w:val="left" w:pos="1906"/>
              </w:tabs>
              <w:jc w:val="both"/>
              <w:rPr>
                <w:rStyle w:val="Hyperlink"/>
                <w:rFonts w:ascii="Verdana" w:hAnsi="Verdana"/>
                <w:sz w:val="22"/>
                <w:szCs w:val="22"/>
              </w:rPr>
            </w:pPr>
            <w:r w:rsidRPr="00927A95">
              <w:rPr>
                <w:rFonts w:ascii="Verdana" w:hAnsi="Verdana"/>
                <w:sz w:val="22"/>
                <w:szCs w:val="22"/>
              </w:rPr>
              <w:t>Public Heath Wales has a P</w:t>
            </w:r>
            <w:r w:rsidR="002A20DE" w:rsidRPr="00927A95">
              <w:rPr>
                <w:rFonts w:ascii="Verdana" w:hAnsi="Verdana"/>
                <w:sz w:val="22"/>
                <w:szCs w:val="22"/>
              </w:rPr>
              <w:t>rotocol for Reserving Matters to a Private Board (or Committee</w:t>
            </w:r>
            <w:r w:rsidRPr="00927A95">
              <w:rPr>
                <w:rFonts w:ascii="Verdana" w:hAnsi="Verdana"/>
                <w:sz w:val="22"/>
                <w:szCs w:val="22"/>
              </w:rPr>
              <w:t>) meeting,</w:t>
            </w:r>
            <w:r w:rsidR="002A20DE" w:rsidRPr="00927A95">
              <w:rPr>
                <w:rFonts w:ascii="Verdana" w:hAnsi="Verdana"/>
                <w:sz w:val="22"/>
                <w:szCs w:val="22"/>
              </w:rPr>
              <w:t xml:space="preserve"> which can be seen here - </w:t>
            </w:r>
            <w:hyperlink r:id="rId14" w:history="1">
              <w:r w:rsidR="002A20DE" w:rsidRPr="00927A95">
                <w:rPr>
                  <w:rStyle w:val="Hyperlink"/>
                  <w:rFonts w:ascii="Verdana" w:hAnsi="Verdana"/>
                  <w:sz w:val="22"/>
                  <w:szCs w:val="22"/>
                </w:rPr>
                <w:t>Microsoft Word - 5.6 BOARD 270521 Protocol</w:t>
              </w:r>
              <w:r w:rsidR="00FE0E65" w:rsidRPr="00927A95">
                <w:rPr>
                  <w:rStyle w:val="Hyperlink"/>
                  <w:rFonts w:ascii="Verdana" w:hAnsi="Verdana"/>
                  <w:sz w:val="22"/>
                  <w:szCs w:val="22"/>
                </w:rPr>
                <w:t xml:space="preserve"> for private meetings.docx (</w:t>
              </w:r>
              <w:proofErr w:type="spellStart"/>
              <w:r w:rsidR="00FE0E65" w:rsidRPr="00927A95">
                <w:rPr>
                  <w:rStyle w:val="Hyperlink"/>
                  <w:rFonts w:ascii="Verdana" w:hAnsi="Verdana"/>
                  <w:sz w:val="22"/>
                  <w:szCs w:val="22"/>
                </w:rPr>
                <w:t>nhs.</w:t>
              </w:r>
              <w:r w:rsidR="002A20DE" w:rsidRPr="00927A95">
                <w:rPr>
                  <w:rStyle w:val="Hyperlink"/>
                  <w:rFonts w:ascii="Verdana" w:hAnsi="Verdana"/>
                  <w:sz w:val="22"/>
                  <w:szCs w:val="22"/>
                </w:rPr>
                <w:t>wales</w:t>
              </w:r>
              <w:proofErr w:type="spellEnd"/>
              <w:r w:rsidR="002A20DE" w:rsidRPr="00927A95">
                <w:rPr>
                  <w:rStyle w:val="Hyperlink"/>
                  <w:rFonts w:ascii="Verdana" w:hAnsi="Verdana"/>
                  <w:sz w:val="22"/>
                  <w:szCs w:val="22"/>
                </w:rPr>
                <w:t>)</w:t>
              </w:r>
            </w:hyperlink>
          </w:p>
          <w:p w14:paraId="0B8FFC84" w14:textId="39984F25" w:rsidR="00967AFA" w:rsidRPr="00927A95" w:rsidRDefault="00967AFA" w:rsidP="00967AFA">
            <w:pPr>
              <w:tabs>
                <w:tab w:val="left" w:pos="1906"/>
              </w:tabs>
              <w:jc w:val="both"/>
              <w:rPr>
                <w:rFonts w:ascii="Verdana" w:hAnsi="Verdana"/>
                <w:sz w:val="22"/>
                <w:szCs w:val="22"/>
              </w:rPr>
            </w:pPr>
          </w:p>
          <w:p w14:paraId="636C2FBC" w14:textId="652A404C" w:rsidR="002A20DE" w:rsidRPr="00927A95" w:rsidRDefault="00967AFA" w:rsidP="001E23C4">
            <w:pPr>
              <w:tabs>
                <w:tab w:val="left" w:pos="1906"/>
              </w:tabs>
              <w:jc w:val="both"/>
              <w:rPr>
                <w:rFonts w:ascii="Verdana" w:hAnsi="Verdana"/>
                <w:sz w:val="22"/>
                <w:szCs w:val="22"/>
              </w:rPr>
            </w:pPr>
            <w:r w:rsidRPr="00927A95">
              <w:rPr>
                <w:rStyle w:val="Hyperlink"/>
                <w:rFonts w:ascii="Verdana" w:hAnsi="Verdana"/>
                <w:color w:val="auto"/>
                <w:sz w:val="22"/>
                <w:szCs w:val="22"/>
                <w:u w:val="none"/>
              </w:rPr>
              <w:t>T</w:t>
            </w:r>
            <w:r w:rsidR="00FD2714" w:rsidRPr="00927A95">
              <w:rPr>
                <w:rStyle w:val="Hyperlink"/>
                <w:rFonts w:ascii="Verdana" w:hAnsi="Verdana"/>
                <w:color w:val="auto"/>
                <w:sz w:val="22"/>
                <w:szCs w:val="22"/>
                <w:u w:val="none"/>
              </w:rPr>
              <w:t xml:space="preserve">his Chair’s Report is </w:t>
            </w:r>
            <w:r w:rsidRPr="00927A95">
              <w:rPr>
                <w:rStyle w:val="Hyperlink"/>
                <w:rFonts w:ascii="Verdana" w:hAnsi="Verdana"/>
                <w:color w:val="auto"/>
                <w:sz w:val="22"/>
                <w:szCs w:val="22"/>
                <w:u w:val="none"/>
              </w:rPr>
              <w:t>a standing agenda item,</w:t>
            </w:r>
            <w:r w:rsidR="004F4472" w:rsidRPr="00927A95">
              <w:rPr>
                <w:rStyle w:val="Hyperlink"/>
                <w:rFonts w:ascii="Verdana" w:hAnsi="Verdana"/>
                <w:color w:val="auto"/>
                <w:sz w:val="22"/>
                <w:szCs w:val="22"/>
                <w:u w:val="none"/>
              </w:rPr>
              <w:t xml:space="preserve"> for the purposes of transparency and accountability</w:t>
            </w:r>
            <w:r w:rsidRPr="00927A95">
              <w:rPr>
                <w:rStyle w:val="Hyperlink"/>
                <w:rFonts w:ascii="Verdana" w:hAnsi="Verdana"/>
                <w:color w:val="auto"/>
                <w:sz w:val="22"/>
                <w:szCs w:val="22"/>
                <w:u w:val="none"/>
              </w:rPr>
              <w:t>.</w:t>
            </w:r>
            <w:r w:rsidR="00FD2714" w:rsidRPr="00927A95">
              <w:rPr>
                <w:rStyle w:val="Hyperlink"/>
                <w:rFonts w:ascii="Verdana" w:hAnsi="Verdana"/>
                <w:color w:val="auto"/>
                <w:sz w:val="22"/>
                <w:szCs w:val="22"/>
                <w:u w:val="none"/>
              </w:rPr>
              <w:t xml:space="preserve"> </w:t>
            </w:r>
            <w:r w:rsidR="00883259" w:rsidRPr="00927A95">
              <w:rPr>
                <w:rFonts w:ascii="Verdana" w:hAnsi="Verdana"/>
                <w:sz w:val="22"/>
                <w:szCs w:val="22"/>
              </w:rPr>
              <w:t>This</w:t>
            </w:r>
            <w:r w:rsidR="00755BD1" w:rsidRPr="00927A95">
              <w:rPr>
                <w:rFonts w:ascii="Verdana" w:hAnsi="Verdana"/>
                <w:sz w:val="22"/>
                <w:szCs w:val="22"/>
              </w:rPr>
              <w:t xml:space="preserve"> </w:t>
            </w:r>
            <w:r w:rsidR="004F4472" w:rsidRPr="00927A95">
              <w:rPr>
                <w:rFonts w:ascii="Verdana" w:hAnsi="Verdana"/>
                <w:sz w:val="22"/>
                <w:szCs w:val="22"/>
              </w:rPr>
              <w:t>report</w:t>
            </w:r>
            <w:r w:rsidR="00755BD1" w:rsidRPr="00927A95">
              <w:rPr>
                <w:rFonts w:ascii="Verdana" w:hAnsi="Verdana"/>
                <w:sz w:val="22"/>
                <w:szCs w:val="22"/>
              </w:rPr>
              <w:t xml:space="preserve"> sets out</w:t>
            </w:r>
            <w:r w:rsidR="007D1234" w:rsidRPr="00927A95">
              <w:rPr>
                <w:rFonts w:ascii="Verdana" w:hAnsi="Verdana"/>
                <w:sz w:val="22"/>
                <w:szCs w:val="22"/>
              </w:rPr>
              <w:t xml:space="preserve"> the matters that the Board </w:t>
            </w:r>
            <w:r w:rsidR="002A20DE" w:rsidRPr="00927A95">
              <w:rPr>
                <w:rFonts w:ascii="Verdana" w:hAnsi="Verdana"/>
                <w:sz w:val="22"/>
                <w:szCs w:val="22"/>
              </w:rPr>
              <w:t xml:space="preserve">considered during the Private Board meeting of the </w:t>
            </w:r>
            <w:r w:rsidR="007E2232" w:rsidRPr="00927A95">
              <w:rPr>
                <w:rFonts w:ascii="Verdana" w:hAnsi="Verdana"/>
                <w:sz w:val="22"/>
                <w:szCs w:val="22"/>
              </w:rPr>
              <w:t>2</w:t>
            </w:r>
            <w:r w:rsidR="00EA59EC" w:rsidRPr="00927A95">
              <w:rPr>
                <w:rFonts w:ascii="Verdana" w:hAnsi="Verdana"/>
                <w:sz w:val="22"/>
                <w:szCs w:val="22"/>
              </w:rPr>
              <w:t>4</w:t>
            </w:r>
            <w:r w:rsidR="007E2232" w:rsidRPr="00927A95">
              <w:rPr>
                <w:rFonts w:ascii="Verdana" w:hAnsi="Verdana"/>
                <w:sz w:val="22"/>
                <w:szCs w:val="22"/>
              </w:rPr>
              <w:t xml:space="preserve"> </w:t>
            </w:r>
            <w:r w:rsidR="00EA59EC" w:rsidRPr="00927A95">
              <w:rPr>
                <w:rFonts w:ascii="Verdana" w:hAnsi="Verdana"/>
                <w:sz w:val="22"/>
                <w:szCs w:val="22"/>
              </w:rPr>
              <w:t>November</w:t>
            </w:r>
            <w:r w:rsidR="007E2232" w:rsidRPr="00927A95">
              <w:rPr>
                <w:rFonts w:ascii="Verdana" w:hAnsi="Verdana"/>
                <w:sz w:val="22"/>
                <w:szCs w:val="22"/>
              </w:rPr>
              <w:t xml:space="preserve"> 2022. </w:t>
            </w:r>
          </w:p>
          <w:p w14:paraId="7B3AD602" w14:textId="0863E335" w:rsidR="007D1234" w:rsidRPr="00927A95" w:rsidRDefault="007D1234" w:rsidP="00E8546D">
            <w:pPr>
              <w:tabs>
                <w:tab w:val="left" w:pos="1906"/>
              </w:tabs>
              <w:jc w:val="both"/>
              <w:rPr>
                <w:rFonts w:ascii="Verdana" w:hAnsi="Verdana"/>
                <w:sz w:val="22"/>
                <w:szCs w:val="22"/>
              </w:rPr>
            </w:pPr>
          </w:p>
          <w:p w14:paraId="3807F097" w14:textId="5CFD4262" w:rsidR="00B67F4A" w:rsidRPr="00927A95" w:rsidRDefault="00B67F4A" w:rsidP="00927A95">
            <w:pPr>
              <w:jc w:val="both"/>
              <w:rPr>
                <w:rFonts w:ascii="Verdana" w:hAnsi="Verdana"/>
                <w:sz w:val="22"/>
                <w:szCs w:val="22"/>
              </w:rPr>
            </w:pPr>
            <w:r w:rsidRPr="00927A95">
              <w:rPr>
                <w:rFonts w:ascii="Verdana" w:hAnsi="Verdana"/>
                <w:sz w:val="22"/>
                <w:szCs w:val="22"/>
              </w:rPr>
              <w:t xml:space="preserve">The Board received and discussed an update on relevant (non-COVID related) </w:t>
            </w:r>
            <w:r w:rsidRPr="00927A95">
              <w:rPr>
                <w:rFonts w:ascii="Verdana" w:hAnsi="Verdana"/>
                <w:b/>
                <w:sz w:val="22"/>
                <w:szCs w:val="22"/>
              </w:rPr>
              <w:t xml:space="preserve">health protection </w:t>
            </w:r>
            <w:r w:rsidRPr="00927A95">
              <w:rPr>
                <w:rFonts w:ascii="Verdana" w:hAnsi="Verdana"/>
                <w:sz w:val="22"/>
                <w:szCs w:val="22"/>
              </w:rPr>
              <w:t>issues, which included a focus on current Tuberculosis (TB) cases and clusters, and Monkeypox in Wales. The update was confidential in nature and added detail to the report in the public session that was not yet in the public domain.</w:t>
            </w:r>
          </w:p>
          <w:p w14:paraId="53EC1009" w14:textId="65670383" w:rsidR="00B34B23" w:rsidRPr="00927A95" w:rsidRDefault="00B34B23" w:rsidP="00927A95">
            <w:pPr>
              <w:tabs>
                <w:tab w:val="left" w:pos="1906"/>
              </w:tabs>
              <w:jc w:val="both"/>
              <w:rPr>
                <w:rStyle w:val="Hyperlink"/>
                <w:rFonts w:ascii="Verdana" w:hAnsi="Verdana"/>
                <w:color w:val="auto"/>
                <w:sz w:val="22"/>
                <w:szCs w:val="22"/>
                <w:u w:val="none"/>
              </w:rPr>
            </w:pPr>
          </w:p>
          <w:p w14:paraId="3BFEB2CC" w14:textId="158CDEE9" w:rsidR="00B67F4A" w:rsidRPr="00927A95" w:rsidRDefault="00B67F4A" w:rsidP="00927A95">
            <w:pPr>
              <w:tabs>
                <w:tab w:val="left" w:pos="1906"/>
              </w:tabs>
              <w:jc w:val="both"/>
              <w:rPr>
                <w:rStyle w:val="Hyperlink"/>
                <w:rFonts w:ascii="Verdana" w:hAnsi="Verdana"/>
                <w:color w:val="auto"/>
                <w:sz w:val="22"/>
                <w:szCs w:val="22"/>
                <w:u w:val="none"/>
              </w:rPr>
            </w:pPr>
            <w:r w:rsidRPr="00927A95">
              <w:rPr>
                <w:rStyle w:val="Hyperlink"/>
                <w:rFonts w:ascii="Verdana" w:hAnsi="Verdana"/>
                <w:color w:val="auto"/>
                <w:sz w:val="22"/>
                <w:szCs w:val="22"/>
                <w:u w:val="none"/>
              </w:rPr>
              <w:t>The</w:t>
            </w:r>
            <w:r w:rsidR="00127B26">
              <w:rPr>
                <w:rStyle w:val="Hyperlink"/>
                <w:rFonts w:ascii="Verdana" w:hAnsi="Verdana"/>
                <w:color w:val="auto"/>
                <w:sz w:val="22"/>
                <w:szCs w:val="22"/>
                <w:u w:val="none"/>
              </w:rPr>
              <w:t xml:space="preserve"> Board </w:t>
            </w:r>
            <w:r w:rsidRPr="00927A95">
              <w:rPr>
                <w:rStyle w:val="Hyperlink"/>
                <w:rFonts w:ascii="Verdana" w:hAnsi="Verdana"/>
                <w:color w:val="auto"/>
                <w:sz w:val="22"/>
                <w:szCs w:val="22"/>
                <w:u w:val="none"/>
              </w:rPr>
              <w:t xml:space="preserve"> took assurance on the management of </w:t>
            </w:r>
            <w:r w:rsidR="006A6F57">
              <w:rPr>
                <w:rStyle w:val="Hyperlink"/>
                <w:rFonts w:ascii="Verdana" w:hAnsi="Verdana"/>
                <w:b/>
                <w:bCs/>
                <w:color w:val="auto"/>
                <w:sz w:val="22"/>
                <w:szCs w:val="22"/>
                <w:u w:val="none"/>
              </w:rPr>
              <w:t>strategic risk 6</w:t>
            </w:r>
            <w:r w:rsidRPr="00927A95">
              <w:rPr>
                <w:rStyle w:val="Hyperlink"/>
                <w:rFonts w:ascii="Verdana" w:hAnsi="Verdana"/>
                <w:color w:val="auto"/>
                <w:sz w:val="22"/>
                <w:szCs w:val="22"/>
                <w:u w:val="none"/>
              </w:rPr>
              <w:t>, which related to cyber securit</w:t>
            </w:r>
            <w:r w:rsidR="007B0C97">
              <w:rPr>
                <w:rStyle w:val="Hyperlink"/>
                <w:rFonts w:ascii="Verdana" w:hAnsi="Verdana"/>
                <w:color w:val="auto"/>
                <w:sz w:val="22"/>
                <w:szCs w:val="22"/>
                <w:u w:val="none"/>
              </w:rPr>
              <w:t xml:space="preserve">y, considering the </w:t>
            </w:r>
            <w:r w:rsidR="00026CCD" w:rsidRPr="00927A95">
              <w:rPr>
                <w:rFonts w:ascii="Verdana" w:hAnsi="Verdana"/>
                <w:sz w:val="22"/>
                <w:szCs w:val="22"/>
              </w:rPr>
              <w:t xml:space="preserve">report in private due to the </w:t>
            </w:r>
            <w:r w:rsidR="00026CCD" w:rsidRPr="00927A95">
              <w:rPr>
                <w:rStyle w:val="Hyperlink"/>
                <w:rFonts w:ascii="Verdana" w:hAnsi="Verdana"/>
                <w:color w:val="auto"/>
                <w:sz w:val="22"/>
                <w:szCs w:val="22"/>
                <w:u w:val="none"/>
              </w:rPr>
              <w:t xml:space="preserve">confidential nature. </w:t>
            </w:r>
          </w:p>
          <w:p w14:paraId="22301E62" w14:textId="0E33EAE5" w:rsidR="00B34B23" w:rsidRPr="00927A95" w:rsidRDefault="00B34B23" w:rsidP="00927A95">
            <w:pPr>
              <w:tabs>
                <w:tab w:val="left" w:pos="1906"/>
              </w:tabs>
              <w:jc w:val="both"/>
              <w:rPr>
                <w:rStyle w:val="Hyperlink"/>
                <w:rFonts w:ascii="Verdana" w:hAnsi="Verdana"/>
                <w:color w:val="auto"/>
                <w:sz w:val="22"/>
                <w:szCs w:val="22"/>
                <w:u w:val="none"/>
              </w:rPr>
            </w:pPr>
          </w:p>
          <w:p w14:paraId="78C7040B" w14:textId="05C936A6" w:rsidR="00026CCD" w:rsidRPr="00927A95" w:rsidRDefault="00026CCD" w:rsidP="00927A95">
            <w:pPr>
              <w:tabs>
                <w:tab w:val="left" w:pos="1906"/>
              </w:tabs>
              <w:jc w:val="both"/>
              <w:rPr>
                <w:rStyle w:val="Hyperlink"/>
                <w:rFonts w:ascii="Verdana" w:hAnsi="Verdana"/>
                <w:color w:val="auto"/>
                <w:sz w:val="22"/>
                <w:szCs w:val="22"/>
                <w:u w:val="none"/>
              </w:rPr>
            </w:pPr>
            <w:r w:rsidRPr="00927A95">
              <w:rPr>
                <w:rStyle w:val="Hyperlink"/>
                <w:rFonts w:ascii="Verdana" w:hAnsi="Verdana"/>
                <w:color w:val="auto"/>
                <w:sz w:val="22"/>
                <w:szCs w:val="22"/>
                <w:u w:val="none"/>
              </w:rPr>
              <w:t>The</w:t>
            </w:r>
            <w:r w:rsidR="006A6F57">
              <w:rPr>
                <w:rStyle w:val="Hyperlink"/>
                <w:rFonts w:ascii="Verdana" w:hAnsi="Verdana"/>
                <w:color w:val="auto"/>
                <w:sz w:val="22"/>
                <w:szCs w:val="22"/>
                <w:u w:val="none"/>
              </w:rPr>
              <w:t xml:space="preserve"> Board</w:t>
            </w:r>
            <w:r w:rsidRPr="00927A95">
              <w:rPr>
                <w:rStyle w:val="Hyperlink"/>
                <w:rFonts w:ascii="Verdana" w:hAnsi="Verdana"/>
                <w:color w:val="auto"/>
                <w:sz w:val="22"/>
                <w:szCs w:val="22"/>
                <w:u w:val="none"/>
              </w:rPr>
              <w:t xml:space="preserve"> considered an update on the establishment of the </w:t>
            </w:r>
            <w:r w:rsidR="004F6AA2">
              <w:rPr>
                <w:rStyle w:val="Hyperlink"/>
                <w:rFonts w:ascii="Verdana" w:hAnsi="Verdana"/>
                <w:b/>
                <w:bCs/>
                <w:color w:val="auto"/>
                <w:sz w:val="22"/>
                <w:szCs w:val="22"/>
                <w:u w:val="none"/>
              </w:rPr>
              <w:t>NHS Wales Executive</w:t>
            </w:r>
            <w:r w:rsidRPr="00927A95">
              <w:rPr>
                <w:rStyle w:val="Hyperlink"/>
                <w:rFonts w:ascii="Verdana" w:hAnsi="Verdana"/>
                <w:color w:val="auto"/>
                <w:sz w:val="22"/>
                <w:szCs w:val="22"/>
                <w:u w:val="none"/>
              </w:rPr>
              <w:t>. This update would remain confidential in nature until the finalisation of the Hosting Agreement</w:t>
            </w:r>
            <w:r w:rsidR="00BA72A3">
              <w:rPr>
                <w:rStyle w:val="Hyperlink"/>
                <w:rFonts w:ascii="Verdana" w:hAnsi="Verdana"/>
                <w:color w:val="auto"/>
                <w:sz w:val="22"/>
                <w:szCs w:val="22"/>
                <w:u w:val="none"/>
              </w:rPr>
              <w:t xml:space="preserve"> between Public Health Wales</w:t>
            </w:r>
            <w:r w:rsidR="0008697D">
              <w:rPr>
                <w:rStyle w:val="Hyperlink"/>
                <w:rFonts w:ascii="Verdana" w:hAnsi="Verdana"/>
                <w:color w:val="auto"/>
                <w:sz w:val="22"/>
                <w:szCs w:val="22"/>
                <w:u w:val="none"/>
              </w:rPr>
              <w:t xml:space="preserve"> and Welsh Government, for consideration </w:t>
            </w:r>
            <w:r w:rsidR="00BA72A3">
              <w:rPr>
                <w:rStyle w:val="Hyperlink"/>
                <w:rFonts w:ascii="Verdana" w:hAnsi="Verdana"/>
                <w:color w:val="auto"/>
                <w:sz w:val="22"/>
                <w:szCs w:val="22"/>
                <w:u w:val="none"/>
              </w:rPr>
              <w:t xml:space="preserve"> </w:t>
            </w:r>
            <w:r w:rsidRPr="00927A95">
              <w:rPr>
                <w:rStyle w:val="Hyperlink"/>
                <w:rFonts w:ascii="Verdana" w:hAnsi="Verdana"/>
                <w:color w:val="auto"/>
                <w:sz w:val="22"/>
                <w:szCs w:val="22"/>
                <w:u w:val="none"/>
              </w:rPr>
              <w:t xml:space="preserve">at the Board meeting on 26 January 2023.  </w:t>
            </w:r>
          </w:p>
          <w:p w14:paraId="3549A2F2" w14:textId="72EE467A" w:rsidR="00026CCD" w:rsidRPr="00927A95" w:rsidRDefault="00026CCD" w:rsidP="00927A95">
            <w:pPr>
              <w:tabs>
                <w:tab w:val="left" w:pos="1906"/>
              </w:tabs>
              <w:jc w:val="both"/>
              <w:rPr>
                <w:rStyle w:val="Hyperlink"/>
                <w:rFonts w:ascii="Verdana" w:hAnsi="Verdana"/>
                <w:color w:val="auto"/>
                <w:sz w:val="22"/>
                <w:szCs w:val="22"/>
                <w:u w:val="none"/>
              </w:rPr>
            </w:pPr>
          </w:p>
          <w:p w14:paraId="2A9FA135" w14:textId="40B78D0F" w:rsidR="00026CCD" w:rsidRPr="00927A95" w:rsidRDefault="00026CCD" w:rsidP="00927A95">
            <w:pPr>
              <w:spacing w:after="200"/>
              <w:jc w:val="both"/>
              <w:rPr>
                <w:rFonts w:ascii="Verdana" w:hAnsi="Verdana"/>
                <w:sz w:val="22"/>
                <w:szCs w:val="22"/>
              </w:rPr>
            </w:pPr>
            <w:r w:rsidRPr="00927A95">
              <w:rPr>
                <w:rFonts w:ascii="Verdana" w:hAnsi="Verdana"/>
                <w:sz w:val="22"/>
                <w:szCs w:val="22"/>
              </w:rPr>
              <w:t>The Board considered a verbal update on</w:t>
            </w:r>
            <w:r w:rsidR="00642DBD">
              <w:rPr>
                <w:rFonts w:ascii="Verdana" w:hAnsi="Verdana"/>
                <w:sz w:val="22"/>
                <w:szCs w:val="22"/>
              </w:rPr>
              <w:t xml:space="preserve"> </w:t>
            </w:r>
            <w:r w:rsidR="00642DBD">
              <w:rPr>
                <w:rFonts w:ascii="Verdana" w:hAnsi="Verdana"/>
                <w:b/>
                <w:bCs/>
                <w:sz w:val="22"/>
                <w:szCs w:val="22"/>
              </w:rPr>
              <w:t>Working in Partnership with Trades Unions</w:t>
            </w:r>
            <w:r w:rsidRPr="00927A95">
              <w:rPr>
                <w:rFonts w:ascii="Verdana" w:hAnsi="Verdana"/>
                <w:sz w:val="22"/>
                <w:szCs w:val="22"/>
              </w:rPr>
              <w:t>. The Board considered this report in private due to an ongoing respect and resolution matter.</w:t>
            </w:r>
          </w:p>
          <w:p w14:paraId="24DBDB6A" w14:textId="68EC1A7D" w:rsidR="00026CCD" w:rsidRDefault="00026CCD" w:rsidP="00927A95">
            <w:pPr>
              <w:spacing w:after="200"/>
              <w:jc w:val="both"/>
              <w:rPr>
                <w:rFonts w:ascii="Verdana" w:hAnsi="Verdana"/>
                <w:sz w:val="22"/>
                <w:szCs w:val="22"/>
              </w:rPr>
            </w:pPr>
            <w:r>
              <w:rPr>
                <w:rFonts w:ascii="Verdana" w:hAnsi="Verdana"/>
                <w:sz w:val="22"/>
                <w:szCs w:val="22"/>
              </w:rPr>
              <w:lastRenderedPageBreak/>
              <w:t>The Board considered an update on</w:t>
            </w:r>
            <w:r w:rsidR="0058172F">
              <w:rPr>
                <w:rFonts w:ascii="Verdana" w:hAnsi="Verdana"/>
                <w:sz w:val="22"/>
                <w:szCs w:val="22"/>
              </w:rPr>
              <w:t xml:space="preserve"> the </w:t>
            </w:r>
            <w:r w:rsidR="0058172F">
              <w:rPr>
                <w:rFonts w:ascii="Verdana" w:hAnsi="Verdana"/>
                <w:b/>
                <w:bCs/>
                <w:sz w:val="22"/>
                <w:szCs w:val="22"/>
              </w:rPr>
              <w:t>UK Covid-19 Public Inquiry</w:t>
            </w:r>
            <w:r>
              <w:rPr>
                <w:rFonts w:ascii="Verdana" w:hAnsi="Verdana"/>
                <w:sz w:val="22"/>
                <w:szCs w:val="22"/>
              </w:rPr>
              <w:t xml:space="preserve"> preparednes</w:t>
            </w:r>
            <w:r w:rsidR="00B218E0">
              <w:rPr>
                <w:rFonts w:ascii="Verdana" w:hAnsi="Verdana"/>
                <w:sz w:val="22"/>
                <w:szCs w:val="22"/>
              </w:rPr>
              <w:t>s;</w:t>
            </w:r>
            <w:r w:rsidR="00403C0A">
              <w:rPr>
                <w:rFonts w:ascii="Verdana" w:hAnsi="Verdana"/>
                <w:sz w:val="22"/>
                <w:szCs w:val="22"/>
              </w:rPr>
              <w:t xml:space="preserve"> matters of legal privilege required consideration </w:t>
            </w:r>
            <w:r w:rsidR="00E55C5E">
              <w:rPr>
                <w:rFonts w:ascii="Verdana" w:hAnsi="Verdana"/>
                <w:sz w:val="22"/>
                <w:szCs w:val="22"/>
              </w:rPr>
              <w:t>in</w:t>
            </w:r>
            <w:r w:rsidR="007803D3">
              <w:rPr>
                <w:rFonts w:ascii="Verdana" w:hAnsi="Verdana"/>
                <w:sz w:val="22"/>
                <w:szCs w:val="22"/>
              </w:rPr>
              <w:t xml:space="preserve"> </w:t>
            </w:r>
            <w:r w:rsidR="004A728E">
              <w:rPr>
                <w:rFonts w:ascii="Verdana" w:hAnsi="Verdana"/>
                <w:sz w:val="22"/>
                <w:szCs w:val="22"/>
              </w:rPr>
              <w:t>private session.</w:t>
            </w:r>
          </w:p>
          <w:p w14:paraId="48F82913" w14:textId="11A8F3F8" w:rsidR="00026CCD" w:rsidRDefault="00026CCD" w:rsidP="00026CCD">
            <w:pPr>
              <w:tabs>
                <w:tab w:val="left" w:pos="1906"/>
              </w:tabs>
              <w:jc w:val="both"/>
              <w:rPr>
                <w:rFonts w:ascii="Verdana" w:hAnsi="Verdana"/>
                <w:sz w:val="22"/>
                <w:szCs w:val="22"/>
              </w:rPr>
            </w:pPr>
            <w:r>
              <w:rPr>
                <w:rFonts w:ascii="Verdana" w:hAnsi="Verdana"/>
                <w:sz w:val="22"/>
                <w:szCs w:val="22"/>
              </w:rPr>
              <w:t>The Board took assurance on the</w:t>
            </w:r>
            <w:r w:rsidR="00AD51AD">
              <w:rPr>
                <w:rFonts w:ascii="Verdana" w:hAnsi="Verdana"/>
                <w:sz w:val="22"/>
                <w:szCs w:val="22"/>
              </w:rPr>
              <w:t xml:space="preserve"> latest </w:t>
            </w:r>
            <w:r w:rsidR="00A561CD">
              <w:rPr>
                <w:rFonts w:ascii="Verdana" w:hAnsi="Verdana"/>
                <w:b/>
                <w:bCs/>
                <w:sz w:val="22"/>
                <w:szCs w:val="22"/>
              </w:rPr>
              <w:t>report of Committee Chairs</w:t>
            </w:r>
            <w:r w:rsidR="00A561CD">
              <w:rPr>
                <w:rFonts w:ascii="Verdana" w:hAnsi="Verdana"/>
                <w:sz w:val="22"/>
                <w:szCs w:val="22"/>
              </w:rPr>
              <w:t>, summarising</w:t>
            </w:r>
            <w:r>
              <w:rPr>
                <w:rFonts w:ascii="Verdana" w:hAnsi="Verdana"/>
                <w:sz w:val="22"/>
                <w:szCs w:val="22"/>
              </w:rPr>
              <w:t xml:space="preserve">  meetings held in private </w:t>
            </w:r>
            <w:r w:rsidR="00AD51AD">
              <w:rPr>
                <w:rFonts w:ascii="Verdana" w:hAnsi="Verdana"/>
                <w:sz w:val="22"/>
                <w:szCs w:val="22"/>
              </w:rPr>
              <w:t>session.</w:t>
            </w:r>
          </w:p>
          <w:p w14:paraId="734C87EE" w14:textId="77777777" w:rsidR="00026CCD" w:rsidRDefault="00026CCD" w:rsidP="00026CCD">
            <w:pPr>
              <w:tabs>
                <w:tab w:val="left" w:pos="1906"/>
              </w:tabs>
              <w:jc w:val="both"/>
              <w:rPr>
                <w:rFonts w:ascii="Verdana" w:hAnsi="Verdana"/>
                <w:sz w:val="22"/>
                <w:szCs w:val="22"/>
              </w:rPr>
            </w:pPr>
            <w:r>
              <w:rPr>
                <w:rFonts w:ascii="Verdana" w:hAnsi="Verdana"/>
                <w:sz w:val="22"/>
                <w:szCs w:val="22"/>
              </w:rPr>
              <w:t xml:space="preserve"> </w:t>
            </w:r>
          </w:p>
          <w:p w14:paraId="5A07A0FB" w14:textId="2A155AB7" w:rsidR="00026CCD" w:rsidRPr="00907188" w:rsidRDefault="00026CCD" w:rsidP="00026CCD">
            <w:pPr>
              <w:tabs>
                <w:tab w:val="left" w:pos="1906"/>
              </w:tabs>
              <w:jc w:val="both"/>
              <w:rPr>
                <w:rFonts w:ascii="Verdana" w:hAnsi="Verdana"/>
                <w:sz w:val="22"/>
                <w:szCs w:val="22"/>
              </w:rPr>
            </w:pPr>
            <w:r w:rsidRPr="00907188">
              <w:rPr>
                <w:rFonts w:ascii="Verdana" w:hAnsi="Verdana"/>
                <w:sz w:val="22"/>
                <w:szCs w:val="22"/>
              </w:rPr>
              <w:t xml:space="preserve">The Board considered and approved </w:t>
            </w:r>
            <w:r w:rsidRPr="00907188">
              <w:rPr>
                <w:rFonts w:ascii="Verdana" w:hAnsi="Verdana"/>
                <w:b/>
                <w:sz w:val="22"/>
                <w:szCs w:val="22"/>
              </w:rPr>
              <w:t>minutes</w:t>
            </w:r>
            <w:r w:rsidRPr="00907188">
              <w:rPr>
                <w:rFonts w:ascii="Verdana" w:hAnsi="Verdana"/>
                <w:sz w:val="22"/>
                <w:szCs w:val="22"/>
              </w:rPr>
              <w:t xml:space="preserve"> and </w:t>
            </w:r>
            <w:r w:rsidRPr="00907188">
              <w:rPr>
                <w:rFonts w:ascii="Verdana" w:hAnsi="Verdana"/>
                <w:b/>
                <w:sz w:val="22"/>
                <w:szCs w:val="22"/>
              </w:rPr>
              <w:t>action logs</w:t>
            </w:r>
            <w:r w:rsidRPr="00907188">
              <w:rPr>
                <w:rFonts w:ascii="Verdana" w:hAnsi="Verdana"/>
                <w:sz w:val="22"/>
                <w:szCs w:val="22"/>
              </w:rPr>
              <w:t xml:space="preserve"> of the Private Board meeting on the </w:t>
            </w:r>
            <w:r>
              <w:rPr>
                <w:rFonts w:ascii="Verdana" w:hAnsi="Verdana"/>
                <w:sz w:val="22"/>
                <w:szCs w:val="22"/>
              </w:rPr>
              <w:t>29 September</w:t>
            </w:r>
            <w:r w:rsidRPr="00907188">
              <w:rPr>
                <w:rFonts w:ascii="Verdana" w:hAnsi="Verdana"/>
                <w:sz w:val="22"/>
                <w:szCs w:val="22"/>
              </w:rPr>
              <w:t xml:space="preserve"> 2022</w:t>
            </w:r>
            <w:r>
              <w:rPr>
                <w:rFonts w:ascii="Verdana" w:hAnsi="Verdana"/>
                <w:sz w:val="22"/>
                <w:szCs w:val="22"/>
              </w:rPr>
              <w:t xml:space="preserve">. </w:t>
            </w:r>
            <w:r w:rsidRPr="00907188">
              <w:rPr>
                <w:rFonts w:ascii="Verdana" w:hAnsi="Verdana"/>
                <w:sz w:val="22"/>
                <w:szCs w:val="22"/>
              </w:rPr>
              <w:t xml:space="preserve"> </w:t>
            </w:r>
          </w:p>
          <w:p w14:paraId="7CA271D0" w14:textId="5FF8D6B5" w:rsidR="00767A36" w:rsidRDefault="00767A36" w:rsidP="001A0F21">
            <w:pPr>
              <w:jc w:val="both"/>
              <w:rPr>
                <w:rFonts w:ascii="Verdana" w:hAnsi="Verdana"/>
                <w:b/>
                <w:sz w:val="22"/>
                <w:szCs w:val="22"/>
              </w:rPr>
            </w:pPr>
          </w:p>
          <w:p w14:paraId="6851D5B6" w14:textId="15AD76B8" w:rsidR="00026CCD" w:rsidRDefault="00026CCD" w:rsidP="001A0F21">
            <w:pPr>
              <w:jc w:val="both"/>
              <w:rPr>
                <w:rStyle w:val="Hyperlink"/>
                <w:rFonts w:ascii="Verdana" w:hAnsi="Verdana"/>
                <w:color w:val="auto"/>
                <w:sz w:val="22"/>
                <w:u w:val="none"/>
              </w:rPr>
            </w:pPr>
            <w:r w:rsidRPr="00787653">
              <w:rPr>
                <w:rStyle w:val="Hyperlink"/>
                <w:rFonts w:ascii="Verdana" w:hAnsi="Verdana"/>
                <w:color w:val="auto"/>
                <w:sz w:val="22"/>
                <w:u w:val="none"/>
              </w:rPr>
              <w:t xml:space="preserve">The Board </w:t>
            </w:r>
            <w:r w:rsidRPr="00787653">
              <w:rPr>
                <w:rStyle w:val="Hyperlink"/>
                <w:rFonts w:ascii="Verdana" w:hAnsi="Verdana"/>
                <w:b/>
                <w:bCs/>
                <w:color w:val="auto"/>
                <w:sz w:val="22"/>
                <w:u w:val="none"/>
              </w:rPr>
              <w:t>noted</w:t>
            </w:r>
            <w:r w:rsidRPr="00787653">
              <w:rPr>
                <w:rStyle w:val="Hyperlink"/>
                <w:rFonts w:ascii="Verdana" w:hAnsi="Verdana"/>
                <w:color w:val="auto"/>
                <w:sz w:val="22"/>
                <w:u w:val="none"/>
              </w:rPr>
              <w:t xml:space="preserve"> the decisions made by the R</w:t>
            </w:r>
            <w:r>
              <w:rPr>
                <w:rStyle w:val="Hyperlink"/>
                <w:rFonts w:ascii="Verdana" w:hAnsi="Verdana"/>
                <w:color w:val="auto"/>
                <w:sz w:val="22"/>
                <w:u w:val="none"/>
              </w:rPr>
              <w:t>emuneration and Terms of</w:t>
            </w:r>
            <w:r w:rsidRPr="00787653">
              <w:rPr>
                <w:rStyle w:val="Hyperlink"/>
                <w:rFonts w:ascii="Verdana" w:hAnsi="Verdana"/>
                <w:color w:val="auto"/>
                <w:sz w:val="22"/>
                <w:u w:val="none"/>
              </w:rPr>
              <w:t xml:space="preserve"> Service Committee on 26</w:t>
            </w:r>
            <w:r w:rsidRPr="00787653">
              <w:rPr>
                <w:rStyle w:val="Hyperlink"/>
                <w:rFonts w:ascii="Verdana" w:hAnsi="Verdana"/>
                <w:color w:val="auto"/>
                <w:sz w:val="22"/>
                <w:u w:val="none"/>
                <w:vertAlign w:val="superscript"/>
              </w:rPr>
              <w:t>th</w:t>
            </w:r>
            <w:r w:rsidRPr="00787653">
              <w:rPr>
                <w:rStyle w:val="Hyperlink"/>
                <w:rFonts w:ascii="Verdana" w:hAnsi="Verdana"/>
                <w:color w:val="auto"/>
                <w:sz w:val="22"/>
                <w:u w:val="none"/>
              </w:rPr>
              <w:t xml:space="preserve"> &amp; 28</w:t>
            </w:r>
            <w:r w:rsidRPr="00787653">
              <w:rPr>
                <w:rStyle w:val="Hyperlink"/>
                <w:rFonts w:ascii="Verdana" w:hAnsi="Verdana"/>
                <w:color w:val="auto"/>
                <w:sz w:val="22"/>
                <w:u w:val="none"/>
                <w:vertAlign w:val="superscript"/>
              </w:rPr>
              <w:t>th</w:t>
            </w:r>
            <w:r w:rsidRPr="00787653">
              <w:rPr>
                <w:rStyle w:val="Hyperlink"/>
                <w:rFonts w:ascii="Verdana" w:hAnsi="Verdana"/>
                <w:color w:val="auto"/>
                <w:sz w:val="22"/>
                <w:u w:val="none"/>
              </w:rPr>
              <w:t xml:space="preserve"> October 2022 and took </w:t>
            </w:r>
            <w:r w:rsidRPr="00787653">
              <w:rPr>
                <w:rStyle w:val="Hyperlink"/>
                <w:rFonts w:ascii="Verdana" w:hAnsi="Verdana"/>
                <w:b/>
                <w:bCs/>
                <w:color w:val="auto"/>
                <w:sz w:val="22"/>
                <w:u w:val="none"/>
              </w:rPr>
              <w:t>assurance</w:t>
            </w:r>
            <w:r w:rsidRPr="00787653">
              <w:rPr>
                <w:rStyle w:val="Hyperlink"/>
                <w:rFonts w:ascii="Verdana" w:hAnsi="Verdana"/>
                <w:color w:val="auto"/>
                <w:sz w:val="22"/>
                <w:u w:val="none"/>
              </w:rPr>
              <w:t xml:space="preserve"> that the Committee was fulfilling its remit appropriately</w:t>
            </w:r>
            <w:r>
              <w:rPr>
                <w:rStyle w:val="Hyperlink"/>
                <w:rFonts w:ascii="Verdana" w:hAnsi="Verdana"/>
                <w:color w:val="auto"/>
                <w:sz w:val="22"/>
                <w:u w:val="none"/>
              </w:rPr>
              <w:t xml:space="preserve">. </w:t>
            </w:r>
          </w:p>
          <w:p w14:paraId="2114AF56" w14:textId="2EC8554A" w:rsidR="001E23C4" w:rsidRPr="00193CC6" w:rsidRDefault="001E23C4" w:rsidP="008F05AB">
            <w:pPr>
              <w:tabs>
                <w:tab w:val="left" w:pos="1906"/>
              </w:tabs>
              <w:jc w:val="both"/>
              <w:rPr>
                <w:rFonts w:ascii="Verdana" w:hAnsi="Verdana"/>
                <w:b/>
                <w:sz w:val="24"/>
              </w:rPr>
            </w:pPr>
          </w:p>
        </w:tc>
      </w:tr>
      <w:tr w:rsidR="00D04111" w:rsidRPr="0013257E" w14:paraId="04A67978" w14:textId="77777777" w:rsidTr="0013257E">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604E3DE" w14:textId="42099E97" w:rsidR="00D04111" w:rsidRPr="0013257E" w:rsidRDefault="00D04111" w:rsidP="00AA027E">
            <w:pPr>
              <w:tabs>
                <w:tab w:val="left" w:pos="1906"/>
              </w:tabs>
              <w:jc w:val="both"/>
              <w:rPr>
                <w:rFonts w:ascii="Verdana" w:hAnsi="Verdana"/>
                <w:b/>
                <w:sz w:val="24"/>
              </w:rPr>
            </w:pPr>
            <w:r w:rsidRPr="0013257E">
              <w:rPr>
                <w:rFonts w:ascii="Verdana" w:hAnsi="Verdana"/>
                <w:b/>
                <w:sz w:val="24"/>
              </w:rPr>
              <w:lastRenderedPageBreak/>
              <w:t xml:space="preserve">Summary of </w:t>
            </w:r>
            <w:r w:rsidR="0013257E" w:rsidRPr="0013257E">
              <w:rPr>
                <w:rFonts w:ascii="Verdana" w:hAnsi="Verdana"/>
                <w:b/>
                <w:sz w:val="24"/>
              </w:rPr>
              <w:t xml:space="preserve">communication </w:t>
            </w:r>
            <w:r w:rsidRPr="0013257E">
              <w:rPr>
                <w:rFonts w:ascii="Verdana" w:hAnsi="Verdana"/>
                <w:b/>
                <w:sz w:val="24"/>
              </w:rPr>
              <w:t>items circulated to Board members electronically (via e-mail) since the last Board meeting held on 2</w:t>
            </w:r>
            <w:r w:rsidR="00210C05">
              <w:rPr>
                <w:rFonts w:ascii="Verdana" w:hAnsi="Verdana"/>
                <w:b/>
                <w:sz w:val="24"/>
              </w:rPr>
              <w:t>4</w:t>
            </w:r>
            <w:r w:rsidRPr="0013257E">
              <w:rPr>
                <w:rFonts w:ascii="Verdana" w:hAnsi="Verdana"/>
                <w:b/>
                <w:sz w:val="24"/>
              </w:rPr>
              <w:t xml:space="preserve"> </w:t>
            </w:r>
            <w:r w:rsidR="00210C05">
              <w:rPr>
                <w:rFonts w:ascii="Verdana" w:hAnsi="Verdana"/>
                <w:b/>
                <w:sz w:val="24"/>
              </w:rPr>
              <w:t>November</w:t>
            </w:r>
            <w:r w:rsidRPr="0013257E">
              <w:rPr>
                <w:rFonts w:ascii="Verdana" w:hAnsi="Verdana"/>
                <w:b/>
                <w:sz w:val="24"/>
              </w:rPr>
              <w:t xml:space="preserve"> 2022</w:t>
            </w:r>
          </w:p>
        </w:tc>
      </w:tr>
      <w:tr w:rsidR="00D04111" w:rsidRPr="00772AAF" w14:paraId="30FD7C8D" w14:textId="77777777" w:rsidTr="007D1234">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1D386CB0" w14:textId="18B13D7B" w:rsidR="00953591" w:rsidRPr="00074962" w:rsidRDefault="00322ADB" w:rsidP="00953591">
            <w:pPr>
              <w:tabs>
                <w:tab w:val="left" w:pos="1906"/>
              </w:tabs>
              <w:jc w:val="both"/>
              <w:rPr>
                <w:rFonts w:ascii="Verdana" w:hAnsi="Verdana"/>
                <w:sz w:val="22"/>
                <w:szCs w:val="22"/>
              </w:rPr>
            </w:pPr>
            <w:r w:rsidRPr="00074962">
              <w:rPr>
                <w:rFonts w:ascii="Verdana" w:hAnsi="Verdana"/>
                <w:sz w:val="22"/>
                <w:szCs w:val="22"/>
              </w:rPr>
              <w:t>Public Health Wales</w:t>
            </w:r>
            <w:r w:rsidR="0045380A">
              <w:rPr>
                <w:rFonts w:ascii="Verdana" w:hAnsi="Verdana"/>
                <w:b/>
                <w:bCs/>
                <w:sz w:val="22"/>
                <w:szCs w:val="22"/>
              </w:rPr>
              <w:t xml:space="preserve"> </w:t>
            </w:r>
            <w:r w:rsidR="0045380A">
              <w:rPr>
                <w:rFonts w:ascii="Verdana" w:hAnsi="Verdana"/>
                <w:sz w:val="22"/>
                <w:szCs w:val="22"/>
              </w:rPr>
              <w:t xml:space="preserve">has </w:t>
            </w:r>
            <w:r w:rsidRPr="00074962">
              <w:rPr>
                <w:rFonts w:ascii="Verdana" w:hAnsi="Verdana"/>
                <w:sz w:val="22"/>
                <w:szCs w:val="22"/>
              </w:rPr>
              <w:t>a system of</w:t>
            </w:r>
            <w:r w:rsidR="007A1230">
              <w:rPr>
                <w:rFonts w:ascii="Verdana" w:hAnsi="Verdana"/>
                <w:sz w:val="22"/>
                <w:szCs w:val="22"/>
              </w:rPr>
              <w:t xml:space="preserve"> Board-level</w:t>
            </w:r>
            <w:r w:rsidRPr="00074962">
              <w:rPr>
                <w:rFonts w:ascii="Verdana" w:hAnsi="Verdana"/>
                <w:sz w:val="22"/>
                <w:szCs w:val="22"/>
              </w:rPr>
              <w:t xml:space="preserve"> communications outside formal meetings</w:t>
            </w:r>
            <w:r w:rsidR="00862F7C" w:rsidRPr="00074962">
              <w:rPr>
                <w:rFonts w:ascii="Verdana" w:hAnsi="Verdana"/>
                <w:sz w:val="22"/>
                <w:szCs w:val="22"/>
              </w:rPr>
              <w:t>, to</w:t>
            </w:r>
            <w:r w:rsidR="00953591" w:rsidRPr="00074962">
              <w:rPr>
                <w:rFonts w:ascii="Verdana" w:hAnsi="Verdana"/>
                <w:sz w:val="22"/>
                <w:szCs w:val="22"/>
              </w:rPr>
              <w:t xml:space="preserve"> ensure </w:t>
            </w:r>
            <w:r w:rsidR="00D04C08" w:rsidRPr="00074962">
              <w:rPr>
                <w:rFonts w:ascii="Verdana" w:hAnsi="Verdana"/>
                <w:sz w:val="22"/>
                <w:szCs w:val="22"/>
              </w:rPr>
              <w:t xml:space="preserve">that directors have up to date </w:t>
            </w:r>
            <w:r w:rsidR="00862F7C" w:rsidRPr="00074962">
              <w:rPr>
                <w:rFonts w:ascii="Verdana" w:hAnsi="Verdana"/>
                <w:sz w:val="22"/>
                <w:szCs w:val="22"/>
              </w:rPr>
              <w:t>information and</w:t>
            </w:r>
            <w:r w:rsidR="00953591" w:rsidRPr="00074962">
              <w:rPr>
                <w:rFonts w:ascii="Verdana" w:hAnsi="Verdana"/>
                <w:sz w:val="22"/>
                <w:szCs w:val="22"/>
              </w:rPr>
              <w:t xml:space="preserve"> to support </w:t>
            </w:r>
            <w:r w:rsidR="003E37B9">
              <w:rPr>
                <w:rFonts w:ascii="Verdana" w:hAnsi="Verdana"/>
                <w:sz w:val="22"/>
                <w:szCs w:val="22"/>
              </w:rPr>
              <w:t xml:space="preserve">the Board in discharging its </w:t>
            </w:r>
            <w:r w:rsidR="00953591" w:rsidRPr="00074962">
              <w:rPr>
                <w:rFonts w:ascii="Verdana" w:hAnsi="Verdana"/>
                <w:sz w:val="22"/>
                <w:szCs w:val="22"/>
              </w:rPr>
              <w:t xml:space="preserve"> role. A summary of information sent to the Board</w:t>
            </w:r>
            <w:r w:rsidR="002F18B7" w:rsidRPr="00074962">
              <w:rPr>
                <w:rFonts w:ascii="Verdana" w:hAnsi="Verdana"/>
                <w:sz w:val="22"/>
                <w:szCs w:val="22"/>
              </w:rPr>
              <w:t xml:space="preserve"> since the </w:t>
            </w:r>
            <w:r w:rsidR="00E35F48" w:rsidRPr="00074962">
              <w:rPr>
                <w:rFonts w:ascii="Verdana" w:hAnsi="Verdana"/>
                <w:sz w:val="22"/>
                <w:szCs w:val="22"/>
              </w:rPr>
              <w:t>November</w:t>
            </w:r>
            <w:r w:rsidR="002F18B7" w:rsidRPr="00074962">
              <w:rPr>
                <w:rFonts w:ascii="Verdana" w:hAnsi="Verdana"/>
                <w:sz w:val="22"/>
                <w:szCs w:val="22"/>
              </w:rPr>
              <w:t xml:space="preserve"> </w:t>
            </w:r>
            <w:r w:rsidR="007D138B" w:rsidRPr="00074962">
              <w:rPr>
                <w:rFonts w:ascii="Verdana" w:hAnsi="Verdana"/>
                <w:sz w:val="22"/>
                <w:szCs w:val="22"/>
              </w:rPr>
              <w:t>2022 Board</w:t>
            </w:r>
            <w:r w:rsidR="00953591" w:rsidRPr="00074962">
              <w:rPr>
                <w:rFonts w:ascii="Verdana" w:hAnsi="Verdana"/>
                <w:sz w:val="22"/>
                <w:szCs w:val="22"/>
              </w:rPr>
              <w:t xml:space="preserve"> </w:t>
            </w:r>
            <w:r w:rsidR="007D138B" w:rsidRPr="00074962">
              <w:rPr>
                <w:rFonts w:ascii="Verdana" w:hAnsi="Verdana"/>
                <w:sz w:val="22"/>
                <w:szCs w:val="22"/>
              </w:rPr>
              <w:t>meeting (</w:t>
            </w:r>
            <w:r w:rsidR="00AA027E" w:rsidRPr="00074962">
              <w:rPr>
                <w:rFonts w:ascii="Verdana" w:hAnsi="Verdana"/>
                <w:sz w:val="22"/>
                <w:szCs w:val="22"/>
              </w:rPr>
              <w:t>up to</w:t>
            </w:r>
            <w:r w:rsidR="007D138B" w:rsidRPr="00074962">
              <w:rPr>
                <w:rFonts w:ascii="Verdana" w:hAnsi="Verdana"/>
                <w:sz w:val="22"/>
                <w:szCs w:val="22"/>
              </w:rPr>
              <w:t xml:space="preserve"> </w:t>
            </w:r>
            <w:r w:rsidR="00927A95" w:rsidRPr="00074962">
              <w:rPr>
                <w:rFonts w:ascii="Verdana" w:hAnsi="Verdana"/>
                <w:sz w:val="22"/>
                <w:szCs w:val="22"/>
              </w:rPr>
              <w:t>17 January 2023</w:t>
            </w:r>
            <w:r w:rsidR="00AA027E" w:rsidRPr="00074962">
              <w:rPr>
                <w:rFonts w:ascii="Verdana" w:hAnsi="Verdana"/>
                <w:sz w:val="22"/>
                <w:szCs w:val="22"/>
              </w:rPr>
              <w:t xml:space="preserve">) </w:t>
            </w:r>
            <w:r w:rsidR="00953591" w:rsidRPr="00074962">
              <w:rPr>
                <w:rFonts w:ascii="Verdana" w:hAnsi="Verdana"/>
                <w:sz w:val="22"/>
                <w:szCs w:val="22"/>
              </w:rPr>
              <w:t xml:space="preserve">is as follows: </w:t>
            </w:r>
          </w:p>
          <w:p w14:paraId="579DA3A3" w14:textId="77777777" w:rsidR="005957F2" w:rsidRPr="00074962" w:rsidRDefault="005957F2" w:rsidP="00953591">
            <w:pPr>
              <w:tabs>
                <w:tab w:val="left" w:pos="1906"/>
              </w:tabs>
              <w:jc w:val="both"/>
              <w:rPr>
                <w:rFonts w:ascii="Verdana" w:hAnsi="Verdana"/>
                <w:sz w:val="22"/>
                <w:szCs w:val="22"/>
                <w:highlight w:val="cyan"/>
              </w:rPr>
            </w:pPr>
          </w:p>
          <w:p w14:paraId="1808CE2C" w14:textId="425D2037" w:rsidR="00D04111" w:rsidRPr="00074962" w:rsidRDefault="00927A95" w:rsidP="007D138B">
            <w:pPr>
              <w:pStyle w:val="ListParagraph"/>
              <w:numPr>
                <w:ilvl w:val="0"/>
                <w:numId w:val="43"/>
              </w:numPr>
              <w:tabs>
                <w:tab w:val="left" w:pos="1906"/>
              </w:tabs>
              <w:jc w:val="both"/>
              <w:rPr>
                <w:rFonts w:ascii="Verdana" w:hAnsi="Verdana"/>
                <w:sz w:val="22"/>
                <w:szCs w:val="22"/>
              </w:rPr>
            </w:pPr>
            <w:r w:rsidRPr="00074962">
              <w:rPr>
                <w:rFonts w:ascii="Verdana" w:hAnsi="Verdana"/>
                <w:sz w:val="22"/>
                <w:szCs w:val="22"/>
              </w:rPr>
              <w:t xml:space="preserve">Information and request for comment on the </w:t>
            </w:r>
            <w:r w:rsidR="007D138B" w:rsidRPr="00074962">
              <w:rPr>
                <w:rFonts w:ascii="Verdana" w:hAnsi="Verdana"/>
                <w:sz w:val="22"/>
                <w:szCs w:val="22"/>
              </w:rPr>
              <w:t>Duty of Candour consultation</w:t>
            </w:r>
          </w:p>
          <w:p w14:paraId="692AFE0E" w14:textId="7918C5AD" w:rsidR="007D138B" w:rsidRPr="00074962" w:rsidRDefault="00927A95" w:rsidP="007D138B">
            <w:pPr>
              <w:pStyle w:val="ListParagraph"/>
              <w:numPr>
                <w:ilvl w:val="0"/>
                <w:numId w:val="43"/>
              </w:numPr>
              <w:tabs>
                <w:tab w:val="left" w:pos="1906"/>
              </w:tabs>
              <w:jc w:val="both"/>
              <w:rPr>
                <w:rFonts w:ascii="Verdana" w:hAnsi="Verdana"/>
                <w:sz w:val="22"/>
                <w:szCs w:val="22"/>
              </w:rPr>
            </w:pPr>
            <w:r w:rsidRPr="00074962">
              <w:rPr>
                <w:rFonts w:ascii="Verdana" w:hAnsi="Verdana"/>
                <w:sz w:val="22"/>
                <w:szCs w:val="22"/>
              </w:rPr>
              <w:t xml:space="preserve">Information on the </w:t>
            </w:r>
            <w:r w:rsidR="007D138B" w:rsidRPr="00074962">
              <w:rPr>
                <w:rFonts w:ascii="Verdana" w:hAnsi="Verdana"/>
                <w:sz w:val="22"/>
                <w:szCs w:val="22"/>
              </w:rPr>
              <w:t>NHS Wales</w:t>
            </w:r>
            <w:r w:rsidR="00B22177">
              <w:rPr>
                <w:rFonts w:ascii="Verdana" w:hAnsi="Verdana"/>
                <w:sz w:val="22"/>
                <w:szCs w:val="22"/>
              </w:rPr>
              <w:t>’</w:t>
            </w:r>
            <w:r w:rsidR="007D138B" w:rsidRPr="00074962">
              <w:rPr>
                <w:rFonts w:ascii="Verdana" w:hAnsi="Verdana"/>
                <w:sz w:val="22"/>
                <w:szCs w:val="22"/>
              </w:rPr>
              <w:t xml:space="preserve"> Planning Framework 2023-26</w:t>
            </w:r>
          </w:p>
          <w:p w14:paraId="0C1341EF" w14:textId="181C278F" w:rsidR="007D138B" w:rsidRPr="00074962" w:rsidRDefault="00927A95" w:rsidP="007D138B">
            <w:pPr>
              <w:pStyle w:val="ListParagraph"/>
              <w:numPr>
                <w:ilvl w:val="0"/>
                <w:numId w:val="43"/>
              </w:numPr>
              <w:tabs>
                <w:tab w:val="left" w:pos="1906"/>
              </w:tabs>
              <w:jc w:val="both"/>
              <w:rPr>
                <w:rFonts w:ascii="Verdana" w:hAnsi="Verdana"/>
                <w:sz w:val="22"/>
                <w:szCs w:val="22"/>
              </w:rPr>
            </w:pPr>
            <w:r w:rsidRPr="00074962">
              <w:rPr>
                <w:rFonts w:ascii="Verdana" w:hAnsi="Verdana"/>
                <w:sz w:val="22"/>
                <w:szCs w:val="22"/>
              </w:rPr>
              <w:t xml:space="preserve">Information on the </w:t>
            </w:r>
            <w:r w:rsidR="007D138B" w:rsidRPr="00074962">
              <w:rPr>
                <w:rFonts w:ascii="Verdana" w:hAnsi="Verdana"/>
                <w:sz w:val="22"/>
                <w:szCs w:val="22"/>
              </w:rPr>
              <w:t>Mid-year J</w:t>
            </w:r>
            <w:r w:rsidRPr="00074962">
              <w:rPr>
                <w:rFonts w:ascii="Verdana" w:hAnsi="Verdana"/>
                <w:sz w:val="22"/>
                <w:szCs w:val="22"/>
              </w:rPr>
              <w:t xml:space="preserve">oint </w:t>
            </w:r>
            <w:r w:rsidR="007D138B" w:rsidRPr="00074962">
              <w:rPr>
                <w:rFonts w:ascii="Verdana" w:hAnsi="Verdana"/>
                <w:sz w:val="22"/>
                <w:szCs w:val="22"/>
              </w:rPr>
              <w:t>E</w:t>
            </w:r>
            <w:r w:rsidRPr="00074962">
              <w:rPr>
                <w:rFonts w:ascii="Verdana" w:hAnsi="Verdana"/>
                <w:sz w:val="22"/>
                <w:szCs w:val="22"/>
              </w:rPr>
              <w:t xml:space="preserve">xecutive </w:t>
            </w:r>
            <w:r w:rsidR="007D138B" w:rsidRPr="00074962">
              <w:rPr>
                <w:rFonts w:ascii="Verdana" w:hAnsi="Verdana"/>
                <w:sz w:val="22"/>
                <w:szCs w:val="22"/>
              </w:rPr>
              <w:t>T</w:t>
            </w:r>
            <w:r w:rsidRPr="00074962">
              <w:rPr>
                <w:rFonts w:ascii="Verdana" w:hAnsi="Verdana"/>
                <w:sz w:val="22"/>
                <w:szCs w:val="22"/>
              </w:rPr>
              <w:t>eam (JET)</w:t>
            </w:r>
            <w:r w:rsidR="007D138B" w:rsidRPr="00074962">
              <w:rPr>
                <w:rFonts w:ascii="Verdana" w:hAnsi="Verdana"/>
                <w:sz w:val="22"/>
                <w:szCs w:val="22"/>
              </w:rPr>
              <w:t xml:space="preserve"> papers </w:t>
            </w:r>
            <w:r w:rsidRPr="00074962">
              <w:rPr>
                <w:rFonts w:ascii="Verdana" w:hAnsi="Verdana"/>
                <w:sz w:val="22"/>
                <w:szCs w:val="22"/>
              </w:rPr>
              <w:t xml:space="preserve">submitted to Welsh Government </w:t>
            </w:r>
          </w:p>
          <w:p w14:paraId="6949005E" w14:textId="3E5CCFFF" w:rsidR="007D138B" w:rsidRPr="00074962" w:rsidRDefault="00927A95" w:rsidP="007D138B">
            <w:pPr>
              <w:pStyle w:val="ListParagraph"/>
              <w:numPr>
                <w:ilvl w:val="0"/>
                <w:numId w:val="43"/>
              </w:numPr>
              <w:tabs>
                <w:tab w:val="left" w:pos="1906"/>
              </w:tabs>
              <w:jc w:val="both"/>
              <w:rPr>
                <w:rFonts w:ascii="Verdana" w:hAnsi="Verdana"/>
                <w:sz w:val="22"/>
                <w:szCs w:val="22"/>
              </w:rPr>
            </w:pPr>
            <w:r w:rsidRPr="00074962">
              <w:rPr>
                <w:rFonts w:ascii="Verdana" w:hAnsi="Verdana"/>
                <w:sz w:val="22"/>
                <w:szCs w:val="22"/>
              </w:rPr>
              <w:t xml:space="preserve">Information on the </w:t>
            </w:r>
            <w:r w:rsidR="007D138B" w:rsidRPr="00074962">
              <w:rPr>
                <w:rFonts w:ascii="Verdana" w:hAnsi="Verdana"/>
                <w:sz w:val="22"/>
                <w:szCs w:val="22"/>
              </w:rPr>
              <w:t xml:space="preserve">Welsh Parliament Endoscopy Services Consultation </w:t>
            </w:r>
          </w:p>
          <w:p w14:paraId="0ED1C3F2" w14:textId="77777777" w:rsidR="007D138B" w:rsidRPr="00074962" w:rsidRDefault="002E1941" w:rsidP="00927A95">
            <w:pPr>
              <w:pStyle w:val="ListParagraph"/>
              <w:numPr>
                <w:ilvl w:val="0"/>
                <w:numId w:val="43"/>
              </w:numPr>
              <w:tabs>
                <w:tab w:val="left" w:pos="1906"/>
              </w:tabs>
              <w:jc w:val="both"/>
              <w:rPr>
                <w:rFonts w:ascii="Verdana" w:hAnsi="Verdana"/>
                <w:sz w:val="22"/>
                <w:szCs w:val="22"/>
              </w:rPr>
            </w:pPr>
            <w:hyperlink r:id="rId15" w:history="1">
              <w:r w:rsidR="00927A95" w:rsidRPr="00074962">
                <w:rPr>
                  <w:rStyle w:val="Hyperlink"/>
                  <w:rFonts w:ascii="Verdana" w:hAnsi="Verdana"/>
                  <w:sz w:val="22"/>
                  <w:szCs w:val="22"/>
                </w:rPr>
                <w:t xml:space="preserve">The </w:t>
              </w:r>
              <w:r w:rsidR="007D138B" w:rsidRPr="00074962">
                <w:rPr>
                  <w:rStyle w:val="Hyperlink"/>
                  <w:rFonts w:ascii="Verdana" w:hAnsi="Verdana"/>
                  <w:sz w:val="22"/>
                  <w:szCs w:val="22"/>
                </w:rPr>
                <w:t>Latest International Horizon Scanning Report 42:</w:t>
              </w:r>
              <w:r w:rsidR="00927A95" w:rsidRPr="00074962">
                <w:rPr>
                  <w:rStyle w:val="Hyperlink"/>
                  <w:rFonts w:ascii="Verdana" w:hAnsi="Verdana"/>
                  <w:sz w:val="22"/>
                  <w:szCs w:val="22"/>
                </w:rPr>
                <w:t xml:space="preserve"> </w:t>
              </w:r>
              <w:r w:rsidR="007D138B" w:rsidRPr="00074962">
                <w:rPr>
                  <w:rStyle w:val="Hyperlink"/>
                  <w:rFonts w:ascii="Verdana" w:hAnsi="Verdana"/>
                  <w:sz w:val="22"/>
                  <w:szCs w:val="22"/>
                </w:rPr>
                <w:t>Early Childhood Education and care</w:t>
              </w:r>
            </w:hyperlink>
          </w:p>
          <w:p w14:paraId="2F00139F" w14:textId="704EB9FB" w:rsidR="00927A95" w:rsidRPr="0013257E" w:rsidRDefault="00927A95" w:rsidP="00927A95">
            <w:pPr>
              <w:pStyle w:val="ListParagraph"/>
              <w:tabs>
                <w:tab w:val="left" w:pos="1906"/>
              </w:tabs>
              <w:jc w:val="both"/>
              <w:rPr>
                <w:rFonts w:ascii="Verdana" w:hAnsi="Verdana"/>
                <w:sz w:val="24"/>
              </w:rPr>
            </w:pPr>
          </w:p>
        </w:tc>
      </w:tr>
    </w:tbl>
    <w:p w14:paraId="11E889D5" w14:textId="77777777" w:rsidR="00191431" w:rsidRPr="00772AAF" w:rsidRDefault="00191431" w:rsidP="004B314C">
      <w:pPr>
        <w:pStyle w:val="Default"/>
        <w:rPr>
          <w:rFonts w:ascii="Verdana" w:hAnsi="Verdana"/>
          <w:b/>
          <w:bCs/>
        </w:rPr>
        <w:sectPr w:rsidR="00191431" w:rsidRPr="00772AAF" w:rsidSect="00191431">
          <w:type w:val="continuous"/>
          <w:pgSz w:w="11906" w:h="16838"/>
          <w:pgMar w:top="567" w:right="1800" w:bottom="1276" w:left="1800" w:header="708" w:footer="283" w:gutter="0"/>
          <w:cols w:space="708"/>
          <w:titlePg/>
          <w:docGrid w:linePitch="381"/>
        </w:sectPr>
      </w:pPr>
    </w:p>
    <w:p w14:paraId="20FC7D8F" w14:textId="77777777" w:rsidR="00124464" w:rsidRPr="0050057E" w:rsidRDefault="00124464" w:rsidP="00941BDE">
      <w:pPr>
        <w:rPr>
          <w:rFonts w:ascii="Verdana" w:eastAsia="Calibri" w:hAnsi="Verdana" w:cs="Verdana"/>
          <w:b/>
          <w:bCs/>
          <w:color w:val="000000"/>
          <w:sz w:val="24"/>
          <w:lang w:eastAsia="en-US"/>
        </w:rPr>
      </w:pPr>
    </w:p>
    <w:sectPr w:rsidR="00124464" w:rsidRPr="0050057E"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4EB0" w14:textId="77777777" w:rsidR="00096FA6" w:rsidRDefault="00096FA6" w:rsidP="00704045">
      <w:r>
        <w:separator/>
      </w:r>
    </w:p>
  </w:endnote>
  <w:endnote w:type="continuationSeparator" w:id="0">
    <w:p w14:paraId="55B9D112" w14:textId="77777777" w:rsidR="00096FA6" w:rsidRDefault="00096FA6"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CD48B2" w:rsidRPr="000E4E83" w14:paraId="5931E3C5" w14:textId="77777777" w:rsidTr="00566B71">
      <w:tc>
        <w:tcPr>
          <w:tcW w:w="3119" w:type="dxa"/>
        </w:tcPr>
        <w:p w14:paraId="1EB0897A" w14:textId="712E9AB6" w:rsidR="00CD48B2" w:rsidRPr="00FF3763" w:rsidRDefault="00CD48B2" w:rsidP="007C651D">
          <w:pPr>
            <w:pStyle w:val="Footer"/>
            <w:tabs>
              <w:tab w:val="right" w:pos="9090"/>
            </w:tabs>
            <w:jc w:val="center"/>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7C651D">
            <w:rPr>
              <w:rFonts w:ascii="Verdana" w:hAnsi="Verdana"/>
              <w:sz w:val="20"/>
            </w:rPr>
            <w:t>January</w:t>
          </w:r>
          <w:r w:rsidR="00953591">
            <w:rPr>
              <w:rFonts w:ascii="Verdana" w:hAnsi="Verdana"/>
              <w:sz w:val="20"/>
            </w:rPr>
            <w:t xml:space="preserve"> </w:t>
          </w:r>
          <w:r w:rsidR="00907188">
            <w:rPr>
              <w:rFonts w:ascii="Verdana" w:hAnsi="Verdana"/>
              <w:sz w:val="20"/>
            </w:rPr>
            <w:t>2022</w:t>
          </w:r>
        </w:p>
      </w:tc>
      <w:tc>
        <w:tcPr>
          <w:tcW w:w="3828" w:type="dxa"/>
        </w:tcPr>
        <w:p w14:paraId="7596CCA2" w14:textId="4AEB63FD" w:rsidR="00CD48B2" w:rsidRPr="00613426" w:rsidRDefault="00CD48B2" w:rsidP="00907188">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sidR="00907188">
            <w:rPr>
              <w:rFonts w:ascii="Verdana" w:hAnsi="Verdana"/>
              <w:sz w:val="20"/>
            </w:rPr>
            <w:t>Draft</w:t>
          </w:r>
          <w:r w:rsidR="0013257E">
            <w:rPr>
              <w:rFonts w:ascii="Verdana" w:hAnsi="Verdana"/>
              <w:sz w:val="20"/>
            </w:rPr>
            <w:t xml:space="preserve">  0.0</w:t>
          </w:r>
        </w:p>
      </w:tc>
      <w:tc>
        <w:tcPr>
          <w:tcW w:w="3118" w:type="dxa"/>
        </w:tcPr>
        <w:p w14:paraId="35354F59" w14:textId="7A04F526" w:rsidR="00CD48B2" w:rsidRPr="000E4E83" w:rsidRDefault="00CD48B2" w:rsidP="00005BC0">
          <w:pPr>
            <w:pStyle w:val="Footer"/>
            <w:tabs>
              <w:tab w:val="clear" w:pos="4513"/>
              <w:tab w:val="center" w:pos="4500"/>
              <w:tab w:val="right" w:pos="9090"/>
            </w:tabs>
            <w:jc w:val="center"/>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2E1941">
            <w:rPr>
              <w:rStyle w:val="PageNumber"/>
              <w:rFonts w:ascii="Verdana" w:hAnsi="Verdana"/>
              <w:noProof/>
              <w:sz w:val="20"/>
            </w:rPr>
            <w:t>2</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2E1941">
            <w:rPr>
              <w:rStyle w:val="PageNumber"/>
              <w:rFonts w:ascii="Verdana" w:hAnsi="Verdana"/>
              <w:noProof/>
              <w:sz w:val="20"/>
            </w:rPr>
            <w:t>2</w:t>
          </w:r>
          <w:r w:rsidRPr="000E4E83">
            <w:rPr>
              <w:rStyle w:val="PageNumber"/>
              <w:rFonts w:ascii="Verdana" w:hAnsi="Verdana"/>
              <w:sz w:val="20"/>
            </w:rPr>
            <w:fldChar w:fldCharType="end"/>
          </w:r>
        </w:p>
      </w:tc>
    </w:tr>
  </w:tbl>
  <w:p w14:paraId="69FBDF9F" w14:textId="77777777" w:rsidR="00CD48B2" w:rsidRPr="000E4E83" w:rsidRDefault="00CD48B2"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CD48B2" w:rsidRPr="000E4E83" w14:paraId="58CAD8A6" w14:textId="77777777" w:rsidTr="00CA5B61">
      <w:trPr>
        <w:trHeight w:val="132"/>
      </w:trPr>
      <w:tc>
        <w:tcPr>
          <w:tcW w:w="3119" w:type="dxa"/>
        </w:tcPr>
        <w:p w14:paraId="75478D14" w14:textId="77BDBAB5" w:rsidR="00CD48B2" w:rsidRPr="000E4E83" w:rsidRDefault="00CD48B2" w:rsidP="0054540D">
          <w:pPr>
            <w:pStyle w:val="Footer"/>
            <w:tabs>
              <w:tab w:val="right" w:pos="9090"/>
            </w:tabs>
            <w:jc w:val="center"/>
            <w:rPr>
              <w:rFonts w:ascii="Verdana" w:hAnsi="Verdana"/>
              <w:b/>
              <w:sz w:val="20"/>
            </w:rPr>
          </w:pPr>
          <w:r w:rsidRPr="00613426">
            <w:rPr>
              <w:rFonts w:ascii="Verdana" w:hAnsi="Verdana"/>
              <w:b/>
              <w:sz w:val="20"/>
            </w:rPr>
            <w:t>Date</w:t>
          </w:r>
          <w:r w:rsidR="0054540D">
            <w:rPr>
              <w:rFonts w:ascii="Verdana" w:hAnsi="Verdana"/>
              <w:b/>
              <w:sz w:val="20"/>
            </w:rPr>
            <w:t xml:space="preserve">: </w:t>
          </w:r>
          <w:r w:rsidR="009E7C61">
            <w:rPr>
              <w:rFonts w:ascii="Verdana" w:hAnsi="Verdana"/>
              <w:b/>
              <w:sz w:val="20"/>
            </w:rPr>
            <w:t>January</w:t>
          </w:r>
          <w:r>
            <w:rPr>
              <w:rFonts w:ascii="Verdana" w:hAnsi="Verdana"/>
              <w:sz w:val="20"/>
            </w:rPr>
            <w:t xml:space="preserve"> 202</w:t>
          </w:r>
          <w:r w:rsidR="009E7C61">
            <w:rPr>
              <w:rFonts w:ascii="Verdana" w:hAnsi="Verdana"/>
              <w:sz w:val="20"/>
            </w:rPr>
            <w:t>3</w:t>
          </w:r>
        </w:p>
      </w:tc>
      <w:tc>
        <w:tcPr>
          <w:tcW w:w="3828" w:type="dxa"/>
        </w:tcPr>
        <w:p w14:paraId="54FC3492" w14:textId="758C2011" w:rsidR="00CD48B2" w:rsidRPr="000E4E83" w:rsidRDefault="00CD48B2" w:rsidP="00907188">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sidR="00907188">
            <w:rPr>
              <w:rFonts w:ascii="Verdana" w:hAnsi="Verdana"/>
              <w:sz w:val="20"/>
            </w:rPr>
            <w:t>Draft</w:t>
          </w:r>
        </w:p>
      </w:tc>
      <w:tc>
        <w:tcPr>
          <w:tcW w:w="3118" w:type="dxa"/>
        </w:tcPr>
        <w:p w14:paraId="6A79AC10" w14:textId="5A73925C" w:rsidR="00CD48B2" w:rsidRPr="000E4E83" w:rsidRDefault="00CD48B2" w:rsidP="005577BE">
          <w:pPr>
            <w:pStyle w:val="Footer"/>
            <w:tabs>
              <w:tab w:val="clear" w:pos="4513"/>
              <w:tab w:val="center" w:pos="4500"/>
              <w:tab w:val="right" w:pos="9090"/>
            </w:tabs>
            <w:jc w:val="center"/>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2E1941">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2E1941">
            <w:rPr>
              <w:rStyle w:val="PageNumber"/>
              <w:rFonts w:ascii="Verdana" w:hAnsi="Verdana"/>
              <w:noProof/>
              <w:sz w:val="20"/>
            </w:rPr>
            <w:t>2</w:t>
          </w:r>
          <w:r w:rsidRPr="000E4E83">
            <w:rPr>
              <w:rStyle w:val="PageNumber"/>
              <w:rFonts w:ascii="Verdana" w:hAnsi="Verdana"/>
              <w:sz w:val="20"/>
            </w:rPr>
            <w:fldChar w:fldCharType="end"/>
          </w:r>
        </w:p>
      </w:tc>
    </w:tr>
  </w:tbl>
  <w:p w14:paraId="78E6354A" w14:textId="77777777" w:rsidR="00CD48B2" w:rsidRPr="000E4E83" w:rsidRDefault="00CD48B2"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20458" w14:textId="77777777" w:rsidR="00096FA6" w:rsidRDefault="00096FA6" w:rsidP="00704045">
      <w:r>
        <w:separator/>
      </w:r>
    </w:p>
  </w:footnote>
  <w:footnote w:type="continuationSeparator" w:id="0">
    <w:p w14:paraId="7A83F94A" w14:textId="77777777" w:rsidR="00096FA6" w:rsidRDefault="00096FA6"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1CE"/>
    <w:multiLevelType w:val="hybridMultilevel"/>
    <w:tmpl w:val="99D2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368B"/>
    <w:multiLevelType w:val="hybridMultilevel"/>
    <w:tmpl w:val="846E04E6"/>
    <w:lvl w:ilvl="0" w:tplc="4C302410">
      <w:numFmt w:val="bullet"/>
      <w:lvlText w:val=""/>
      <w:lvlJc w:val="left"/>
      <w:pPr>
        <w:ind w:left="959" w:hanging="569"/>
      </w:pPr>
      <w:rPr>
        <w:rFonts w:ascii="Symbol" w:eastAsia="Symbol" w:hAnsi="Symbol" w:cs="Symbol" w:hint="default"/>
        <w:w w:val="100"/>
        <w:sz w:val="24"/>
        <w:szCs w:val="24"/>
        <w:lang w:val="en-US" w:eastAsia="en-US" w:bidi="en-US"/>
      </w:rPr>
    </w:lvl>
    <w:lvl w:ilvl="1" w:tplc="C7E65638">
      <w:numFmt w:val="bullet"/>
      <w:lvlText w:val="•"/>
      <w:lvlJc w:val="left"/>
      <w:pPr>
        <w:ind w:left="1765" w:hanging="569"/>
      </w:pPr>
      <w:rPr>
        <w:rFonts w:hint="default"/>
        <w:lang w:val="en-US" w:eastAsia="en-US" w:bidi="en-US"/>
      </w:rPr>
    </w:lvl>
    <w:lvl w:ilvl="2" w:tplc="17EC3506">
      <w:numFmt w:val="bullet"/>
      <w:lvlText w:val="•"/>
      <w:lvlJc w:val="left"/>
      <w:pPr>
        <w:ind w:left="2570" w:hanging="569"/>
      </w:pPr>
      <w:rPr>
        <w:rFonts w:hint="default"/>
        <w:lang w:val="en-US" w:eastAsia="en-US" w:bidi="en-US"/>
      </w:rPr>
    </w:lvl>
    <w:lvl w:ilvl="3" w:tplc="B91AAD02">
      <w:numFmt w:val="bullet"/>
      <w:lvlText w:val="•"/>
      <w:lvlJc w:val="left"/>
      <w:pPr>
        <w:ind w:left="3375" w:hanging="569"/>
      </w:pPr>
      <w:rPr>
        <w:rFonts w:hint="default"/>
        <w:lang w:val="en-US" w:eastAsia="en-US" w:bidi="en-US"/>
      </w:rPr>
    </w:lvl>
    <w:lvl w:ilvl="4" w:tplc="D1927BC8">
      <w:numFmt w:val="bullet"/>
      <w:lvlText w:val="•"/>
      <w:lvlJc w:val="left"/>
      <w:pPr>
        <w:ind w:left="4180" w:hanging="569"/>
      </w:pPr>
      <w:rPr>
        <w:rFonts w:hint="default"/>
        <w:lang w:val="en-US" w:eastAsia="en-US" w:bidi="en-US"/>
      </w:rPr>
    </w:lvl>
    <w:lvl w:ilvl="5" w:tplc="1CBE18C8">
      <w:numFmt w:val="bullet"/>
      <w:lvlText w:val="•"/>
      <w:lvlJc w:val="left"/>
      <w:pPr>
        <w:ind w:left="4985" w:hanging="569"/>
      </w:pPr>
      <w:rPr>
        <w:rFonts w:hint="default"/>
        <w:lang w:val="en-US" w:eastAsia="en-US" w:bidi="en-US"/>
      </w:rPr>
    </w:lvl>
    <w:lvl w:ilvl="6" w:tplc="03A65FE0">
      <w:numFmt w:val="bullet"/>
      <w:lvlText w:val="•"/>
      <w:lvlJc w:val="left"/>
      <w:pPr>
        <w:ind w:left="5790" w:hanging="569"/>
      </w:pPr>
      <w:rPr>
        <w:rFonts w:hint="default"/>
        <w:lang w:val="en-US" w:eastAsia="en-US" w:bidi="en-US"/>
      </w:rPr>
    </w:lvl>
    <w:lvl w:ilvl="7" w:tplc="7A2E9B9A">
      <w:numFmt w:val="bullet"/>
      <w:lvlText w:val="•"/>
      <w:lvlJc w:val="left"/>
      <w:pPr>
        <w:ind w:left="6595" w:hanging="569"/>
      </w:pPr>
      <w:rPr>
        <w:rFonts w:hint="default"/>
        <w:lang w:val="en-US" w:eastAsia="en-US" w:bidi="en-US"/>
      </w:rPr>
    </w:lvl>
    <w:lvl w:ilvl="8" w:tplc="007032A6">
      <w:numFmt w:val="bullet"/>
      <w:lvlText w:val="•"/>
      <w:lvlJc w:val="left"/>
      <w:pPr>
        <w:ind w:left="7400" w:hanging="569"/>
      </w:pPr>
      <w:rPr>
        <w:rFonts w:hint="default"/>
        <w:lang w:val="en-US" w:eastAsia="en-US" w:bidi="en-US"/>
      </w:rPr>
    </w:lvl>
  </w:abstractNum>
  <w:abstractNum w:abstractNumId="2" w15:restartNumberingAfterBreak="0">
    <w:nsid w:val="12032469"/>
    <w:multiLevelType w:val="hybridMultilevel"/>
    <w:tmpl w:val="F6687F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14437191"/>
    <w:multiLevelType w:val="hybridMultilevel"/>
    <w:tmpl w:val="6992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41C5"/>
    <w:multiLevelType w:val="hybridMultilevel"/>
    <w:tmpl w:val="EBD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41F90"/>
    <w:multiLevelType w:val="hybridMultilevel"/>
    <w:tmpl w:val="26DA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2CD8"/>
    <w:multiLevelType w:val="hybridMultilevel"/>
    <w:tmpl w:val="2CCCEBB0"/>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0631B"/>
    <w:multiLevelType w:val="hybridMultilevel"/>
    <w:tmpl w:val="A30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F43B5"/>
    <w:multiLevelType w:val="hybridMultilevel"/>
    <w:tmpl w:val="4D4C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06BBB"/>
    <w:multiLevelType w:val="hybridMultilevel"/>
    <w:tmpl w:val="430A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D099C"/>
    <w:multiLevelType w:val="hybridMultilevel"/>
    <w:tmpl w:val="A28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767C1"/>
    <w:multiLevelType w:val="multilevel"/>
    <w:tmpl w:val="2D7AE6C4"/>
    <w:lvl w:ilvl="0">
      <w:start w:val="3"/>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2" w15:restartNumberingAfterBreak="0">
    <w:nsid w:val="26B77E8B"/>
    <w:multiLevelType w:val="hybridMultilevel"/>
    <w:tmpl w:val="EA7EA1D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2AA528E6"/>
    <w:multiLevelType w:val="hybridMultilevel"/>
    <w:tmpl w:val="8398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246D8"/>
    <w:multiLevelType w:val="hybridMultilevel"/>
    <w:tmpl w:val="30FE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96E31"/>
    <w:multiLevelType w:val="hybridMultilevel"/>
    <w:tmpl w:val="2D5223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1607B82"/>
    <w:multiLevelType w:val="hybridMultilevel"/>
    <w:tmpl w:val="1426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50A1D"/>
    <w:multiLevelType w:val="hybridMultilevel"/>
    <w:tmpl w:val="380A524A"/>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51CC9"/>
    <w:multiLevelType w:val="hybridMultilevel"/>
    <w:tmpl w:val="1D6AEF6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395233E4"/>
    <w:multiLevelType w:val="hybridMultilevel"/>
    <w:tmpl w:val="DE44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D4B47"/>
    <w:multiLevelType w:val="hybridMultilevel"/>
    <w:tmpl w:val="74FC4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F58F4"/>
    <w:multiLevelType w:val="hybridMultilevel"/>
    <w:tmpl w:val="A73E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331CA"/>
    <w:multiLevelType w:val="hybridMultilevel"/>
    <w:tmpl w:val="9E1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417F3"/>
    <w:multiLevelType w:val="hybridMultilevel"/>
    <w:tmpl w:val="1096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2320A"/>
    <w:multiLevelType w:val="hybridMultilevel"/>
    <w:tmpl w:val="71C4C470"/>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96D4F"/>
    <w:multiLevelType w:val="hybridMultilevel"/>
    <w:tmpl w:val="492E0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44FB6"/>
    <w:multiLevelType w:val="hybridMultilevel"/>
    <w:tmpl w:val="7ED651A0"/>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258F6"/>
    <w:multiLevelType w:val="hybridMultilevel"/>
    <w:tmpl w:val="29702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70B1B09"/>
    <w:multiLevelType w:val="hybridMultilevel"/>
    <w:tmpl w:val="B14E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F6DB5"/>
    <w:multiLevelType w:val="hybridMultilevel"/>
    <w:tmpl w:val="FD7E4EB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5C614C55"/>
    <w:multiLevelType w:val="hybridMultilevel"/>
    <w:tmpl w:val="30F2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81D0E"/>
    <w:multiLevelType w:val="hybridMultilevel"/>
    <w:tmpl w:val="C2CC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A132D"/>
    <w:multiLevelType w:val="hybridMultilevel"/>
    <w:tmpl w:val="6ACCA998"/>
    <w:lvl w:ilvl="0" w:tplc="A5E84E6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F11E55"/>
    <w:multiLevelType w:val="hybridMultilevel"/>
    <w:tmpl w:val="7A94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F250B"/>
    <w:multiLevelType w:val="hybridMultilevel"/>
    <w:tmpl w:val="A08A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B5AE2"/>
    <w:multiLevelType w:val="hybridMultilevel"/>
    <w:tmpl w:val="B866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13DC9"/>
    <w:multiLevelType w:val="hybridMultilevel"/>
    <w:tmpl w:val="3190DDAC"/>
    <w:lvl w:ilvl="0" w:tplc="E30285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C0672"/>
    <w:multiLevelType w:val="hybridMultilevel"/>
    <w:tmpl w:val="EA14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F2E1E"/>
    <w:multiLevelType w:val="hybridMultilevel"/>
    <w:tmpl w:val="0C708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7731E"/>
    <w:multiLevelType w:val="hybridMultilevel"/>
    <w:tmpl w:val="0946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56126"/>
    <w:multiLevelType w:val="hybridMultilevel"/>
    <w:tmpl w:val="69E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315EA"/>
    <w:multiLevelType w:val="hybridMultilevel"/>
    <w:tmpl w:val="4752A3E8"/>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28"/>
  </w:num>
  <w:num w:numId="2">
    <w:abstractNumId w:val="10"/>
  </w:num>
  <w:num w:numId="3">
    <w:abstractNumId w:val="9"/>
  </w:num>
  <w:num w:numId="4">
    <w:abstractNumId w:val="41"/>
  </w:num>
  <w:num w:numId="5">
    <w:abstractNumId w:val="5"/>
  </w:num>
  <w:num w:numId="6">
    <w:abstractNumId w:val="24"/>
  </w:num>
  <w:num w:numId="7">
    <w:abstractNumId w:val="26"/>
  </w:num>
  <w:num w:numId="8">
    <w:abstractNumId w:val="21"/>
  </w:num>
  <w:num w:numId="9">
    <w:abstractNumId w:val="22"/>
  </w:num>
  <w:num w:numId="10">
    <w:abstractNumId w:val="17"/>
  </w:num>
  <w:num w:numId="11">
    <w:abstractNumId w:val="33"/>
  </w:num>
  <w:num w:numId="12">
    <w:abstractNumId w:val="6"/>
  </w:num>
  <w:num w:numId="13">
    <w:abstractNumId w:val="16"/>
  </w:num>
  <w:num w:numId="14">
    <w:abstractNumId w:val="40"/>
  </w:num>
  <w:num w:numId="15">
    <w:abstractNumId w:val="38"/>
  </w:num>
  <w:num w:numId="16">
    <w:abstractNumId w:val="36"/>
  </w:num>
  <w:num w:numId="17">
    <w:abstractNumId w:val="34"/>
  </w:num>
  <w:num w:numId="18">
    <w:abstractNumId w:val="12"/>
  </w:num>
  <w:num w:numId="19">
    <w:abstractNumId w:val="30"/>
  </w:num>
  <w:num w:numId="20">
    <w:abstractNumId w:val="14"/>
  </w:num>
  <w:num w:numId="21">
    <w:abstractNumId w:val="23"/>
  </w:num>
  <w:num w:numId="22">
    <w:abstractNumId w:val="2"/>
  </w:num>
  <w:num w:numId="23">
    <w:abstractNumId w:val="18"/>
  </w:num>
  <w:num w:numId="24">
    <w:abstractNumId w:val="13"/>
  </w:num>
  <w:num w:numId="25">
    <w:abstractNumId w:val="8"/>
  </w:num>
  <w:num w:numId="26">
    <w:abstractNumId w:val="42"/>
  </w:num>
  <w:num w:numId="27">
    <w:abstractNumId w:val="4"/>
  </w:num>
  <w:num w:numId="28">
    <w:abstractNumId w:val="19"/>
  </w:num>
  <w:num w:numId="29">
    <w:abstractNumId w:val="3"/>
  </w:num>
  <w:num w:numId="30">
    <w:abstractNumId w:val="7"/>
  </w:num>
  <w:num w:numId="31">
    <w:abstractNumId w:val="20"/>
  </w:num>
  <w:num w:numId="32">
    <w:abstractNumId w:val="1"/>
  </w:num>
  <w:num w:numId="33">
    <w:abstractNumId w:val="37"/>
  </w:num>
  <w:num w:numId="34">
    <w:abstractNumId w:val="11"/>
  </w:num>
  <w:num w:numId="35">
    <w:abstractNumId w:val="25"/>
  </w:num>
  <w:num w:numId="36">
    <w:abstractNumId w:val="29"/>
  </w:num>
  <w:num w:numId="37">
    <w:abstractNumId w:val="35"/>
  </w:num>
  <w:num w:numId="38">
    <w:abstractNumId w:val="27"/>
  </w:num>
  <w:num w:numId="39">
    <w:abstractNumId w:val="39"/>
  </w:num>
  <w:num w:numId="40">
    <w:abstractNumId w:val="32"/>
  </w:num>
  <w:num w:numId="41">
    <w:abstractNumId w:val="31"/>
  </w:num>
  <w:num w:numId="42">
    <w:abstractNumId w:val="15"/>
  </w:num>
  <w:num w:numId="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BC0"/>
    <w:rsid w:val="00005FFD"/>
    <w:rsid w:val="00012100"/>
    <w:rsid w:val="00012777"/>
    <w:rsid w:val="00013BCA"/>
    <w:rsid w:val="000147CB"/>
    <w:rsid w:val="00022C4C"/>
    <w:rsid w:val="00024C30"/>
    <w:rsid w:val="00024F07"/>
    <w:rsid w:val="00026CCD"/>
    <w:rsid w:val="000331F5"/>
    <w:rsid w:val="00034054"/>
    <w:rsid w:val="000379ED"/>
    <w:rsid w:val="00041E98"/>
    <w:rsid w:val="000427E9"/>
    <w:rsid w:val="00042DFD"/>
    <w:rsid w:val="00045606"/>
    <w:rsid w:val="00045F25"/>
    <w:rsid w:val="000466C7"/>
    <w:rsid w:val="000474E8"/>
    <w:rsid w:val="00053BFC"/>
    <w:rsid w:val="00056883"/>
    <w:rsid w:val="000577B6"/>
    <w:rsid w:val="00065091"/>
    <w:rsid w:val="000714AB"/>
    <w:rsid w:val="00071B6B"/>
    <w:rsid w:val="00072AE6"/>
    <w:rsid w:val="00074962"/>
    <w:rsid w:val="00082CF5"/>
    <w:rsid w:val="0008697D"/>
    <w:rsid w:val="000903B4"/>
    <w:rsid w:val="000915FE"/>
    <w:rsid w:val="00093741"/>
    <w:rsid w:val="00096FA6"/>
    <w:rsid w:val="000A2ABC"/>
    <w:rsid w:val="000C2D86"/>
    <w:rsid w:val="000C472C"/>
    <w:rsid w:val="000C578C"/>
    <w:rsid w:val="000C759B"/>
    <w:rsid w:val="000C7960"/>
    <w:rsid w:val="000D2219"/>
    <w:rsid w:val="000D3332"/>
    <w:rsid w:val="000D7D49"/>
    <w:rsid w:val="000E1352"/>
    <w:rsid w:val="000E4E83"/>
    <w:rsid w:val="000E5BCB"/>
    <w:rsid w:val="000E6DD6"/>
    <w:rsid w:val="000F2CCE"/>
    <w:rsid w:val="001046E5"/>
    <w:rsid w:val="00107B72"/>
    <w:rsid w:val="00120851"/>
    <w:rsid w:val="00120DC1"/>
    <w:rsid w:val="00121B17"/>
    <w:rsid w:val="00123113"/>
    <w:rsid w:val="00123F47"/>
    <w:rsid w:val="00124464"/>
    <w:rsid w:val="00126410"/>
    <w:rsid w:val="001274E2"/>
    <w:rsid w:val="00127B26"/>
    <w:rsid w:val="00130C8F"/>
    <w:rsid w:val="0013257E"/>
    <w:rsid w:val="001343B1"/>
    <w:rsid w:val="0013610A"/>
    <w:rsid w:val="001472FB"/>
    <w:rsid w:val="001502F9"/>
    <w:rsid w:val="00151A1F"/>
    <w:rsid w:val="00157655"/>
    <w:rsid w:val="00157A6D"/>
    <w:rsid w:val="00191431"/>
    <w:rsid w:val="00191459"/>
    <w:rsid w:val="00193133"/>
    <w:rsid w:val="00193CC6"/>
    <w:rsid w:val="001943F2"/>
    <w:rsid w:val="00196A80"/>
    <w:rsid w:val="00197682"/>
    <w:rsid w:val="001A0F21"/>
    <w:rsid w:val="001A619D"/>
    <w:rsid w:val="001A7EC9"/>
    <w:rsid w:val="001B0556"/>
    <w:rsid w:val="001B7052"/>
    <w:rsid w:val="001B79FE"/>
    <w:rsid w:val="001C44BA"/>
    <w:rsid w:val="001D4833"/>
    <w:rsid w:val="001D748A"/>
    <w:rsid w:val="001D781E"/>
    <w:rsid w:val="001E23C4"/>
    <w:rsid w:val="001E72DE"/>
    <w:rsid w:val="001F064A"/>
    <w:rsid w:val="001F6A46"/>
    <w:rsid w:val="002023F4"/>
    <w:rsid w:val="00203DA7"/>
    <w:rsid w:val="00210C05"/>
    <w:rsid w:val="00210F64"/>
    <w:rsid w:val="0021503E"/>
    <w:rsid w:val="00215655"/>
    <w:rsid w:val="0021653B"/>
    <w:rsid w:val="002179CF"/>
    <w:rsid w:val="00220824"/>
    <w:rsid w:val="0022092F"/>
    <w:rsid w:val="002250A5"/>
    <w:rsid w:val="00230CA1"/>
    <w:rsid w:val="00235BA7"/>
    <w:rsid w:val="002403F0"/>
    <w:rsid w:val="0024251D"/>
    <w:rsid w:val="00252AC3"/>
    <w:rsid w:val="0026035A"/>
    <w:rsid w:val="00271500"/>
    <w:rsid w:val="002729F4"/>
    <w:rsid w:val="00274DAA"/>
    <w:rsid w:val="00277252"/>
    <w:rsid w:val="00281871"/>
    <w:rsid w:val="00290768"/>
    <w:rsid w:val="00290F86"/>
    <w:rsid w:val="002A20DE"/>
    <w:rsid w:val="002A2E0F"/>
    <w:rsid w:val="002A6955"/>
    <w:rsid w:val="002A7CBB"/>
    <w:rsid w:val="002B1385"/>
    <w:rsid w:val="002B1490"/>
    <w:rsid w:val="002B49EC"/>
    <w:rsid w:val="002B55CC"/>
    <w:rsid w:val="002B7A71"/>
    <w:rsid w:val="002D2E20"/>
    <w:rsid w:val="002D5CC2"/>
    <w:rsid w:val="002D7811"/>
    <w:rsid w:val="002E1941"/>
    <w:rsid w:val="002E2110"/>
    <w:rsid w:val="002E655C"/>
    <w:rsid w:val="002E6A11"/>
    <w:rsid w:val="002E6ACB"/>
    <w:rsid w:val="002F0EAC"/>
    <w:rsid w:val="002F18B7"/>
    <w:rsid w:val="002F345D"/>
    <w:rsid w:val="002F45E4"/>
    <w:rsid w:val="002F7792"/>
    <w:rsid w:val="003025B1"/>
    <w:rsid w:val="00316D66"/>
    <w:rsid w:val="00317BCF"/>
    <w:rsid w:val="00322ADB"/>
    <w:rsid w:val="00323817"/>
    <w:rsid w:val="0032437F"/>
    <w:rsid w:val="00326188"/>
    <w:rsid w:val="003275D7"/>
    <w:rsid w:val="00330240"/>
    <w:rsid w:val="003325C9"/>
    <w:rsid w:val="00337E91"/>
    <w:rsid w:val="003400CB"/>
    <w:rsid w:val="00341E15"/>
    <w:rsid w:val="00351CFF"/>
    <w:rsid w:val="00361136"/>
    <w:rsid w:val="003622EF"/>
    <w:rsid w:val="00370505"/>
    <w:rsid w:val="00374692"/>
    <w:rsid w:val="00377D10"/>
    <w:rsid w:val="00383150"/>
    <w:rsid w:val="003A2800"/>
    <w:rsid w:val="003A5B08"/>
    <w:rsid w:val="003A621B"/>
    <w:rsid w:val="003A649B"/>
    <w:rsid w:val="003A77A2"/>
    <w:rsid w:val="003C061B"/>
    <w:rsid w:val="003C7DD8"/>
    <w:rsid w:val="003D0AF9"/>
    <w:rsid w:val="003D27DF"/>
    <w:rsid w:val="003D3DBC"/>
    <w:rsid w:val="003E0616"/>
    <w:rsid w:val="003E37B9"/>
    <w:rsid w:val="003E6E86"/>
    <w:rsid w:val="003E7D01"/>
    <w:rsid w:val="0040064C"/>
    <w:rsid w:val="004009CF"/>
    <w:rsid w:val="00403C0A"/>
    <w:rsid w:val="00406B41"/>
    <w:rsid w:val="004077A3"/>
    <w:rsid w:val="00407ACB"/>
    <w:rsid w:val="004176A7"/>
    <w:rsid w:val="00420495"/>
    <w:rsid w:val="004255AB"/>
    <w:rsid w:val="004317C0"/>
    <w:rsid w:val="00431C8E"/>
    <w:rsid w:val="004323C0"/>
    <w:rsid w:val="0043780F"/>
    <w:rsid w:val="00445900"/>
    <w:rsid w:val="00445907"/>
    <w:rsid w:val="0045076D"/>
    <w:rsid w:val="0045380A"/>
    <w:rsid w:val="00453B5D"/>
    <w:rsid w:val="00454E2B"/>
    <w:rsid w:val="004555CD"/>
    <w:rsid w:val="004557E6"/>
    <w:rsid w:val="00462287"/>
    <w:rsid w:val="004641B6"/>
    <w:rsid w:val="0046458B"/>
    <w:rsid w:val="004677D0"/>
    <w:rsid w:val="00483071"/>
    <w:rsid w:val="004879C8"/>
    <w:rsid w:val="0049293C"/>
    <w:rsid w:val="004A2B1B"/>
    <w:rsid w:val="004A728E"/>
    <w:rsid w:val="004B01F1"/>
    <w:rsid w:val="004B0D92"/>
    <w:rsid w:val="004B12EF"/>
    <w:rsid w:val="004B152F"/>
    <w:rsid w:val="004B201B"/>
    <w:rsid w:val="004B314C"/>
    <w:rsid w:val="004C196B"/>
    <w:rsid w:val="004C2391"/>
    <w:rsid w:val="004C335D"/>
    <w:rsid w:val="004C3576"/>
    <w:rsid w:val="004C4176"/>
    <w:rsid w:val="004C4F6E"/>
    <w:rsid w:val="004F1EB4"/>
    <w:rsid w:val="004F2B58"/>
    <w:rsid w:val="004F4472"/>
    <w:rsid w:val="004F6AA2"/>
    <w:rsid w:val="0050057E"/>
    <w:rsid w:val="00501C6B"/>
    <w:rsid w:val="00502BBF"/>
    <w:rsid w:val="00506D78"/>
    <w:rsid w:val="00512E63"/>
    <w:rsid w:val="00515ED5"/>
    <w:rsid w:val="00520D0A"/>
    <w:rsid w:val="005279C4"/>
    <w:rsid w:val="005329B7"/>
    <w:rsid w:val="00534640"/>
    <w:rsid w:val="00543EE6"/>
    <w:rsid w:val="00544358"/>
    <w:rsid w:val="0054540D"/>
    <w:rsid w:val="005507BA"/>
    <w:rsid w:val="00554BA8"/>
    <w:rsid w:val="00556C6B"/>
    <w:rsid w:val="00557232"/>
    <w:rsid w:val="005577BE"/>
    <w:rsid w:val="00560BE2"/>
    <w:rsid w:val="00562839"/>
    <w:rsid w:val="005632C7"/>
    <w:rsid w:val="00564BA2"/>
    <w:rsid w:val="00565336"/>
    <w:rsid w:val="00566B71"/>
    <w:rsid w:val="005715AB"/>
    <w:rsid w:val="0058172F"/>
    <w:rsid w:val="0058604D"/>
    <w:rsid w:val="005941AE"/>
    <w:rsid w:val="005957F2"/>
    <w:rsid w:val="005970C0"/>
    <w:rsid w:val="005A27C1"/>
    <w:rsid w:val="005A4F88"/>
    <w:rsid w:val="005A63FD"/>
    <w:rsid w:val="005B3032"/>
    <w:rsid w:val="005B6474"/>
    <w:rsid w:val="005C1A1C"/>
    <w:rsid w:val="005C2A86"/>
    <w:rsid w:val="005C2FAC"/>
    <w:rsid w:val="005C5E6D"/>
    <w:rsid w:val="005C6704"/>
    <w:rsid w:val="005E2EDF"/>
    <w:rsid w:val="005F2E0A"/>
    <w:rsid w:val="005F4406"/>
    <w:rsid w:val="005F4587"/>
    <w:rsid w:val="005F7D55"/>
    <w:rsid w:val="00601F75"/>
    <w:rsid w:val="00604E13"/>
    <w:rsid w:val="00605149"/>
    <w:rsid w:val="00613426"/>
    <w:rsid w:val="0062360F"/>
    <w:rsid w:val="00626E68"/>
    <w:rsid w:val="006311F7"/>
    <w:rsid w:val="006314FC"/>
    <w:rsid w:val="00635DD5"/>
    <w:rsid w:val="00642DBD"/>
    <w:rsid w:val="00645215"/>
    <w:rsid w:val="00646886"/>
    <w:rsid w:val="00647C65"/>
    <w:rsid w:val="00656944"/>
    <w:rsid w:val="0066774F"/>
    <w:rsid w:val="00687D60"/>
    <w:rsid w:val="00693B46"/>
    <w:rsid w:val="006967A3"/>
    <w:rsid w:val="006A53B5"/>
    <w:rsid w:val="006A6F57"/>
    <w:rsid w:val="006B2B13"/>
    <w:rsid w:val="006B798F"/>
    <w:rsid w:val="006C53DC"/>
    <w:rsid w:val="006D068B"/>
    <w:rsid w:val="006D72E0"/>
    <w:rsid w:val="006D7C0B"/>
    <w:rsid w:val="006E0256"/>
    <w:rsid w:val="006E54AB"/>
    <w:rsid w:val="006E6ADF"/>
    <w:rsid w:val="006E715A"/>
    <w:rsid w:val="006F2422"/>
    <w:rsid w:val="006F68DA"/>
    <w:rsid w:val="006F7DA4"/>
    <w:rsid w:val="006F7E60"/>
    <w:rsid w:val="007006FC"/>
    <w:rsid w:val="00702221"/>
    <w:rsid w:val="00704045"/>
    <w:rsid w:val="00715962"/>
    <w:rsid w:val="007203F2"/>
    <w:rsid w:val="0072095B"/>
    <w:rsid w:val="007214FB"/>
    <w:rsid w:val="007215A6"/>
    <w:rsid w:val="007324BE"/>
    <w:rsid w:val="0073613E"/>
    <w:rsid w:val="0074091C"/>
    <w:rsid w:val="007412BC"/>
    <w:rsid w:val="007413C1"/>
    <w:rsid w:val="0074214F"/>
    <w:rsid w:val="00742F86"/>
    <w:rsid w:val="0074340F"/>
    <w:rsid w:val="00743CF2"/>
    <w:rsid w:val="00752AD7"/>
    <w:rsid w:val="00752CD9"/>
    <w:rsid w:val="00755BD1"/>
    <w:rsid w:val="007604E8"/>
    <w:rsid w:val="00767A36"/>
    <w:rsid w:val="0077043C"/>
    <w:rsid w:val="00770518"/>
    <w:rsid w:val="00772AAF"/>
    <w:rsid w:val="00774BCB"/>
    <w:rsid w:val="00776837"/>
    <w:rsid w:val="007803CA"/>
    <w:rsid w:val="007803D3"/>
    <w:rsid w:val="007857B5"/>
    <w:rsid w:val="00786D87"/>
    <w:rsid w:val="0078746E"/>
    <w:rsid w:val="0079108A"/>
    <w:rsid w:val="00794FF6"/>
    <w:rsid w:val="007A1230"/>
    <w:rsid w:val="007A5E51"/>
    <w:rsid w:val="007B0C97"/>
    <w:rsid w:val="007B2EA3"/>
    <w:rsid w:val="007B3FD2"/>
    <w:rsid w:val="007B6972"/>
    <w:rsid w:val="007C12A4"/>
    <w:rsid w:val="007C39B3"/>
    <w:rsid w:val="007C537D"/>
    <w:rsid w:val="007C651D"/>
    <w:rsid w:val="007C7CBF"/>
    <w:rsid w:val="007D1234"/>
    <w:rsid w:val="007D138B"/>
    <w:rsid w:val="007D2C59"/>
    <w:rsid w:val="007D6B7A"/>
    <w:rsid w:val="007E2232"/>
    <w:rsid w:val="007E3CB6"/>
    <w:rsid w:val="007F6F50"/>
    <w:rsid w:val="0080736D"/>
    <w:rsid w:val="00807CBE"/>
    <w:rsid w:val="00814513"/>
    <w:rsid w:val="0081506E"/>
    <w:rsid w:val="00816DC3"/>
    <w:rsid w:val="00820798"/>
    <w:rsid w:val="00827613"/>
    <w:rsid w:val="00831636"/>
    <w:rsid w:val="00831A52"/>
    <w:rsid w:val="00831BEE"/>
    <w:rsid w:val="0083353A"/>
    <w:rsid w:val="00843165"/>
    <w:rsid w:val="008541E0"/>
    <w:rsid w:val="008542A8"/>
    <w:rsid w:val="0085557A"/>
    <w:rsid w:val="00861A51"/>
    <w:rsid w:val="00861EC9"/>
    <w:rsid w:val="00862F7C"/>
    <w:rsid w:val="00864102"/>
    <w:rsid w:val="0087068E"/>
    <w:rsid w:val="00880413"/>
    <w:rsid w:val="00883259"/>
    <w:rsid w:val="00886AF1"/>
    <w:rsid w:val="008900BA"/>
    <w:rsid w:val="00890299"/>
    <w:rsid w:val="00890B35"/>
    <w:rsid w:val="00891B46"/>
    <w:rsid w:val="00891FAE"/>
    <w:rsid w:val="00892F37"/>
    <w:rsid w:val="008A182F"/>
    <w:rsid w:val="008A4ADE"/>
    <w:rsid w:val="008A56FC"/>
    <w:rsid w:val="008C3CAF"/>
    <w:rsid w:val="008D28C5"/>
    <w:rsid w:val="008D67C0"/>
    <w:rsid w:val="008E7318"/>
    <w:rsid w:val="008F05AB"/>
    <w:rsid w:val="00907188"/>
    <w:rsid w:val="009072F1"/>
    <w:rsid w:val="00911FF9"/>
    <w:rsid w:val="0092200C"/>
    <w:rsid w:val="00927A95"/>
    <w:rsid w:val="00927C69"/>
    <w:rsid w:val="009307FA"/>
    <w:rsid w:val="009356A1"/>
    <w:rsid w:val="00937B46"/>
    <w:rsid w:val="00941BDE"/>
    <w:rsid w:val="009430D7"/>
    <w:rsid w:val="009435A5"/>
    <w:rsid w:val="00947654"/>
    <w:rsid w:val="009505A2"/>
    <w:rsid w:val="00953591"/>
    <w:rsid w:val="00960A76"/>
    <w:rsid w:val="00960E44"/>
    <w:rsid w:val="00963B4E"/>
    <w:rsid w:val="00967025"/>
    <w:rsid w:val="00967AFA"/>
    <w:rsid w:val="00972CE6"/>
    <w:rsid w:val="0097522C"/>
    <w:rsid w:val="00982DF4"/>
    <w:rsid w:val="00982FAB"/>
    <w:rsid w:val="009861C4"/>
    <w:rsid w:val="00995DB8"/>
    <w:rsid w:val="009A16CC"/>
    <w:rsid w:val="009A1AE0"/>
    <w:rsid w:val="009A2BE2"/>
    <w:rsid w:val="009A2FA8"/>
    <w:rsid w:val="009B3404"/>
    <w:rsid w:val="009B5ECD"/>
    <w:rsid w:val="009C4FF6"/>
    <w:rsid w:val="009C66AA"/>
    <w:rsid w:val="009D3D53"/>
    <w:rsid w:val="009D47B2"/>
    <w:rsid w:val="009D7AE9"/>
    <w:rsid w:val="009E196E"/>
    <w:rsid w:val="009E2D5B"/>
    <w:rsid w:val="009E374F"/>
    <w:rsid w:val="009E61B9"/>
    <w:rsid w:val="009E7C61"/>
    <w:rsid w:val="00A00AF0"/>
    <w:rsid w:val="00A019D6"/>
    <w:rsid w:val="00A0290F"/>
    <w:rsid w:val="00A032AE"/>
    <w:rsid w:val="00A10E4C"/>
    <w:rsid w:val="00A14ACC"/>
    <w:rsid w:val="00A17A2F"/>
    <w:rsid w:val="00A2014A"/>
    <w:rsid w:val="00A22ED2"/>
    <w:rsid w:val="00A27BC4"/>
    <w:rsid w:val="00A314DB"/>
    <w:rsid w:val="00A333A9"/>
    <w:rsid w:val="00A421A6"/>
    <w:rsid w:val="00A46AD0"/>
    <w:rsid w:val="00A507BD"/>
    <w:rsid w:val="00A55A08"/>
    <w:rsid w:val="00A561CD"/>
    <w:rsid w:val="00A611E2"/>
    <w:rsid w:val="00A822DC"/>
    <w:rsid w:val="00A8464F"/>
    <w:rsid w:val="00A866E6"/>
    <w:rsid w:val="00A928ED"/>
    <w:rsid w:val="00AA027E"/>
    <w:rsid w:val="00AA13AE"/>
    <w:rsid w:val="00AA2105"/>
    <w:rsid w:val="00AA38FD"/>
    <w:rsid w:val="00AB2F54"/>
    <w:rsid w:val="00AC3E70"/>
    <w:rsid w:val="00AC5278"/>
    <w:rsid w:val="00AC6EB3"/>
    <w:rsid w:val="00AC7B1A"/>
    <w:rsid w:val="00AD09A6"/>
    <w:rsid w:val="00AD4C94"/>
    <w:rsid w:val="00AD51AD"/>
    <w:rsid w:val="00AD74CB"/>
    <w:rsid w:val="00AF1A87"/>
    <w:rsid w:val="00AF3162"/>
    <w:rsid w:val="00B05ACE"/>
    <w:rsid w:val="00B115AF"/>
    <w:rsid w:val="00B14592"/>
    <w:rsid w:val="00B218E0"/>
    <w:rsid w:val="00B22177"/>
    <w:rsid w:val="00B26412"/>
    <w:rsid w:val="00B30A2F"/>
    <w:rsid w:val="00B34B23"/>
    <w:rsid w:val="00B502D2"/>
    <w:rsid w:val="00B67F4A"/>
    <w:rsid w:val="00B7160B"/>
    <w:rsid w:val="00B767A9"/>
    <w:rsid w:val="00B84802"/>
    <w:rsid w:val="00B93E50"/>
    <w:rsid w:val="00B962CC"/>
    <w:rsid w:val="00BA0112"/>
    <w:rsid w:val="00BA72A3"/>
    <w:rsid w:val="00BA7EB8"/>
    <w:rsid w:val="00BB02A4"/>
    <w:rsid w:val="00BB237D"/>
    <w:rsid w:val="00BB3DF3"/>
    <w:rsid w:val="00BB6C4B"/>
    <w:rsid w:val="00BC41BC"/>
    <w:rsid w:val="00BD1003"/>
    <w:rsid w:val="00BD12AC"/>
    <w:rsid w:val="00BD1EE1"/>
    <w:rsid w:val="00BD21BA"/>
    <w:rsid w:val="00BD6B73"/>
    <w:rsid w:val="00BD7A20"/>
    <w:rsid w:val="00BD7E81"/>
    <w:rsid w:val="00BE0904"/>
    <w:rsid w:val="00BF65F5"/>
    <w:rsid w:val="00BF7EF9"/>
    <w:rsid w:val="00C03773"/>
    <w:rsid w:val="00C0570D"/>
    <w:rsid w:val="00C06975"/>
    <w:rsid w:val="00C1086D"/>
    <w:rsid w:val="00C12016"/>
    <w:rsid w:val="00C13F3E"/>
    <w:rsid w:val="00C22B33"/>
    <w:rsid w:val="00C247E9"/>
    <w:rsid w:val="00C252B4"/>
    <w:rsid w:val="00C25383"/>
    <w:rsid w:val="00C27B6A"/>
    <w:rsid w:val="00C30D1F"/>
    <w:rsid w:val="00C362CD"/>
    <w:rsid w:val="00C402DB"/>
    <w:rsid w:val="00C43A7D"/>
    <w:rsid w:val="00C44B28"/>
    <w:rsid w:val="00C47559"/>
    <w:rsid w:val="00C522C0"/>
    <w:rsid w:val="00C54B94"/>
    <w:rsid w:val="00C55CF1"/>
    <w:rsid w:val="00C6159D"/>
    <w:rsid w:val="00C62279"/>
    <w:rsid w:val="00C76358"/>
    <w:rsid w:val="00C76572"/>
    <w:rsid w:val="00C86E4D"/>
    <w:rsid w:val="00C90784"/>
    <w:rsid w:val="00C90B13"/>
    <w:rsid w:val="00C92045"/>
    <w:rsid w:val="00C9325F"/>
    <w:rsid w:val="00C938DE"/>
    <w:rsid w:val="00CA3BB4"/>
    <w:rsid w:val="00CA5B61"/>
    <w:rsid w:val="00CA6241"/>
    <w:rsid w:val="00CA7858"/>
    <w:rsid w:val="00CA78AF"/>
    <w:rsid w:val="00CB24FD"/>
    <w:rsid w:val="00CB5AD0"/>
    <w:rsid w:val="00CC4B7B"/>
    <w:rsid w:val="00CC653C"/>
    <w:rsid w:val="00CD202C"/>
    <w:rsid w:val="00CD4342"/>
    <w:rsid w:val="00CD48B2"/>
    <w:rsid w:val="00CD58E8"/>
    <w:rsid w:val="00CE1609"/>
    <w:rsid w:val="00D0162E"/>
    <w:rsid w:val="00D02BB9"/>
    <w:rsid w:val="00D0352C"/>
    <w:rsid w:val="00D04111"/>
    <w:rsid w:val="00D04C08"/>
    <w:rsid w:val="00D16EC2"/>
    <w:rsid w:val="00D16F4E"/>
    <w:rsid w:val="00D21B7B"/>
    <w:rsid w:val="00D2447A"/>
    <w:rsid w:val="00D244D4"/>
    <w:rsid w:val="00D254B9"/>
    <w:rsid w:val="00D35FCB"/>
    <w:rsid w:val="00D4342E"/>
    <w:rsid w:val="00D474DA"/>
    <w:rsid w:val="00D50B00"/>
    <w:rsid w:val="00D531E8"/>
    <w:rsid w:val="00D55711"/>
    <w:rsid w:val="00D64A29"/>
    <w:rsid w:val="00D810CA"/>
    <w:rsid w:val="00D85611"/>
    <w:rsid w:val="00D86685"/>
    <w:rsid w:val="00D92D9F"/>
    <w:rsid w:val="00D93068"/>
    <w:rsid w:val="00D9388F"/>
    <w:rsid w:val="00DA305D"/>
    <w:rsid w:val="00DB6D0E"/>
    <w:rsid w:val="00DC1750"/>
    <w:rsid w:val="00DC198B"/>
    <w:rsid w:val="00DC2C12"/>
    <w:rsid w:val="00DC7392"/>
    <w:rsid w:val="00DD16C5"/>
    <w:rsid w:val="00DE54C3"/>
    <w:rsid w:val="00E1250F"/>
    <w:rsid w:val="00E16EDB"/>
    <w:rsid w:val="00E23A6F"/>
    <w:rsid w:val="00E279FA"/>
    <w:rsid w:val="00E31613"/>
    <w:rsid w:val="00E33EAE"/>
    <w:rsid w:val="00E35EA4"/>
    <w:rsid w:val="00E35F48"/>
    <w:rsid w:val="00E43602"/>
    <w:rsid w:val="00E43A44"/>
    <w:rsid w:val="00E518B6"/>
    <w:rsid w:val="00E52268"/>
    <w:rsid w:val="00E55C5E"/>
    <w:rsid w:val="00E57F1E"/>
    <w:rsid w:val="00E6158C"/>
    <w:rsid w:val="00E63B06"/>
    <w:rsid w:val="00E7330A"/>
    <w:rsid w:val="00E77251"/>
    <w:rsid w:val="00E776EA"/>
    <w:rsid w:val="00E81B94"/>
    <w:rsid w:val="00E82A36"/>
    <w:rsid w:val="00E8546D"/>
    <w:rsid w:val="00E85A7A"/>
    <w:rsid w:val="00E97561"/>
    <w:rsid w:val="00EA186E"/>
    <w:rsid w:val="00EA59EC"/>
    <w:rsid w:val="00EB0EE8"/>
    <w:rsid w:val="00EB3596"/>
    <w:rsid w:val="00EC0C72"/>
    <w:rsid w:val="00EC36DD"/>
    <w:rsid w:val="00EC7D6B"/>
    <w:rsid w:val="00ED04CF"/>
    <w:rsid w:val="00ED3404"/>
    <w:rsid w:val="00ED3D58"/>
    <w:rsid w:val="00EF3888"/>
    <w:rsid w:val="00EF6798"/>
    <w:rsid w:val="00F02EDE"/>
    <w:rsid w:val="00F03504"/>
    <w:rsid w:val="00F03AF4"/>
    <w:rsid w:val="00F2301D"/>
    <w:rsid w:val="00F30D07"/>
    <w:rsid w:val="00F32085"/>
    <w:rsid w:val="00F320F3"/>
    <w:rsid w:val="00F349DE"/>
    <w:rsid w:val="00F35983"/>
    <w:rsid w:val="00F46C49"/>
    <w:rsid w:val="00F5256B"/>
    <w:rsid w:val="00F55F3C"/>
    <w:rsid w:val="00F602CA"/>
    <w:rsid w:val="00F724FC"/>
    <w:rsid w:val="00F72A30"/>
    <w:rsid w:val="00F80272"/>
    <w:rsid w:val="00F82A0D"/>
    <w:rsid w:val="00F85F41"/>
    <w:rsid w:val="00F9295E"/>
    <w:rsid w:val="00F95B0A"/>
    <w:rsid w:val="00FA002D"/>
    <w:rsid w:val="00FA4124"/>
    <w:rsid w:val="00FA553B"/>
    <w:rsid w:val="00FA6443"/>
    <w:rsid w:val="00FA69CB"/>
    <w:rsid w:val="00FA7CB6"/>
    <w:rsid w:val="00FB0332"/>
    <w:rsid w:val="00FB2846"/>
    <w:rsid w:val="00FB2C45"/>
    <w:rsid w:val="00FB6154"/>
    <w:rsid w:val="00FB71F1"/>
    <w:rsid w:val="00FB7704"/>
    <w:rsid w:val="00FB7EDA"/>
    <w:rsid w:val="00FC0F9B"/>
    <w:rsid w:val="00FC41D3"/>
    <w:rsid w:val="00FC447F"/>
    <w:rsid w:val="00FC5140"/>
    <w:rsid w:val="00FC7384"/>
    <w:rsid w:val="00FC7CFE"/>
    <w:rsid w:val="00FD1620"/>
    <w:rsid w:val="00FD2714"/>
    <w:rsid w:val="00FE0652"/>
    <w:rsid w:val="00FE0E65"/>
    <w:rsid w:val="00FE20FA"/>
    <w:rsid w:val="00FE6D52"/>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7F3778D"/>
  <w15:docId w15:val="{4156DB9B-F370-4D90-A71E-8B12CD78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 w:type="paragraph" w:customStyle="1" w:styleId="TableParagraph">
    <w:name w:val="Table Paragraph"/>
    <w:basedOn w:val="Normal"/>
    <w:uiPriority w:val="1"/>
    <w:qFormat/>
    <w:rsid w:val="00FE6D52"/>
    <w:pPr>
      <w:widowControl w:val="0"/>
      <w:autoSpaceDE w:val="0"/>
      <w:autoSpaceDN w:val="0"/>
      <w:ind w:left="107"/>
    </w:pPr>
    <w:rPr>
      <w:rFonts w:ascii="Verdana" w:eastAsia="Verdana" w:hAnsi="Verdana" w:cs="Verdana"/>
      <w:sz w:val="22"/>
      <w:szCs w:val="22"/>
      <w:lang w:val="en-US" w:eastAsia="en-US" w:bidi="en-US"/>
    </w:rPr>
  </w:style>
  <w:style w:type="paragraph" w:styleId="NoSpacing">
    <w:name w:val="No Spacing"/>
    <w:uiPriority w:val="1"/>
    <w:qFormat/>
    <w:rsid w:val="00193CC6"/>
    <w:rPr>
      <w:rFonts w:asciiTheme="minorHAnsi" w:eastAsiaTheme="minorHAnsi" w:hAnsiTheme="minorHAnsi"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759015976">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hwwhocc.co.uk/covid-19/international-horizon-scann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about-us/board-and-executive-team/protocol-for-private-meetin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D5"/>
    <w:rsid w:val="00047165"/>
    <w:rsid w:val="0005282D"/>
    <w:rsid w:val="00074D89"/>
    <w:rsid w:val="000B1B34"/>
    <w:rsid w:val="001C607B"/>
    <w:rsid w:val="001F3947"/>
    <w:rsid w:val="0023087D"/>
    <w:rsid w:val="00282325"/>
    <w:rsid w:val="003B07C0"/>
    <w:rsid w:val="00460906"/>
    <w:rsid w:val="00473011"/>
    <w:rsid w:val="004C25E1"/>
    <w:rsid w:val="005130D4"/>
    <w:rsid w:val="005D5135"/>
    <w:rsid w:val="005F0F81"/>
    <w:rsid w:val="006A3045"/>
    <w:rsid w:val="006C16E9"/>
    <w:rsid w:val="006D10B6"/>
    <w:rsid w:val="00700998"/>
    <w:rsid w:val="007171CE"/>
    <w:rsid w:val="00724D98"/>
    <w:rsid w:val="007E2847"/>
    <w:rsid w:val="007F1E79"/>
    <w:rsid w:val="00826D7B"/>
    <w:rsid w:val="008C469A"/>
    <w:rsid w:val="00917D98"/>
    <w:rsid w:val="00952EB1"/>
    <w:rsid w:val="00A726B4"/>
    <w:rsid w:val="00AB230B"/>
    <w:rsid w:val="00AD0402"/>
    <w:rsid w:val="00B012EA"/>
    <w:rsid w:val="00B2694C"/>
    <w:rsid w:val="00BA24A8"/>
    <w:rsid w:val="00BA59B5"/>
    <w:rsid w:val="00C05826"/>
    <w:rsid w:val="00C56CD5"/>
    <w:rsid w:val="00C70C24"/>
    <w:rsid w:val="00CD6B37"/>
    <w:rsid w:val="00CE2891"/>
    <w:rsid w:val="00CF308C"/>
    <w:rsid w:val="00D31FE3"/>
    <w:rsid w:val="00D41CFA"/>
    <w:rsid w:val="00D63636"/>
    <w:rsid w:val="00D723D2"/>
    <w:rsid w:val="00D73FD6"/>
    <w:rsid w:val="00DE64F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01EC7E8BE855468C913B9BC755BEA469">
    <w:name w:val="01EC7E8BE855468C913B9BC755BEA469"/>
    <w:rsid w:val="00513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6F3134C5B3E40B47EB59C67290923" ma:contentTypeVersion="11" ma:contentTypeDescription="Create a new document." ma:contentTypeScope="" ma:versionID="fb32e90b47337a30f789ee8c1a09155d">
  <xsd:schema xmlns:xsd="http://www.w3.org/2001/XMLSchema" xmlns:xs="http://www.w3.org/2001/XMLSchema" xmlns:p="http://schemas.microsoft.com/office/2006/metadata/properties" xmlns:ns3="dc56991a-366f-43a6-89c5-d4a7f1e28415" xmlns:ns4="bad46882-cb20-41f7-beb3-e1573fb06c10" targetNamespace="http://schemas.microsoft.com/office/2006/metadata/properties" ma:root="true" ma:fieldsID="bd6115796974c1c9663a4f7dcd6cd8fa" ns3:_="" ns4:_="">
    <xsd:import namespace="dc56991a-366f-43a6-89c5-d4a7f1e28415"/>
    <xsd:import namespace="bad46882-cb20-41f7-beb3-e1573fb06c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991a-366f-43a6-89c5-d4a7f1e28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46882-cb20-41f7-beb3-e1573fb06c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BCADE-9F22-4669-894A-A391968B07BE}">
  <ds:schemaRefs>
    <ds:schemaRef ds:uri="http://schemas.microsoft.com/office/2006/metadata/properties"/>
    <ds:schemaRef ds:uri="http://purl.org/dc/terms/"/>
    <ds:schemaRef ds:uri="bad46882-cb20-41f7-beb3-e1573fb06c10"/>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c56991a-366f-43a6-89c5-d4a7f1e28415"/>
    <ds:schemaRef ds:uri="http://www.w3.org/XML/1998/namespace"/>
    <ds:schemaRef ds:uri="http://purl.org/dc/dcmitype/"/>
  </ds:schemaRefs>
</ds:datastoreItem>
</file>

<file path=customXml/itemProps2.xml><?xml version="1.0" encoding="utf-8"?>
<ds:datastoreItem xmlns:ds="http://schemas.openxmlformats.org/officeDocument/2006/customXml" ds:itemID="{AD9FB2AC-AD30-4580-B726-640267A930A0}">
  <ds:schemaRefs>
    <ds:schemaRef ds:uri="http://schemas.microsoft.com/sharepoint/v3/contenttype/forms"/>
  </ds:schemaRefs>
</ds:datastoreItem>
</file>

<file path=customXml/itemProps3.xml><?xml version="1.0" encoding="utf-8"?>
<ds:datastoreItem xmlns:ds="http://schemas.openxmlformats.org/officeDocument/2006/customXml" ds:itemID="{BCCB5C1C-4717-4EBD-88F0-4140473645E5}">
  <ds:schemaRefs>
    <ds:schemaRef ds:uri="http://schemas.microsoft.com/office/2006/metadata/contentType"/>
    <ds:schemaRef ds:uri="http://schemas.microsoft.com/office/2006/metadata/properties/metaAttributes"/>
    <ds:schemaRef ds:uri="http://www.w3.org/2000/xmlns/"/>
    <ds:schemaRef ds:uri="http://www.w3.org/2001/XMLSchema"/>
    <ds:schemaRef ds:uri="dc56991a-366f-43a6-89c5-d4a7f1e28415"/>
    <ds:schemaRef ds:uri="bad46882-cb20-41f7-beb3-e1573fb06c1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9C5E0-262C-4C8E-80F9-7D2B5BAB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3333</Characters>
  <Application>Microsoft Office Word</Application>
  <DocSecurity>0</DocSecurity>
  <Lines>138</Lines>
  <Paragraphs>76</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3</cp:revision>
  <cp:lastPrinted>2022-07-21T10:25:00Z</cp:lastPrinted>
  <dcterms:created xsi:type="dcterms:W3CDTF">2023-01-19T08:59:00Z</dcterms:created>
  <dcterms:modified xsi:type="dcterms:W3CDTF">2023-01-19T22:17:00Z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0x0101004C56F3134C5B3E40B47EB59C67290923</vt:lpwstr>
  </property>
</Properties>
</file>