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5"/>
        <w:tblOverlap w:val="never"/>
        <w:tblW w:w="9489" w:type="dxa"/>
        <w:tblLook w:val="01E0" w:firstRow="1" w:lastRow="1" w:firstColumn="1" w:lastColumn="1" w:noHBand="0" w:noVBand="0"/>
      </w:tblPr>
      <w:tblGrid>
        <w:gridCol w:w="9489"/>
      </w:tblGrid>
      <w:tr w:rsidR="00AA4F27" w:rsidRPr="00B23A9B" w14:paraId="7EE38C56" w14:textId="77777777" w:rsidTr="00AA4F27">
        <w:tc>
          <w:tcPr>
            <w:tcW w:w="9489" w:type="dxa"/>
          </w:tcPr>
          <w:p w14:paraId="483D9E02" w14:textId="77777777" w:rsidR="00AA4F27" w:rsidRPr="00B23A9B" w:rsidRDefault="00AA4F27" w:rsidP="00AA4F27">
            <w:pPr>
              <w:jc w:val="cente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4538"/>
      </w:tblGrid>
      <w:tr w:rsidR="00304E0B" w14:paraId="6A5387CE" w14:textId="77777777" w:rsidTr="009E5D49">
        <w:tc>
          <w:tcPr>
            <w:tcW w:w="9075" w:type="dxa"/>
            <w:gridSpan w:val="2"/>
          </w:tcPr>
          <w:p w14:paraId="7A8BC8BB" w14:textId="77777777" w:rsidR="00304E0B" w:rsidRDefault="00D45B69" w:rsidP="00A04ECB">
            <w:pPr>
              <w:pStyle w:val="Title"/>
            </w:pPr>
            <w:r>
              <w:rPr>
                <w:noProof/>
                <w:lang w:eastAsia="en-GB"/>
              </w:rPr>
              <w:drawing>
                <wp:inline distT="0" distB="0" distL="0" distR="0" wp14:anchorId="5A9D79C1" wp14:editId="6654B6C1">
                  <wp:extent cx="2457450" cy="1390650"/>
                  <wp:effectExtent l="19050" t="0" r="0" b="0"/>
                  <wp:docPr id="4" name="Picture 4"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pressed Public Health Wales logo"/>
                          <pic:cNvPicPr>
                            <a:picLocks noChangeAspect="1" noChangeArrowheads="1"/>
                          </pic:cNvPicPr>
                        </pic:nvPicPr>
                        <pic:blipFill>
                          <a:blip r:embed="rId8" cstate="print"/>
                          <a:srcRect r="58388"/>
                          <a:stretch>
                            <a:fillRect/>
                          </a:stretch>
                        </pic:blipFill>
                        <pic:spPr bwMode="auto">
                          <a:xfrm>
                            <a:off x="0" y="0"/>
                            <a:ext cx="2457450" cy="1390650"/>
                          </a:xfrm>
                          <a:prstGeom prst="rect">
                            <a:avLst/>
                          </a:prstGeom>
                          <a:noFill/>
                          <a:ln w="9525">
                            <a:noFill/>
                            <a:miter lim="800000"/>
                            <a:headEnd/>
                            <a:tailEnd/>
                          </a:ln>
                        </pic:spPr>
                      </pic:pic>
                    </a:graphicData>
                  </a:graphic>
                </wp:inline>
              </w:drawing>
            </w:r>
          </w:p>
          <w:p w14:paraId="5FA0BA1F" w14:textId="77777777" w:rsidR="00A04ECB" w:rsidRPr="00DF00F8" w:rsidRDefault="00254179" w:rsidP="00A04ECB">
            <w:pPr>
              <w:pStyle w:val="Title"/>
              <w:rPr>
                <w:i/>
                <w:sz w:val="40"/>
                <w:szCs w:val="48"/>
              </w:rPr>
            </w:pPr>
            <w:r w:rsidRPr="00DF00F8">
              <w:rPr>
                <w:i/>
                <w:sz w:val="40"/>
                <w:szCs w:val="48"/>
              </w:rPr>
              <w:t>NHS Wales Health Collaborative</w:t>
            </w:r>
          </w:p>
          <w:p w14:paraId="341131C5" w14:textId="77777777" w:rsidR="006B37CD" w:rsidRPr="00DF00F8" w:rsidRDefault="00254179" w:rsidP="00A04ECB">
            <w:pPr>
              <w:pStyle w:val="Title"/>
              <w:rPr>
                <w:i/>
                <w:sz w:val="22"/>
                <w:szCs w:val="48"/>
              </w:rPr>
            </w:pPr>
            <w:r w:rsidRPr="00DF00F8">
              <w:rPr>
                <w:i/>
                <w:sz w:val="22"/>
                <w:szCs w:val="48"/>
              </w:rPr>
              <w:t>&amp;</w:t>
            </w:r>
          </w:p>
          <w:p w14:paraId="12AF2BBC" w14:textId="77777777" w:rsidR="006B37CD" w:rsidRPr="00DF00F8" w:rsidRDefault="00254179" w:rsidP="00A04ECB">
            <w:pPr>
              <w:pStyle w:val="Title"/>
              <w:rPr>
                <w:i/>
                <w:sz w:val="40"/>
                <w:szCs w:val="48"/>
              </w:rPr>
            </w:pPr>
            <w:r w:rsidRPr="00DF00F8">
              <w:rPr>
                <w:i/>
                <w:sz w:val="40"/>
                <w:szCs w:val="48"/>
              </w:rPr>
              <w:t>Public Health Wales</w:t>
            </w:r>
          </w:p>
          <w:p w14:paraId="652D849D" w14:textId="77777777" w:rsidR="00400334" w:rsidRPr="00DF00F8" w:rsidRDefault="00254179" w:rsidP="00A04ECB">
            <w:pPr>
              <w:pStyle w:val="Title"/>
              <w:rPr>
                <w:i/>
                <w:sz w:val="22"/>
                <w:szCs w:val="48"/>
              </w:rPr>
            </w:pPr>
            <w:r w:rsidRPr="00DF00F8">
              <w:rPr>
                <w:i/>
                <w:sz w:val="22"/>
                <w:szCs w:val="48"/>
              </w:rPr>
              <w:t>&amp;</w:t>
            </w:r>
          </w:p>
          <w:p w14:paraId="1E457984" w14:textId="394CFC62" w:rsidR="00400334" w:rsidRPr="00A04ECB" w:rsidRDefault="00254179" w:rsidP="00A04ECB">
            <w:pPr>
              <w:pStyle w:val="Title"/>
              <w:rPr>
                <w:i/>
                <w:sz w:val="36"/>
                <w:szCs w:val="36"/>
              </w:rPr>
            </w:pPr>
            <w:r w:rsidRPr="00DF00F8">
              <w:rPr>
                <w:i/>
                <w:sz w:val="40"/>
                <w:szCs w:val="48"/>
              </w:rPr>
              <w:t>NHS Wales Health Boards</w:t>
            </w:r>
            <w:r w:rsidR="00B1472C" w:rsidRPr="00DF00F8">
              <w:rPr>
                <w:i/>
                <w:sz w:val="40"/>
                <w:szCs w:val="48"/>
              </w:rPr>
              <w:t>,</w:t>
            </w:r>
            <w:r w:rsidR="00A1403E">
              <w:rPr>
                <w:i/>
                <w:sz w:val="40"/>
                <w:szCs w:val="48"/>
              </w:rPr>
              <w:t xml:space="preserve"> </w:t>
            </w:r>
            <w:r w:rsidRPr="00DF00F8">
              <w:rPr>
                <w:i/>
                <w:sz w:val="40"/>
                <w:szCs w:val="48"/>
              </w:rPr>
              <w:t>Trusts</w:t>
            </w:r>
            <w:r w:rsidR="00B1472C" w:rsidRPr="00DF00F8">
              <w:rPr>
                <w:i/>
                <w:sz w:val="40"/>
                <w:szCs w:val="48"/>
              </w:rPr>
              <w:t xml:space="preserve"> and Special Health Authorities</w:t>
            </w:r>
          </w:p>
        </w:tc>
      </w:tr>
      <w:tr w:rsidR="00146B0B" w14:paraId="593C1720" w14:textId="77777777" w:rsidTr="00A04ECB">
        <w:tc>
          <w:tcPr>
            <w:tcW w:w="9301" w:type="dxa"/>
            <w:gridSpan w:val="2"/>
          </w:tcPr>
          <w:p w14:paraId="218DD549" w14:textId="608C8A67" w:rsidR="002216EB" w:rsidRPr="00A9299D" w:rsidRDefault="0066366C" w:rsidP="00F767BD">
            <w:pPr>
              <w:pStyle w:val="Title"/>
            </w:pPr>
            <w:r w:rsidRPr="0066366C">
              <w:rPr>
                <w:sz w:val="52"/>
                <w:szCs w:val="56"/>
              </w:rPr>
              <w:t xml:space="preserve">Further </w:t>
            </w:r>
            <w:r w:rsidR="00452DE0" w:rsidRPr="0066366C">
              <w:rPr>
                <w:sz w:val="52"/>
                <w:szCs w:val="56"/>
              </w:rPr>
              <w:t>One Year extension, to 31 March 202</w:t>
            </w:r>
            <w:r w:rsidR="000F0D77" w:rsidRPr="0066366C">
              <w:rPr>
                <w:sz w:val="52"/>
                <w:szCs w:val="56"/>
              </w:rPr>
              <w:t>3</w:t>
            </w:r>
            <w:r w:rsidR="00452DE0" w:rsidRPr="0066366C">
              <w:rPr>
                <w:sz w:val="52"/>
                <w:szCs w:val="56"/>
              </w:rPr>
              <w:t xml:space="preserve">, to </w:t>
            </w:r>
            <w:r w:rsidR="006B37CD" w:rsidRPr="0066366C">
              <w:rPr>
                <w:sz w:val="52"/>
                <w:szCs w:val="56"/>
              </w:rPr>
              <w:t>Hosting Agreement</w:t>
            </w:r>
          </w:p>
        </w:tc>
      </w:tr>
      <w:tr w:rsidR="00146B0B" w14:paraId="2975D5A2" w14:textId="77777777" w:rsidTr="00A04ECB">
        <w:tc>
          <w:tcPr>
            <w:tcW w:w="9301" w:type="dxa"/>
            <w:gridSpan w:val="2"/>
          </w:tcPr>
          <w:p w14:paraId="71501D02" w14:textId="7442FB43" w:rsidR="00146B0B" w:rsidRPr="003255BB" w:rsidRDefault="005056E7" w:rsidP="00AE6186">
            <w:pPr>
              <w:pStyle w:val="CoverSheet"/>
              <w:rPr>
                <w:rFonts w:ascii="Verdana" w:hAnsi="Verdana"/>
              </w:rPr>
            </w:pPr>
            <w:bookmarkStart w:id="0" w:name="OLE_LINK11"/>
            <w:bookmarkStart w:id="1" w:name="OLE_LINK3"/>
            <w:r w:rsidRPr="003255BB">
              <w:rPr>
                <w:rFonts w:ascii="Verdana" w:hAnsi="Verdana"/>
                <w:b/>
              </w:rPr>
              <w:t>Author:</w:t>
            </w:r>
            <w:r w:rsidR="00AE6186">
              <w:rPr>
                <w:rFonts w:ascii="Verdana" w:hAnsi="Verdana"/>
                <w:b/>
              </w:rPr>
              <w:t xml:space="preserve"> </w:t>
            </w:r>
            <w:bookmarkEnd w:id="0"/>
            <w:bookmarkEnd w:id="1"/>
            <w:r w:rsidR="000F0D77">
              <w:rPr>
                <w:rFonts w:ascii="Verdana" w:hAnsi="Verdana"/>
              </w:rPr>
              <w:t>Karen Evans</w:t>
            </w:r>
            <w:r w:rsidR="005B4FAE">
              <w:rPr>
                <w:rFonts w:ascii="Verdana" w:hAnsi="Verdana"/>
              </w:rPr>
              <w:t xml:space="preserve">, Director of Resources, NHS Wales Health Collaborative </w:t>
            </w:r>
          </w:p>
        </w:tc>
      </w:tr>
      <w:tr w:rsidR="009E5D49" w14:paraId="2A4D7AD3" w14:textId="77777777" w:rsidTr="009E5D49">
        <w:trPr>
          <w:trHeight w:val="451"/>
        </w:trPr>
        <w:tc>
          <w:tcPr>
            <w:tcW w:w="9301" w:type="dxa"/>
            <w:gridSpan w:val="2"/>
          </w:tcPr>
          <w:p w14:paraId="2904701B" w14:textId="40030F22" w:rsidR="009E5D49" w:rsidRPr="003255BB" w:rsidRDefault="009E5D49" w:rsidP="00AE6186">
            <w:pPr>
              <w:pStyle w:val="CoverSheet"/>
              <w:rPr>
                <w:rFonts w:ascii="Verdana" w:hAnsi="Verdana"/>
                <w:b/>
              </w:rPr>
            </w:pPr>
            <w:r>
              <w:rPr>
                <w:rFonts w:ascii="Verdana" w:hAnsi="Verdana"/>
                <w:b/>
              </w:rPr>
              <w:t xml:space="preserve">Executive Lead: </w:t>
            </w:r>
            <w:r w:rsidRPr="009E5D49">
              <w:rPr>
                <w:rFonts w:ascii="Verdana" w:hAnsi="Verdana"/>
              </w:rPr>
              <w:t>Huw George, Deputy Chief Executive and Executive Director of Operations and Finance</w:t>
            </w:r>
            <w:r>
              <w:rPr>
                <w:rFonts w:ascii="Verdana" w:hAnsi="Verdana"/>
                <w:b/>
              </w:rPr>
              <w:t xml:space="preserve"> </w:t>
            </w:r>
          </w:p>
        </w:tc>
      </w:tr>
      <w:tr w:rsidR="00CF52B4" w14:paraId="10DB8255" w14:textId="77777777" w:rsidTr="00A04ECB">
        <w:tc>
          <w:tcPr>
            <w:tcW w:w="4650" w:type="dxa"/>
          </w:tcPr>
          <w:p w14:paraId="28915DBA" w14:textId="28F88A6A" w:rsidR="00CF52B4" w:rsidRPr="003255BB" w:rsidRDefault="00CF52B4" w:rsidP="005B4FAE">
            <w:pPr>
              <w:pStyle w:val="CoverSheet"/>
              <w:rPr>
                <w:rFonts w:ascii="Verdana" w:hAnsi="Verdana"/>
              </w:rPr>
            </w:pPr>
            <w:bookmarkStart w:id="2" w:name="OLE_LINK14"/>
            <w:bookmarkStart w:id="3" w:name="OLE_LINK25"/>
            <w:r w:rsidRPr="003255BB">
              <w:rPr>
                <w:rFonts w:ascii="Verdana" w:hAnsi="Verdana"/>
                <w:b/>
              </w:rPr>
              <w:t>Date:</w:t>
            </w:r>
            <w:r w:rsidR="00146B0B" w:rsidRPr="003255BB">
              <w:rPr>
                <w:rFonts w:ascii="Verdana" w:hAnsi="Verdana"/>
              </w:rPr>
              <w:t xml:space="preserve"> </w:t>
            </w:r>
            <w:bookmarkEnd w:id="2"/>
            <w:bookmarkEnd w:id="3"/>
            <w:r w:rsidR="006D3E17">
              <w:rPr>
                <w:rFonts w:ascii="Verdana" w:hAnsi="Verdana"/>
              </w:rPr>
              <w:t>10</w:t>
            </w:r>
            <w:r w:rsidR="008C74A8">
              <w:rPr>
                <w:rFonts w:ascii="Verdana" w:hAnsi="Verdana"/>
              </w:rPr>
              <w:t xml:space="preserve"> </w:t>
            </w:r>
            <w:r w:rsidR="005B4FAE">
              <w:rPr>
                <w:rFonts w:ascii="Verdana" w:hAnsi="Verdana"/>
              </w:rPr>
              <w:t>March</w:t>
            </w:r>
            <w:r w:rsidR="000F0D77">
              <w:rPr>
                <w:rFonts w:ascii="Verdana" w:hAnsi="Verdana"/>
              </w:rPr>
              <w:t xml:space="preserve"> 2022</w:t>
            </w:r>
          </w:p>
        </w:tc>
        <w:tc>
          <w:tcPr>
            <w:tcW w:w="4651" w:type="dxa"/>
          </w:tcPr>
          <w:p w14:paraId="6BC5730C" w14:textId="25BE84F8" w:rsidR="00CF52B4" w:rsidRPr="003255BB" w:rsidRDefault="00304E0B" w:rsidP="002216EB">
            <w:pPr>
              <w:pStyle w:val="CoverSheet"/>
              <w:rPr>
                <w:rFonts w:ascii="Verdana" w:hAnsi="Verdana"/>
              </w:rPr>
            </w:pPr>
            <w:bookmarkStart w:id="4" w:name="OLE_LINK13"/>
            <w:bookmarkStart w:id="5" w:name="OLE_LINK4"/>
            <w:r>
              <w:rPr>
                <w:rFonts w:ascii="Verdana" w:hAnsi="Verdana"/>
                <w:b/>
              </w:rPr>
              <w:t>Version</w:t>
            </w:r>
            <w:r w:rsidR="000E2BB4" w:rsidRPr="003255BB">
              <w:rPr>
                <w:rFonts w:ascii="Verdana" w:hAnsi="Verdana"/>
                <w:b/>
              </w:rPr>
              <w:t>:</w:t>
            </w:r>
            <w:r w:rsidR="00A54EB2" w:rsidRPr="003255BB">
              <w:rPr>
                <w:rFonts w:ascii="Verdana" w:hAnsi="Verdana"/>
              </w:rPr>
              <w:t xml:space="preserve"> </w:t>
            </w:r>
            <w:bookmarkEnd w:id="4"/>
            <w:bookmarkEnd w:id="5"/>
            <w:r w:rsidR="005B4FAE">
              <w:rPr>
                <w:rFonts w:ascii="Verdana" w:hAnsi="Verdana"/>
              </w:rPr>
              <w:t xml:space="preserve">Final </w:t>
            </w:r>
          </w:p>
        </w:tc>
      </w:tr>
      <w:tr w:rsidR="009E5D49" w14:paraId="48D6D632" w14:textId="77777777" w:rsidTr="00677695">
        <w:tc>
          <w:tcPr>
            <w:tcW w:w="9075" w:type="dxa"/>
            <w:gridSpan w:val="2"/>
          </w:tcPr>
          <w:p w14:paraId="3522DC75" w14:textId="77777777" w:rsidR="009E5D49" w:rsidRPr="009E5D49" w:rsidRDefault="009E5D49" w:rsidP="002216EB">
            <w:pPr>
              <w:pStyle w:val="CoverSheet"/>
              <w:rPr>
                <w:rFonts w:ascii="Verdana" w:hAnsi="Verdana"/>
                <w:b/>
              </w:rPr>
            </w:pPr>
            <w:r w:rsidRPr="009E5D49">
              <w:rPr>
                <w:rFonts w:ascii="Verdana" w:hAnsi="Verdana"/>
                <w:b/>
              </w:rPr>
              <w:t xml:space="preserve">Recommendation: </w:t>
            </w:r>
          </w:p>
          <w:p w14:paraId="065F83D1" w14:textId="77777777" w:rsidR="009E5D49" w:rsidRPr="009E5D49" w:rsidRDefault="009E5D49" w:rsidP="002216EB">
            <w:pPr>
              <w:pStyle w:val="CoverSheet"/>
              <w:rPr>
                <w:rFonts w:ascii="Verdana" w:hAnsi="Verdana"/>
              </w:rPr>
            </w:pPr>
            <w:r w:rsidRPr="009E5D49">
              <w:rPr>
                <w:rFonts w:ascii="Verdana" w:hAnsi="Verdana"/>
              </w:rPr>
              <w:t>The Public Health Wales Board is asked to:</w:t>
            </w:r>
          </w:p>
          <w:p w14:paraId="48AB32EA" w14:textId="77777777" w:rsidR="009E5D49" w:rsidRPr="009E5D49" w:rsidRDefault="009E5D49" w:rsidP="009E5D49">
            <w:pPr>
              <w:pStyle w:val="CoverSheet"/>
              <w:numPr>
                <w:ilvl w:val="0"/>
                <w:numId w:val="60"/>
              </w:numPr>
              <w:rPr>
                <w:rFonts w:ascii="Verdana" w:hAnsi="Verdana"/>
                <w:b/>
              </w:rPr>
            </w:pPr>
            <w:r w:rsidRPr="009E5D49">
              <w:rPr>
                <w:rFonts w:ascii="Verdana" w:hAnsi="Verdana"/>
                <w:b/>
              </w:rPr>
              <w:t xml:space="preserve">Approve </w:t>
            </w:r>
            <w:r w:rsidRPr="009E5D49">
              <w:rPr>
                <w:rFonts w:ascii="Verdana" w:hAnsi="Verdana"/>
              </w:rPr>
              <w:t>the extension to the hosting agreement</w:t>
            </w:r>
            <w:r w:rsidRPr="009E5D49">
              <w:rPr>
                <w:rFonts w:ascii="Verdana" w:hAnsi="Verdana"/>
                <w:b/>
              </w:rPr>
              <w:t xml:space="preserve"> </w:t>
            </w:r>
            <w:r w:rsidRPr="009E5D49">
              <w:rPr>
                <w:rFonts w:ascii="Verdana" w:hAnsi="Verdana"/>
              </w:rPr>
              <w:t>to f</w:t>
            </w:r>
            <w:r w:rsidRPr="009E5D49">
              <w:rPr>
                <w:rFonts w:ascii="Verdana" w:hAnsi="Verdana"/>
              </w:rPr>
              <w:t>acilitate the hosting of the NHS Wales Health Collaborative</w:t>
            </w:r>
            <w:r w:rsidRPr="009E5D49">
              <w:rPr>
                <w:rFonts w:ascii="Verdana" w:hAnsi="Verdana"/>
              </w:rPr>
              <w:t xml:space="preserve"> by a further year to 31 March 2023.</w:t>
            </w:r>
            <w:r>
              <w:t xml:space="preserve"> </w:t>
            </w:r>
          </w:p>
          <w:p w14:paraId="3CC7FDA9" w14:textId="77777777" w:rsidR="009E5D49" w:rsidRDefault="009E5D49" w:rsidP="009E5D49">
            <w:pPr>
              <w:pStyle w:val="CoverSheet"/>
              <w:rPr>
                <w:rFonts w:ascii="Verdana" w:hAnsi="Verdana"/>
              </w:rPr>
            </w:pPr>
          </w:p>
          <w:p w14:paraId="62C309F8" w14:textId="13AD759B" w:rsidR="009E5D49" w:rsidRDefault="009E5D49" w:rsidP="009E5D49">
            <w:pPr>
              <w:pStyle w:val="CoverSheet"/>
              <w:rPr>
                <w:rFonts w:ascii="Verdana" w:hAnsi="Verdana"/>
              </w:rPr>
            </w:pPr>
            <w:r w:rsidRPr="009E5D49">
              <w:rPr>
                <w:rFonts w:ascii="Verdana" w:hAnsi="Verdana"/>
              </w:rPr>
              <w:t>The Audit and Corporate Governance Committee considered the annual assurance report from the NHS Wales Health Collaborative at its meeting on the 16 March</w:t>
            </w:r>
            <w:r>
              <w:rPr>
                <w:rFonts w:ascii="Verdana" w:hAnsi="Verdana"/>
              </w:rPr>
              <w:t xml:space="preserve"> 2022; and concluded to take assurance from the report. </w:t>
            </w:r>
          </w:p>
          <w:p w14:paraId="790133A3" w14:textId="77777777" w:rsidR="009E5D49" w:rsidRDefault="009E5D49" w:rsidP="009E5D49">
            <w:pPr>
              <w:pStyle w:val="CoverSheet"/>
              <w:rPr>
                <w:rFonts w:ascii="Verdana" w:hAnsi="Verdana"/>
              </w:rPr>
            </w:pPr>
          </w:p>
          <w:p w14:paraId="131C8995" w14:textId="4BC25344" w:rsidR="0066366C" w:rsidRPr="009E5D49" w:rsidRDefault="0066366C" w:rsidP="009E5D49">
            <w:pPr>
              <w:pStyle w:val="CoverSheet"/>
              <w:rPr>
                <w:rFonts w:ascii="Verdana" w:hAnsi="Verdana"/>
              </w:rPr>
            </w:pPr>
            <w:bookmarkStart w:id="6" w:name="_GoBack"/>
            <w:bookmarkEnd w:id="6"/>
          </w:p>
        </w:tc>
      </w:tr>
      <w:tr w:rsidR="00F00170" w14:paraId="04C18899" w14:textId="77777777" w:rsidTr="009E5D49">
        <w:tc>
          <w:tcPr>
            <w:tcW w:w="9075" w:type="dxa"/>
            <w:gridSpan w:val="2"/>
          </w:tcPr>
          <w:p w14:paraId="5023AACE" w14:textId="77777777" w:rsidR="00F00170" w:rsidRPr="003255BB" w:rsidRDefault="00F00170" w:rsidP="00146B0B">
            <w:pPr>
              <w:pStyle w:val="CoverSheet"/>
              <w:rPr>
                <w:rFonts w:ascii="Verdana" w:hAnsi="Verdana"/>
                <w:b/>
              </w:rPr>
            </w:pPr>
            <w:r w:rsidRPr="003255BB">
              <w:rPr>
                <w:rFonts w:ascii="Verdana" w:hAnsi="Verdana"/>
                <w:b/>
              </w:rPr>
              <w:lastRenderedPageBreak/>
              <w:t>Purpose and Summary of Document:</w:t>
            </w:r>
          </w:p>
          <w:p w14:paraId="035C75F5" w14:textId="1336A949" w:rsidR="008C74A8" w:rsidRDefault="003D683A" w:rsidP="003D683A">
            <w:r>
              <w:t>Th</w:t>
            </w:r>
            <w:r w:rsidR="00AB0EC1">
              <w:t xml:space="preserve">e current </w:t>
            </w:r>
            <w:r w:rsidR="00C84362">
              <w:t xml:space="preserve">extension to the original </w:t>
            </w:r>
            <w:proofErr w:type="gramStart"/>
            <w:r w:rsidR="00C84362">
              <w:t>three year</w:t>
            </w:r>
            <w:proofErr w:type="gramEnd"/>
            <w:r w:rsidR="00C84362">
              <w:t xml:space="preserve"> </w:t>
            </w:r>
            <w:r w:rsidR="00AB0EC1">
              <w:t>hosting agreement expires on 31</w:t>
            </w:r>
            <w:r w:rsidR="00AB0EC1" w:rsidRPr="00AB0EC1">
              <w:rPr>
                <w:vertAlign w:val="superscript"/>
              </w:rPr>
              <w:t>st</w:t>
            </w:r>
            <w:r w:rsidR="00AB0EC1">
              <w:t xml:space="preserve"> March 20</w:t>
            </w:r>
            <w:r w:rsidR="008C74A8">
              <w:t>2</w:t>
            </w:r>
            <w:r w:rsidR="000F0D77">
              <w:t>2</w:t>
            </w:r>
            <w:r w:rsidR="00AB0EC1">
              <w:t xml:space="preserve">. This </w:t>
            </w:r>
            <w:r w:rsidR="00C84362">
              <w:t xml:space="preserve">additional </w:t>
            </w:r>
            <w:r w:rsidR="00AB0EC1">
              <w:t xml:space="preserve">one-year extension to the </w:t>
            </w:r>
            <w:r>
              <w:t xml:space="preserve">agreement is to enable and facilitate the hosting of the NHS </w:t>
            </w:r>
            <w:r w:rsidR="00400334">
              <w:t>Wales Health Collaborative</w:t>
            </w:r>
            <w:r>
              <w:t xml:space="preserve"> by Public Health Wales on behalf of </w:t>
            </w:r>
            <w:r w:rsidR="00B767F6">
              <w:t>NHS Wales</w:t>
            </w:r>
            <w:r>
              <w:t xml:space="preserve"> Chief Executives.</w:t>
            </w:r>
          </w:p>
          <w:p w14:paraId="6784A816" w14:textId="675A6DE4" w:rsidR="008E5C69" w:rsidRDefault="00AB0EC1" w:rsidP="00A66D1D">
            <w:r>
              <w:t>It is anticipated that arrangements in relation to the proposed NHS Executive functions will become clearer during 20</w:t>
            </w:r>
            <w:r w:rsidR="00375CC9">
              <w:t>2</w:t>
            </w:r>
            <w:r w:rsidR="000F0D77">
              <w:t>2</w:t>
            </w:r>
            <w:r w:rsidR="00462557">
              <w:t>/23</w:t>
            </w:r>
            <w:r w:rsidR="00B1472C">
              <w:t>.</w:t>
            </w:r>
          </w:p>
          <w:p w14:paraId="0D25F8AC" w14:textId="3C84A540" w:rsidR="00310377" w:rsidRPr="003255BB" w:rsidRDefault="00AB0EC1" w:rsidP="0066366C">
            <w:r>
              <w:t>This one-year extension to the</w:t>
            </w:r>
            <w:r w:rsidR="003D683A">
              <w:t xml:space="preserve"> </w:t>
            </w:r>
            <w:r w:rsidR="00AF53D1">
              <w:t xml:space="preserve">hosting </w:t>
            </w:r>
            <w:r w:rsidR="003D683A">
              <w:t xml:space="preserve">agreement </w:t>
            </w:r>
            <w:proofErr w:type="gramStart"/>
            <w:r w:rsidR="003D683A">
              <w:t>is intended</w:t>
            </w:r>
            <w:proofErr w:type="gramEnd"/>
            <w:r w:rsidR="003D683A">
              <w:t xml:space="preserve"> to ensure that hosting arrangements </w:t>
            </w:r>
            <w:r>
              <w:t xml:space="preserve">remain </w:t>
            </w:r>
            <w:r w:rsidR="00AF53D1">
              <w:t>c</w:t>
            </w:r>
            <w:r w:rsidR="003D683A">
              <w:t>lear</w:t>
            </w:r>
            <w:r w:rsidR="00AF53D1">
              <w:t>, continuous</w:t>
            </w:r>
            <w:r w:rsidR="003D683A">
              <w:t xml:space="preserve"> and transparent and that the rights and obligations of all parties are documented and agreed. The </w:t>
            </w:r>
            <w:r w:rsidR="00AF53D1">
              <w:t xml:space="preserve">original signed </w:t>
            </w:r>
            <w:r w:rsidR="0066366C">
              <w:t xml:space="preserve">agreement </w:t>
            </w:r>
            <w:r w:rsidR="003D683A">
              <w:t>sets out appropriate financial arrangements and the obligations of all parties to the agreement.</w:t>
            </w:r>
          </w:p>
        </w:tc>
      </w:tr>
    </w:tbl>
    <w:p w14:paraId="0FA20C35" w14:textId="77777777" w:rsidR="00304E0B" w:rsidRDefault="00304E0B" w:rsidP="00013471">
      <w:pPr>
        <w:sectPr w:rsidR="00304E0B" w:rsidSect="00A04ECB">
          <w:headerReference w:type="default" r:id="rId9"/>
          <w:footerReference w:type="default" r:id="rId10"/>
          <w:pgSz w:w="11909" w:h="16834" w:code="9"/>
          <w:pgMar w:top="1440" w:right="1412" w:bottom="1440" w:left="1412" w:header="720" w:footer="720" w:gutter="0"/>
          <w:cols w:space="720"/>
          <w:noEndnote/>
          <w:docGrid w:linePitch="326"/>
        </w:sectPr>
      </w:pPr>
    </w:p>
    <w:p w14:paraId="56BB10B0" w14:textId="77777777" w:rsidR="004F50FF" w:rsidRPr="000C66EF" w:rsidRDefault="004F50FF" w:rsidP="000C66EF">
      <w:pPr>
        <w:pStyle w:val="Heading1"/>
      </w:pPr>
      <w:r w:rsidRPr="000C66EF">
        <w:t>Parties to this agreement</w:t>
      </w:r>
    </w:p>
    <w:p w14:paraId="617C1C0F" w14:textId="77777777" w:rsidR="004F50FF" w:rsidRDefault="004F50FF" w:rsidP="004F50FF">
      <w:r>
        <w:t xml:space="preserve">The parties to </w:t>
      </w:r>
      <w:r w:rsidR="00BA5445">
        <w:t xml:space="preserve">the extension to </w:t>
      </w:r>
      <w:r>
        <w:t>this agreement are:</w:t>
      </w:r>
    </w:p>
    <w:p w14:paraId="714D4968" w14:textId="77777777" w:rsidR="004F50FF" w:rsidRPr="008E19D7" w:rsidRDefault="004F50FF" w:rsidP="00DF00F8">
      <w:pPr>
        <w:pStyle w:val="ListBullet"/>
      </w:pPr>
      <w:r w:rsidRPr="008E19D7">
        <w:t>Public Health Wales NHS Trust (Public Health Wales), which is the hosting body</w:t>
      </w:r>
    </w:p>
    <w:p w14:paraId="3D061271" w14:textId="77777777" w:rsidR="004F50FF" w:rsidRPr="008E19D7" w:rsidRDefault="004F50FF" w:rsidP="00DF00F8">
      <w:pPr>
        <w:pStyle w:val="ListBullet"/>
      </w:pPr>
      <w:r w:rsidRPr="008E19D7">
        <w:t xml:space="preserve">The NHS </w:t>
      </w:r>
      <w:r w:rsidR="00400334" w:rsidRPr="008E19D7">
        <w:t>Wales Health Collaborative</w:t>
      </w:r>
      <w:r w:rsidRPr="008E19D7">
        <w:t xml:space="preserve"> (the Collaborative), which is the hosted unit</w:t>
      </w:r>
      <w:r w:rsidR="00062C1C" w:rsidRPr="00062C1C">
        <w:t xml:space="preserve"> and</w:t>
      </w:r>
      <w:r w:rsidR="00062C1C">
        <w:t>,</w:t>
      </w:r>
      <w:r w:rsidR="00062C1C" w:rsidRPr="00062C1C">
        <w:t xml:space="preserve"> for the purposes of this agreement</w:t>
      </w:r>
      <w:r w:rsidR="00062C1C">
        <w:t>,</w:t>
      </w:r>
      <w:r w:rsidR="00062C1C" w:rsidRPr="00062C1C">
        <w:t xml:space="preserve"> includes all subsidiary functions, teams and services forming part of the Collaborative</w:t>
      </w:r>
    </w:p>
    <w:p w14:paraId="2CFE560A" w14:textId="7C1FC0F7" w:rsidR="004F50FF" w:rsidRDefault="005B4FAE" w:rsidP="00DF00F8">
      <w:pPr>
        <w:pStyle w:val="ListBullet"/>
      </w:pPr>
      <w:r>
        <w:t>All NHS Wales Health B</w:t>
      </w:r>
      <w:r w:rsidR="00400334" w:rsidRPr="008E19D7">
        <w:t>oards</w:t>
      </w:r>
      <w:r w:rsidR="00B1472C">
        <w:t>,</w:t>
      </w:r>
      <w:r w:rsidR="00A1403E">
        <w:t xml:space="preserve"> </w:t>
      </w:r>
      <w:r>
        <w:t>T</w:t>
      </w:r>
      <w:r w:rsidR="00400334" w:rsidRPr="008E19D7">
        <w:t>rusts</w:t>
      </w:r>
      <w:r>
        <w:t xml:space="preserve"> and Special Health A</w:t>
      </w:r>
      <w:r w:rsidR="00B1472C">
        <w:t>uthorities</w:t>
      </w:r>
      <w:r w:rsidR="00400334" w:rsidRPr="008E19D7">
        <w:t xml:space="preserve">, on whose </w:t>
      </w:r>
      <w:r>
        <w:t xml:space="preserve">behalf the Collaborative </w:t>
      </w:r>
      <w:r w:rsidR="00400334" w:rsidRPr="008E19D7">
        <w:t>work</w:t>
      </w:r>
      <w:r>
        <w:t>s.</w:t>
      </w:r>
    </w:p>
    <w:p w14:paraId="74582291" w14:textId="0B5AAE45" w:rsidR="004F50FF" w:rsidRDefault="004F50FF" w:rsidP="004F50FF">
      <w:r>
        <w:t>The signatories to this agreement are</w:t>
      </w:r>
      <w:r w:rsidR="0066366C">
        <w:t xml:space="preserve"> respective Chief Executives or similar positions </w:t>
      </w:r>
      <w:proofErr w:type="gramStart"/>
      <w:r w:rsidR="0066366C">
        <w:t>for</w:t>
      </w:r>
      <w:proofErr w:type="gramEnd"/>
      <w:r>
        <w:t>:</w:t>
      </w:r>
    </w:p>
    <w:p w14:paraId="5AE99AD7" w14:textId="01726F4F" w:rsidR="005B4FAE" w:rsidRDefault="004F50FF" w:rsidP="005B4FAE">
      <w:pPr>
        <w:pStyle w:val="ListNumber"/>
        <w:numPr>
          <w:ilvl w:val="0"/>
          <w:numId w:val="25"/>
        </w:numPr>
        <w:spacing w:before="240"/>
        <w:ind w:left="850" w:hanging="425"/>
      </w:pPr>
      <w:r>
        <w:t>Public Health Wales</w:t>
      </w:r>
    </w:p>
    <w:p w14:paraId="478DED83" w14:textId="7ECEF5B7" w:rsidR="005B4FAE" w:rsidRDefault="004F50FF" w:rsidP="005B4FAE">
      <w:pPr>
        <w:pStyle w:val="ListNumber"/>
        <w:numPr>
          <w:ilvl w:val="0"/>
          <w:numId w:val="25"/>
        </w:numPr>
        <w:spacing w:before="240"/>
        <w:ind w:left="850" w:hanging="425"/>
      </w:pPr>
      <w:r>
        <w:t xml:space="preserve">Director, on behalf of the </w:t>
      </w:r>
      <w:r w:rsidR="008B7AE2">
        <w:t xml:space="preserve">NHS Wales Health </w:t>
      </w:r>
      <w:r>
        <w:t>Collaborative</w:t>
      </w:r>
    </w:p>
    <w:p w14:paraId="3A432F93" w14:textId="5B3D520C" w:rsidR="005B4FAE" w:rsidRDefault="00BA5445" w:rsidP="005B4FAE">
      <w:pPr>
        <w:pStyle w:val="ListNumber"/>
        <w:numPr>
          <w:ilvl w:val="0"/>
          <w:numId w:val="25"/>
        </w:numPr>
        <w:spacing w:before="240"/>
        <w:ind w:left="850" w:hanging="425"/>
      </w:pPr>
      <w:r>
        <w:t>Swansea Bay</w:t>
      </w:r>
      <w:r w:rsidR="00400334">
        <w:t xml:space="preserve"> University Health Board</w:t>
      </w:r>
    </w:p>
    <w:p w14:paraId="2850EF94" w14:textId="7799C20D" w:rsidR="005B4FAE" w:rsidRDefault="00400334" w:rsidP="005B4FAE">
      <w:pPr>
        <w:pStyle w:val="ListNumber"/>
        <w:numPr>
          <w:ilvl w:val="0"/>
          <w:numId w:val="25"/>
        </w:numPr>
        <w:spacing w:before="240"/>
        <w:ind w:left="850" w:hanging="425"/>
      </w:pPr>
      <w:r>
        <w:t>Aneurin Bevan University Health Board</w:t>
      </w:r>
    </w:p>
    <w:p w14:paraId="34D92338" w14:textId="0DFB785A" w:rsidR="005B4FAE" w:rsidRDefault="008E19D7" w:rsidP="005B4FAE">
      <w:pPr>
        <w:pStyle w:val="ListNumber"/>
        <w:numPr>
          <w:ilvl w:val="0"/>
          <w:numId w:val="25"/>
        </w:numPr>
        <w:spacing w:before="240"/>
        <w:ind w:left="850" w:hanging="425"/>
      </w:pPr>
      <w:proofErr w:type="spellStart"/>
      <w:r>
        <w:t>Betsi</w:t>
      </w:r>
      <w:proofErr w:type="spellEnd"/>
      <w:r>
        <w:t xml:space="preserve"> </w:t>
      </w:r>
      <w:proofErr w:type="spellStart"/>
      <w:r>
        <w:t>Cadwaladr</w:t>
      </w:r>
      <w:proofErr w:type="spellEnd"/>
      <w:r>
        <w:t xml:space="preserve"> University </w:t>
      </w:r>
      <w:r w:rsidR="00400334">
        <w:t>Health Board</w:t>
      </w:r>
    </w:p>
    <w:p w14:paraId="21EF8D80" w14:textId="3E250C3D" w:rsidR="005B4FAE" w:rsidRDefault="008E19D7" w:rsidP="005B4FAE">
      <w:pPr>
        <w:pStyle w:val="ListNumber"/>
        <w:numPr>
          <w:ilvl w:val="0"/>
          <w:numId w:val="25"/>
        </w:numPr>
        <w:spacing w:before="240"/>
        <w:ind w:left="850" w:hanging="425"/>
      </w:pPr>
      <w:r>
        <w:t xml:space="preserve">Cardiff and Vale University </w:t>
      </w:r>
      <w:r w:rsidR="00400334">
        <w:t>Health Board</w:t>
      </w:r>
    </w:p>
    <w:p w14:paraId="2E5AD4F2" w14:textId="3028A895" w:rsidR="005B4FAE" w:rsidRDefault="008E19D7" w:rsidP="005B4FAE">
      <w:pPr>
        <w:pStyle w:val="ListNumber"/>
        <w:numPr>
          <w:ilvl w:val="0"/>
          <w:numId w:val="25"/>
        </w:numPr>
        <w:spacing w:before="240"/>
        <w:ind w:left="850" w:hanging="425"/>
      </w:pPr>
      <w:r>
        <w:t xml:space="preserve">Cwm Taf </w:t>
      </w:r>
      <w:r w:rsidR="00BA5445">
        <w:t xml:space="preserve">Morgannwg </w:t>
      </w:r>
      <w:r>
        <w:t xml:space="preserve">University </w:t>
      </w:r>
      <w:r w:rsidR="005B4FAE">
        <w:t>Health Board</w:t>
      </w:r>
    </w:p>
    <w:p w14:paraId="3C817E87" w14:textId="2837DB35" w:rsidR="005B4FAE" w:rsidRDefault="008E19D7" w:rsidP="005B4FAE">
      <w:pPr>
        <w:pStyle w:val="ListNumber"/>
        <w:numPr>
          <w:ilvl w:val="0"/>
          <w:numId w:val="25"/>
        </w:numPr>
        <w:spacing w:before="240"/>
        <w:ind w:left="850" w:hanging="425"/>
      </w:pPr>
      <w:r>
        <w:t xml:space="preserve">Hywel Dda University </w:t>
      </w:r>
      <w:r w:rsidR="00400334">
        <w:t>Health Board</w:t>
      </w:r>
    </w:p>
    <w:p w14:paraId="2E433D1B" w14:textId="583C2B6F" w:rsidR="005B4FAE" w:rsidRDefault="008E19D7" w:rsidP="005B4FAE">
      <w:pPr>
        <w:pStyle w:val="ListNumber"/>
        <w:numPr>
          <w:ilvl w:val="0"/>
          <w:numId w:val="25"/>
        </w:numPr>
        <w:spacing w:before="240"/>
        <w:ind w:left="850" w:hanging="425"/>
      </w:pPr>
      <w:r>
        <w:lastRenderedPageBreak/>
        <w:t xml:space="preserve">Powys Teaching </w:t>
      </w:r>
      <w:r w:rsidR="00400334">
        <w:t>Health Board</w:t>
      </w:r>
    </w:p>
    <w:p w14:paraId="1A530F1D" w14:textId="032E06B2" w:rsidR="005B4FAE" w:rsidRDefault="005B4FAE" w:rsidP="005B4FAE">
      <w:pPr>
        <w:pStyle w:val="ListNumber"/>
        <w:numPr>
          <w:ilvl w:val="0"/>
          <w:numId w:val="25"/>
        </w:numPr>
        <w:spacing w:before="240"/>
        <w:ind w:left="850" w:hanging="425"/>
      </w:pPr>
      <w:r>
        <w:t>Velindre NHS Trust</w:t>
      </w:r>
    </w:p>
    <w:p w14:paraId="26C58D15" w14:textId="42DBE68E" w:rsidR="005B4FAE" w:rsidRDefault="008E19D7" w:rsidP="005B4FAE">
      <w:pPr>
        <w:pStyle w:val="ListNumber"/>
        <w:numPr>
          <w:ilvl w:val="0"/>
          <w:numId w:val="25"/>
        </w:numPr>
        <w:spacing w:before="240"/>
        <w:ind w:left="850" w:hanging="425"/>
      </w:pPr>
      <w:r>
        <w:t>Welsh Ambulance Service NHS Trust</w:t>
      </w:r>
    </w:p>
    <w:p w14:paraId="3A3B0315" w14:textId="02A50618" w:rsidR="005B4FAE" w:rsidRDefault="00CA3A14" w:rsidP="005B4FAE">
      <w:pPr>
        <w:pStyle w:val="ListNumber"/>
        <w:numPr>
          <w:ilvl w:val="0"/>
          <w:numId w:val="25"/>
        </w:numPr>
        <w:spacing w:before="240"/>
        <w:ind w:left="850" w:hanging="425"/>
      </w:pPr>
      <w:r>
        <w:t xml:space="preserve">Health Education and Improvement Wales </w:t>
      </w:r>
    </w:p>
    <w:p w14:paraId="5712D4D8" w14:textId="4F6658B6" w:rsidR="00A9299D" w:rsidRDefault="00B1472C" w:rsidP="005B4FAE">
      <w:pPr>
        <w:pStyle w:val="ListNumber"/>
        <w:numPr>
          <w:ilvl w:val="0"/>
          <w:numId w:val="25"/>
        </w:numPr>
        <w:spacing w:before="240"/>
        <w:ind w:left="850" w:hanging="425"/>
      </w:pPr>
      <w:r>
        <w:t xml:space="preserve">Digital </w:t>
      </w:r>
      <w:r w:rsidR="00462557">
        <w:t>H</w:t>
      </w:r>
      <w:r w:rsidR="005B4FAE">
        <w:t>ealth and Care Wales.</w:t>
      </w:r>
    </w:p>
    <w:p w14:paraId="74B80A5B" w14:textId="48B0EF53" w:rsidR="00AD7EC3" w:rsidRPr="00AD7EC3" w:rsidRDefault="005B4FAE" w:rsidP="00DF00F8">
      <w:pPr>
        <w:pStyle w:val="Heading1"/>
        <w:tabs>
          <w:tab w:val="clear" w:pos="1575"/>
        </w:tabs>
        <w:ind w:left="851" w:hanging="851"/>
        <w:rPr>
          <w:szCs w:val="32"/>
        </w:rPr>
      </w:pPr>
      <w:r>
        <w:rPr>
          <w:szCs w:val="32"/>
        </w:rPr>
        <w:t>Fur</w:t>
      </w:r>
      <w:r w:rsidR="00AD7EC3">
        <w:rPr>
          <w:szCs w:val="32"/>
        </w:rPr>
        <w:t xml:space="preserve">ther </w:t>
      </w:r>
      <w:r w:rsidR="00AD7EC3" w:rsidRPr="00AD7EC3">
        <w:rPr>
          <w:szCs w:val="32"/>
        </w:rPr>
        <w:t>one</w:t>
      </w:r>
      <w:r w:rsidR="008E5C69">
        <w:rPr>
          <w:szCs w:val="32"/>
        </w:rPr>
        <w:t xml:space="preserve"> </w:t>
      </w:r>
      <w:r w:rsidR="00AD7EC3" w:rsidRPr="00AD7EC3">
        <w:rPr>
          <w:szCs w:val="32"/>
        </w:rPr>
        <w:t xml:space="preserve">year Extension to Hosting Agreement to </w:t>
      </w:r>
      <w:r w:rsidR="00AD7EC3">
        <w:rPr>
          <w:szCs w:val="32"/>
        </w:rPr>
        <w:t>31/03/202</w:t>
      </w:r>
      <w:r w:rsidR="007708FE">
        <w:rPr>
          <w:szCs w:val="32"/>
        </w:rPr>
        <w:t>3</w:t>
      </w:r>
    </w:p>
    <w:p w14:paraId="53723F44" w14:textId="5DDD52F3" w:rsidR="00F67FCF" w:rsidRPr="00F67FCF" w:rsidRDefault="00FD42C3" w:rsidP="00F67FCF">
      <w:pPr>
        <w:rPr>
          <w:rFonts w:ascii="Calibri" w:hAnsi="Calibri"/>
          <w:sz w:val="22"/>
        </w:rPr>
      </w:pPr>
      <w:r>
        <w:t xml:space="preserve">The </w:t>
      </w:r>
      <w:r w:rsidR="00F67FCF">
        <w:t xml:space="preserve">NHS Wales Health Collaborative Executive Group </w:t>
      </w:r>
      <w:proofErr w:type="gramStart"/>
      <w:r w:rsidR="00A6697D">
        <w:t>will be presented</w:t>
      </w:r>
      <w:proofErr w:type="gramEnd"/>
      <w:r w:rsidR="00A6697D">
        <w:t xml:space="preserve"> with the</w:t>
      </w:r>
      <w:r w:rsidR="00462557">
        <w:t xml:space="preserve"> agreement to sign at the Collaborative CEO Group on 22</w:t>
      </w:r>
      <w:r w:rsidR="00462557" w:rsidRPr="00462557">
        <w:rPr>
          <w:vertAlign w:val="superscript"/>
        </w:rPr>
        <w:t>nd</w:t>
      </w:r>
      <w:r w:rsidR="00462557">
        <w:t xml:space="preserve"> March 2022.</w:t>
      </w:r>
    </w:p>
    <w:p w14:paraId="60F1F76E" w14:textId="77777777" w:rsidR="00F67FCF" w:rsidRDefault="00F67FCF" w:rsidP="00F67FCF">
      <w:pPr>
        <w:rPr>
          <w:color w:val="1F497D"/>
        </w:rPr>
      </w:pPr>
    </w:p>
    <w:tbl>
      <w:tblPr>
        <w:tblpPr w:leftFromText="165" w:rightFromText="165" w:vertAnchor="text"/>
        <w:tblW w:w="9062" w:type="dxa"/>
        <w:tblCellMar>
          <w:left w:w="0" w:type="dxa"/>
          <w:right w:w="0" w:type="dxa"/>
        </w:tblCellMar>
        <w:tblLook w:val="04A0" w:firstRow="1" w:lastRow="0" w:firstColumn="1" w:lastColumn="0" w:noHBand="0" w:noVBand="1"/>
      </w:tblPr>
      <w:tblGrid>
        <w:gridCol w:w="9062"/>
      </w:tblGrid>
      <w:tr w:rsidR="00FD42C3" w14:paraId="3D65D215" w14:textId="77777777" w:rsidTr="00FD42C3">
        <w:tc>
          <w:tcPr>
            <w:tcW w:w="9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AE2E19" w14:textId="77777777" w:rsidR="00FD42C3" w:rsidRDefault="00FD42C3" w:rsidP="00F67FCF">
            <w:pPr>
              <w:pStyle w:val="Tablecontent"/>
              <w:numPr>
                <w:ilvl w:val="0"/>
                <w:numId w:val="58"/>
              </w:numPr>
              <w:ind w:left="360"/>
              <w:rPr>
                <w:b/>
                <w:bCs/>
                <w:sz w:val="22"/>
                <w:szCs w:val="22"/>
              </w:rPr>
            </w:pPr>
            <w:r>
              <w:rPr>
                <w:b/>
                <w:bCs/>
                <w:sz w:val="22"/>
                <w:szCs w:val="22"/>
              </w:rPr>
              <w:t>Extension to hosting agreement</w:t>
            </w:r>
          </w:p>
        </w:tc>
      </w:tr>
      <w:tr w:rsidR="00FD42C3" w14:paraId="61B11712" w14:textId="77777777" w:rsidTr="00FD42C3">
        <w:tc>
          <w:tcPr>
            <w:tcW w:w="9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FB7256" w14:textId="7ADA614D" w:rsidR="00FD42C3" w:rsidRDefault="00FD42C3">
            <w:r>
              <w:t xml:space="preserve">CEOs </w:t>
            </w:r>
            <w:r w:rsidR="00462557">
              <w:t xml:space="preserve">will be asked to agree </w:t>
            </w:r>
            <w:r>
              <w:t>to:</w:t>
            </w:r>
          </w:p>
          <w:p w14:paraId="585E3F35" w14:textId="77777777" w:rsidR="00FD42C3" w:rsidRDefault="00FD42C3" w:rsidP="00F67FCF">
            <w:pPr>
              <w:pStyle w:val="ListParagraph"/>
              <w:numPr>
                <w:ilvl w:val="0"/>
                <w:numId w:val="59"/>
              </w:numPr>
              <w:rPr>
                <w:sz w:val="22"/>
                <w:szCs w:val="22"/>
              </w:rPr>
            </w:pPr>
            <w:r>
              <w:rPr>
                <w:sz w:val="22"/>
                <w:szCs w:val="22"/>
              </w:rPr>
              <w:t>Endorse, subject to approval at the PHW Board meeting, the extension of the hosting agreement and that the rights and obligations of all parties are as set out in the original signed agreement</w:t>
            </w:r>
          </w:p>
          <w:p w14:paraId="32ABB8A9" w14:textId="77777777" w:rsidR="00FD42C3" w:rsidRDefault="00FD42C3" w:rsidP="00F67FCF">
            <w:pPr>
              <w:pStyle w:val="ListParagraph"/>
              <w:numPr>
                <w:ilvl w:val="0"/>
                <w:numId w:val="59"/>
              </w:numPr>
              <w:rPr>
                <w:sz w:val="22"/>
                <w:szCs w:val="22"/>
              </w:rPr>
            </w:pPr>
            <w:r>
              <w:rPr>
                <w:sz w:val="22"/>
                <w:szCs w:val="22"/>
              </w:rPr>
              <w:t>Arrange for the hosting agreement to be signed, noting this was likely to need to be undertaken electronically</w:t>
            </w:r>
          </w:p>
        </w:tc>
      </w:tr>
    </w:tbl>
    <w:p w14:paraId="31C650F6" w14:textId="68057390" w:rsidR="009E5D49" w:rsidRPr="00AD7EC3" w:rsidRDefault="009E5D49" w:rsidP="009E5D49">
      <w:pPr>
        <w:pStyle w:val="Heading1"/>
        <w:tabs>
          <w:tab w:val="clear" w:pos="1575"/>
        </w:tabs>
        <w:ind w:left="851" w:hanging="851"/>
        <w:rPr>
          <w:szCs w:val="32"/>
        </w:rPr>
      </w:pPr>
      <w:r>
        <w:rPr>
          <w:szCs w:val="32"/>
        </w:rPr>
        <w:t xml:space="preserve">Recommendation to the Public Health Wales Board </w:t>
      </w:r>
    </w:p>
    <w:p w14:paraId="02F3644E" w14:textId="77777777" w:rsidR="009E5D49" w:rsidRPr="009E5D49" w:rsidRDefault="009E5D49" w:rsidP="009E5D49">
      <w:pPr>
        <w:pStyle w:val="CoverSheet"/>
        <w:rPr>
          <w:rFonts w:ascii="Verdana" w:hAnsi="Verdana"/>
          <w:szCs w:val="22"/>
        </w:rPr>
      </w:pPr>
      <w:r w:rsidRPr="009E5D49">
        <w:rPr>
          <w:rFonts w:ascii="Verdana" w:hAnsi="Verdana"/>
          <w:szCs w:val="22"/>
        </w:rPr>
        <w:t xml:space="preserve">The Public Health Wales Board </w:t>
      </w:r>
      <w:proofErr w:type="gramStart"/>
      <w:r w:rsidRPr="009E5D49">
        <w:rPr>
          <w:rFonts w:ascii="Verdana" w:hAnsi="Verdana"/>
          <w:szCs w:val="22"/>
        </w:rPr>
        <w:t>is asked</w:t>
      </w:r>
      <w:proofErr w:type="gramEnd"/>
      <w:r w:rsidRPr="009E5D49">
        <w:rPr>
          <w:rFonts w:ascii="Verdana" w:hAnsi="Verdana"/>
          <w:szCs w:val="22"/>
        </w:rPr>
        <w:t xml:space="preserve"> to:</w:t>
      </w:r>
    </w:p>
    <w:p w14:paraId="61CEEE6B" w14:textId="4E5BB2CA" w:rsidR="008F201A" w:rsidRPr="009E5D49" w:rsidRDefault="009E5D49" w:rsidP="009E5D49">
      <w:pPr>
        <w:pStyle w:val="Heading1"/>
        <w:numPr>
          <w:ilvl w:val="0"/>
          <w:numId w:val="61"/>
        </w:numPr>
        <w:rPr>
          <w:b w:val="0"/>
          <w:sz w:val="24"/>
          <w:szCs w:val="22"/>
        </w:rPr>
      </w:pPr>
      <w:r w:rsidRPr="009E5D49">
        <w:rPr>
          <w:sz w:val="24"/>
          <w:szCs w:val="22"/>
        </w:rPr>
        <w:t>Approve</w:t>
      </w:r>
      <w:r w:rsidRPr="009E5D49">
        <w:rPr>
          <w:b w:val="0"/>
          <w:sz w:val="24"/>
          <w:szCs w:val="22"/>
        </w:rPr>
        <w:t xml:space="preserve"> the extension to the hosting agreement to facilitate the hosting of the NHS Wales Health Collaborative by a further year to 31 March 2023.</w:t>
      </w:r>
    </w:p>
    <w:sectPr w:rsidR="008F201A" w:rsidRPr="009E5D49" w:rsidSect="00AD7EC3">
      <w:type w:val="continuous"/>
      <w:pgSz w:w="11909" w:h="16834" w:code="9"/>
      <w:pgMar w:top="1440" w:right="1412" w:bottom="1440" w:left="127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D465E" w14:textId="77777777" w:rsidR="00EC7DB6" w:rsidRDefault="00EC7DB6">
      <w:r>
        <w:separator/>
      </w:r>
    </w:p>
  </w:endnote>
  <w:endnote w:type="continuationSeparator" w:id="0">
    <w:p w14:paraId="2063510F" w14:textId="77777777" w:rsidR="00EC7DB6" w:rsidRDefault="00EC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1E0" w:firstRow="1" w:lastRow="1" w:firstColumn="1" w:lastColumn="1" w:noHBand="0" w:noVBand="0"/>
    </w:tblPr>
    <w:tblGrid>
      <w:gridCol w:w="3143"/>
      <w:gridCol w:w="2574"/>
      <w:gridCol w:w="3358"/>
    </w:tblGrid>
    <w:tr w:rsidR="00E37866" w:rsidRPr="00B41867" w14:paraId="39469ED4" w14:textId="77777777" w:rsidTr="00B767F6">
      <w:tc>
        <w:tcPr>
          <w:tcW w:w="3227" w:type="dxa"/>
        </w:tcPr>
        <w:p w14:paraId="7C604CAC" w14:textId="119ECDBB" w:rsidR="00E37866" w:rsidRPr="0066366C" w:rsidRDefault="00E37866" w:rsidP="0066366C">
          <w:pPr>
            <w:pStyle w:val="Header"/>
            <w:jc w:val="center"/>
            <w:rPr>
              <w:rFonts w:ascii="Verdana" w:hAnsi="Verdana"/>
              <w:szCs w:val="22"/>
            </w:rPr>
          </w:pPr>
          <w:r w:rsidRPr="0066366C">
            <w:rPr>
              <w:rFonts w:ascii="Verdana" w:hAnsi="Verdana"/>
              <w:b/>
              <w:szCs w:val="22"/>
            </w:rPr>
            <w:t>Date</w:t>
          </w:r>
          <w:r w:rsidRPr="0066366C">
            <w:rPr>
              <w:rFonts w:ascii="Verdana" w:hAnsi="Verdana"/>
              <w:szCs w:val="22"/>
            </w:rPr>
            <w:t xml:space="preserve">: </w:t>
          </w:r>
          <w:r w:rsidR="006D3E17" w:rsidRPr="0066366C">
            <w:rPr>
              <w:rFonts w:ascii="Verdana" w:hAnsi="Verdana"/>
              <w:szCs w:val="22"/>
            </w:rPr>
            <w:t>10</w:t>
          </w:r>
          <w:r w:rsidR="008E5C69" w:rsidRPr="0066366C">
            <w:rPr>
              <w:rFonts w:ascii="Verdana" w:hAnsi="Verdana"/>
              <w:szCs w:val="22"/>
            </w:rPr>
            <w:t xml:space="preserve"> </w:t>
          </w:r>
          <w:r w:rsidR="00E80B80" w:rsidRPr="0066366C">
            <w:rPr>
              <w:rFonts w:ascii="Verdana" w:hAnsi="Verdana"/>
              <w:szCs w:val="22"/>
            </w:rPr>
            <w:t>March</w:t>
          </w:r>
          <w:r w:rsidR="008E5C69" w:rsidRPr="0066366C">
            <w:rPr>
              <w:rFonts w:ascii="Verdana" w:hAnsi="Verdana"/>
              <w:szCs w:val="22"/>
            </w:rPr>
            <w:t xml:space="preserve"> 2022</w:t>
          </w:r>
        </w:p>
      </w:tc>
      <w:tc>
        <w:tcPr>
          <w:tcW w:w="2625" w:type="dxa"/>
        </w:tcPr>
        <w:p w14:paraId="156A4B76" w14:textId="0E991BCE" w:rsidR="00E37866" w:rsidRPr="0066366C" w:rsidRDefault="00E37866" w:rsidP="0066366C">
          <w:pPr>
            <w:pStyle w:val="Header"/>
            <w:jc w:val="center"/>
            <w:rPr>
              <w:rFonts w:ascii="Verdana" w:hAnsi="Verdana"/>
              <w:szCs w:val="22"/>
            </w:rPr>
          </w:pPr>
          <w:r w:rsidRPr="0066366C">
            <w:rPr>
              <w:rFonts w:ascii="Verdana" w:hAnsi="Verdana"/>
              <w:b/>
              <w:szCs w:val="22"/>
            </w:rPr>
            <w:t>Version</w:t>
          </w:r>
          <w:r w:rsidR="005B4FAE" w:rsidRPr="0066366C">
            <w:rPr>
              <w:rFonts w:ascii="Verdana" w:hAnsi="Verdana"/>
              <w:szCs w:val="22"/>
            </w:rPr>
            <w:t>: Final</w:t>
          </w:r>
        </w:p>
      </w:tc>
      <w:tc>
        <w:tcPr>
          <w:tcW w:w="3449" w:type="dxa"/>
        </w:tcPr>
        <w:p w14:paraId="29DDB3C7" w14:textId="5803F9D0" w:rsidR="00E37866" w:rsidRPr="0066366C" w:rsidRDefault="00E37866" w:rsidP="0066366C">
          <w:pPr>
            <w:pStyle w:val="Header"/>
            <w:jc w:val="center"/>
            <w:rPr>
              <w:rFonts w:ascii="Verdana" w:hAnsi="Verdana"/>
              <w:szCs w:val="22"/>
            </w:rPr>
          </w:pPr>
          <w:r w:rsidRPr="0066366C">
            <w:rPr>
              <w:rFonts w:ascii="Verdana" w:hAnsi="Verdana"/>
              <w:b/>
              <w:szCs w:val="22"/>
            </w:rPr>
            <w:t xml:space="preserve">Page: </w:t>
          </w:r>
          <w:r w:rsidRPr="0066366C">
            <w:rPr>
              <w:rStyle w:val="PageNumber"/>
              <w:rFonts w:ascii="Verdana" w:hAnsi="Verdana"/>
              <w:szCs w:val="22"/>
            </w:rPr>
            <w:fldChar w:fldCharType="begin"/>
          </w:r>
          <w:r w:rsidRPr="0066366C">
            <w:rPr>
              <w:rStyle w:val="PageNumber"/>
              <w:rFonts w:ascii="Verdana" w:hAnsi="Verdana"/>
              <w:szCs w:val="22"/>
            </w:rPr>
            <w:instrText xml:space="preserve"> PAGE </w:instrText>
          </w:r>
          <w:r w:rsidRPr="0066366C">
            <w:rPr>
              <w:rStyle w:val="PageNumber"/>
              <w:rFonts w:ascii="Verdana" w:hAnsi="Verdana"/>
              <w:szCs w:val="22"/>
            </w:rPr>
            <w:fldChar w:fldCharType="separate"/>
          </w:r>
          <w:r w:rsidR="0066366C">
            <w:rPr>
              <w:rStyle w:val="PageNumber"/>
              <w:rFonts w:ascii="Verdana" w:hAnsi="Verdana"/>
              <w:noProof/>
              <w:szCs w:val="22"/>
            </w:rPr>
            <w:t>3</w:t>
          </w:r>
          <w:r w:rsidRPr="0066366C">
            <w:rPr>
              <w:rStyle w:val="PageNumber"/>
              <w:rFonts w:ascii="Verdana" w:hAnsi="Verdana"/>
              <w:szCs w:val="22"/>
            </w:rPr>
            <w:fldChar w:fldCharType="end"/>
          </w:r>
          <w:r w:rsidRPr="0066366C">
            <w:rPr>
              <w:rStyle w:val="PageNumber"/>
              <w:rFonts w:ascii="Verdana" w:hAnsi="Verdana"/>
              <w:szCs w:val="22"/>
            </w:rPr>
            <w:t xml:space="preserve"> of </w:t>
          </w:r>
          <w:r w:rsidRPr="0066366C">
            <w:rPr>
              <w:rStyle w:val="PageNumber"/>
              <w:rFonts w:ascii="Verdana" w:hAnsi="Verdana"/>
              <w:szCs w:val="22"/>
            </w:rPr>
            <w:fldChar w:fldCharType="begin"/>
          </w:r>
          <w:r w:rsidRPr="0066366C">
            <w:rPr>
              <w:rStyle w:val="PageNumber"/>
              <w:rFonts w:ascii="Verdana" w:hAnsi="Verdana"/>
              <w:szCs w:val="22"/>
            </w:rPr>
            <w:instrText xml:space="preserve"> NUMPAGES </w:instrText>
          </w:r>
          <w:r w:rsidRPr="0066366C">
            <w:rPr>
              <w:rStyle w:val="PageNumber"/>
              <w:rFonts w:ascii="Verdana" w:hAnsi="Verdana"/>
              <w:szCs w:val="22"/>
            </w:rPr>
            <w:fldChar w:fldCharType="separate"/>
          </w:r>
          <w:r w:rsidR="0066366C">
            <w:rPr>
              <w:rStyle w:val="PageNumber"/>
              <w:rFonts w:ascii="Verdana" w:hAnsi="Verdana"/>
              <w:noProof/>
              <w:szCs w:val="22"/>
            </w:rPr>
            <w:t>3</w:t>
          </w:r>
          <w:r w:rsidRPr="0066366C">
            <w:rPr>
              <w:rStyle w:val="PageNumber"/>
              <w:rFonts w:ascii="Verdana" w:hAnsi="Verdana"/>
              <w:szCs w:val="22"/>
            </w:rPr>
            <w:fldChar w:fldCharType="end"/>
          </w:r>
        </w:p>
      </w:tc>
    </w:tr>
  </w:tbl>
  <w:p w14:paraId="6547F412" w14:textId="77777777" w:rsidR="00E37866" w:rsidRDefault="00E37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0F5BB" w14:textId="77777777" w:rsidR="00EC7DB6" w:rsidRDefault="00EC7DB6">
      <w:r>
        <w:separator/>
      </w:r>
    </w:p>
  </w:footnote>
  <w:footnote w:type="continuationSeparator" w:id="0">
    <w:p w14:paraId="700D00F7" w14:textId="77777777" w:rsidR="00EC7DB6" w:rsidRDefault="00EC7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1E0" w:firstRow="1" w:lastRow="1" w:firstColumn="1" w:lastColumn="1" w:noHBand="0" w:noVBand="0"/>
    </w:tblPr>
    <w:tblGrid>
      <w:gridCol w:w="9075"/>
    </w:tblGrid>
    <w:tr w:rsidR="0066366C" w:rsidRPr="00B41867" w14:paraId="564E8C52" w14:textId="77777777" w:rsidTr="00303631">
      <w:tc>
        <w:tcPr>
          <w:tcW w:w="9075" w:type="dxa"/>
        </w:tcPr>
        <w:p w14:paraId="5DD920BA" w14:textId="77777777" w:rsidR="0066366C" w:rsidRPr="00B41867" w:rsidRDefault="0066366C" w:rsidP="009E5D49">
          <w:pPr>
            <w:pStyle w:val="Header"/>
            <w:jc w:val="right"/>
            <w:rPr>
              <w:rFonts w:ascii="Verdana" w:hAnsi="Verdana"/>
              <w:sz w:val="22"/>
              <w:szCs w:val="22"/>
            </w:rPr>
          </w:pPr>
          <w:r w:rsidRPr="00B41867">
            <w:rPr>
              <w:rFonts w:ascii="Verdana" w:hAnsi="Verdana"/>
              <w:sz w:val="22"/>
              <w:szCs w:val="22"/>
            </w:rPr>
            <w:t xml:space="preserve">NHS Wales Health Collaborative: </w:t>
          </w:r>
        </w:p>
        <w:p w14:paraId="62D66787" w14:textId="13CCED47" w:rsidR="0066366C" w:rsidRPr="00B41867" w:rsidRDefault="0066366C" w:rsidP="009E5D49">
          <w:pPr>
            <w:pStyle w:val="Header"/>
            <w:jc w:val="right"/>
            <w:rPr>
              <w:rFonts w:ascii="Verdana" w:hAnsi="Verdana"/>
              <w:sz w:val="22"/>
              <w:szCs w:val="22"/>
            </w:rPr>
          </w:pPr>
          <w:r>
            <w:rPr>
              <w:rFonts w:ascii="Verdana" w:hAnsi="Verdana"/>
              <w:sz w:val="22"/>
              <w:szCs w:val="22"/>
            </w:rPr>
            <w:t xml:space="preserve">Further one year extension to </w:t>
          </w:r>
          <w:r w:rsidRPr="00B41867">
            <w:rPr>
              <w:rFonts w:ascii="Verdana" w:hAnsi="Verdana"/>
              <w:sz w:val="22"/>
              <w:szCs w:val="22"/>
            </w:rPr>
            <w:t xml:space="preserve">Hosting Agreement </w:t>
          </w:r>
        </w:p>
      </w:tc>
    </w:tr>
  </w:tbl>
  <w:p w14:paraId="1E69FD4F" w14:textId="77777777" w:rsidR="00E37866" w:rsidRPr="00B41867" w:rsidRDefault="00E37866">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3A0267E"/>
    <w:lvl w:ilvl="0">
      <w:start w:val="1"/>
      <w:numFmt w:val="decimal"/>
      <w:lvlText w:val="%1."/>
      <w:lvlJc w:val="left"/>
      <w:pPr>
        <w:ind w:left="7165" w:hanging="360"/>
      </w:pPr>
    </w:lvl>
  </w:abstractNum>
  <w:abstractNum w:abstractNumId="1" w15:restartNumberingAfterBreak="0">
    <w:nsid w:val="FFFFFF89"/>
    <w:multiLevelType w:val="singleLevel"/>
    <w:tmpl w:val="175216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A05364"/>
    <w:multiLevelType w:val="hybridMultilevel"/>
    <w:tmpl w:val="F57EA2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56E55"/>
    <w:multiLevelType w:val="multilevel"/>
    <w:tmpl w:val="0809001D"/>
    <w:styleLink w:val="Listalphabetical"/>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46263E2"/>
    <w:multiLevelType w:val="hybridMultilevel"/>
    <w:tmpl w:val="677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C5254D"/>
    <w:multiLevelType w:val="hybridMultilevel"/>
    <w:tmpl w:val="4E86E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F4237C"/>
    <w:multiLevelType w:val="hybridMultilevel"/>
    <w:tmpl w:val="2C30A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574ECD"/>
    <w:multiLevelType w:val="hybridMultilevel"/>
    <w:tmpl w:val="DFCE9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7AF78F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8EB3DB7"/>
    <w:multiLevelType w:val="singleLevel"/>
    <w:tmpl w:val="F0686E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132653"/>
    <w:multiLevelType w:val="hybridMultilevel"/>
    <w:tmpl w:val="3454E4A6"/>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1" w15:restartNumberingAfterBreak="0">
    <w:nsid w:val="0C6C2C5C"/>
    <w:multiLevelType w:val="hybridMultilevel"/>
    <w:tmpl w:val="C4AC72F8"/>
    <w:lvl w:ilvl="0" w:tplc="0809000F">
      <w:start w:val="1"/>
      <w:numFmt w:val="decimal"/>
      <w:lvlText w:val="%1."/>
      <w:lvlJc w:val="left"/>
      <w:pPr>
        <w:ind w:left="787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38E6A97"/>
    <w:multiLevelType w:val="multilevel"/>
    <w:tmpl w:val="0809001D"/>
    <w:numStyleLink w:val="Listalphabetical"/>
  </w:abstractNum>
  <w:abstractNum w:abstractNumId="13" w15:restartNumberingAfterBreak="0">
    <w:nsid w:val="1BA95047"/>
    <w:multiLevelType w:val="hybridMultilevel"/>
    <w:tmpl w:val="E56A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F57975"/>
    <w:multiLevelType w:val="multilevel"/>
    <w:tmpl w:val="C44ADCCE"/>
    <w:lvl w:ilvl="0">
      <w:start w:val="1"/>
      <w:numFmt w:val="decimal"/>
      <w:lvlText w:val="%1"/>
      <w:lvlJc w:val="left"/>
      <w:pPr>
        <w:tabs>
          <w:tab w:val="num" w:pos="1008"/>
        </w:tabs>
        <w:ind w:left="1008" w:hanging="1008"/>
      </w:pPr>
    </w:lvl>
    <w:lvl w:ilvl="1">
      <w:start w:val="1"/>
      <w:numFmt w:val="decimal"/>
      <w:lvlText w:val="%1.%2"/>
      <w:lvlJc w:val="left"/>
      <w:pPr>
        <w:tabs>
          <w:tab w:val="num" w:pos="1008"/>
        </w:tabs>
        <w:ind w:left="1008" w:hanging="1008"/>
      </w:pPr>
    </w:lvl>
    <w:lvl w:ilvl="2">
      <w:start w:val="1"/>
      <w:numFmt w:val="decimal"/>
      <w:lvlText w:val="%1.%2.%3"/>
      <w:lvlJc w:val="left"/>
      <w:pPr>
        <w:tabs>
          <w:tab w:val="num" w:pos="1008"/>
        </w:tabs>
        <w:ind w:left="1008" w:hanging="1008"/>
      </w:pPr>
    </w:lvl>
    <w:lvl w:ilvl="3">
      <w:start w:val="1"/>
      <w:numFmt w:val="none"/>
      <w:lvlText w:val="%1.%2.%3.%4"/>
      <w:lvlJc w:val="left"/>
      <w:pPr>
        <w:tabs>
          <w:tab w:val="num" w:pos="108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5" w15:restartNumberingAfterBreak="0">
    <w:nsid w:val="22EF5303"/>
    <w:multiLevelType w:val="multilevel"/>
    <w:tmpl w:val="0809001D"/>
    <w:numStyleLink w:val="Listalphabetical"/>
  </w:abstractNum>
  <w:abstractNum w:abstractNumId="16" w15:restartNumberingAfterBreak="0">
    <w:nsid w:val="286570DD"/>
    <w:multiLevelType w:val="hybridMultilevel"/>
    <w:tmpl w:val="5274B6B4"/>
    <w:lvl w:ilvl="0" w:tplc="C936CB2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D077CE7"/>
    <w:multiLevelType w:val="hybridMultilevel"/>
    <w:tmpl w:val="F2EA80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717CF4"/>
    <w:multiLevelType w:val="multilevel"/>
    <w:tmpl w:val="0809001D"/>
    <w:numStyleLink w:val="Listnumerals"/>
  </w:abstractNum>
  <w:abstractNum w:abstractNumId="19" w15:restartNumberingAfterBreak="0">
    <w:nsid w:val="4F360735"/>
    <w:multiLevelType w:val="multilevel"/>
    <w:tmpl w:val="4AFAB92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03D08"/>
    <w:multiLevelType w:val="multilevel"/>
    <w:tmpl w:val="0809001D"/>
    <w:numStyleLink w:val="Listalphabetical"/>
  </w:abstractNum>
  <w:abstractNum w:abstractNumId="21" w15:restartNumberingAfterBreak="0">
    <w:nsid w:val="56456B53"/>
    <w:multiLevelType w:val="hybridMultilevel"/>
    <w:tmpl w:val="587A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8E3C18"/>
    <w:multiLevelType w:val="hybridMultilevel"/>
    <w:tmpl w:val="45C6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9A5381"/>
    <w:multiLevelType w:val="hybridMultilevel"/>
    <w:tmpl w:val="1CBE202E"/>
    <w:lvl w:ilvl="0" w:tplc="EFAC240E">
      <w:start w:val="1"/>
      <w:numFmt w:val="bullet"/>
      <w:pStyle w:val="ListBulletB"/>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B65FA0"/>
    <w:multiLevelType w:val="hybridMultilevel"/>
    <w:tmpl w:val="81A2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20EE4"/>
    <w:multiLevelType w:val="multilevel"/>
    <w:tmpl w:val="0809001D"/>
    <w:numStyleLink w:val="Listnumerals"/>
  </w:abstractNum>
  <w:abstractNum w:abstractNumId="26" w15:restartNumberingAfterBreak="0">
    <w:nsid w:val="5FCC530B"/>
    <w:multiLevelType w:val="hybridMultilevel"/>
    <w:tmpl w:val="12F49B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67F6038C"/>
    <w:multiLevelType w:val="hybridMultilevel"/>
    <w:tmpl w:val="F6FCAE4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C8755AB"/>
    <w:multiLevelType w:val="hybridMultilevel"/>
    <w:tmpl w:val="AB2AEFE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27549FF"/>
    <w:multiLevelType w:val="multilevel"/>
    <w:tmpl w:val="C44ADCCE"/>
    <w:lvl w:ilvl="0">
      <w:start w:val="1"/>
      <w:numFmt w:val="decimal"/>
      <w:pStyle w:val="Heading1"/>
      <w:lvlText w:val="%1"/>
      <w:lvlJc w:val="left"/>
      <w:pPr>
        <w:tabs>
          <w:tab w:val="num" w:pos="1575"/>
        </w:tabs>
        <w:ind w:left="1575" w:hanging="1008"/>
      </w:pPr>
    </w:lvl>
    <w:lvl w:ilvl="1">
      <w:start w:val="1"/>
      <w:numFmt w:val="decimal"/>
      <w:pStyle w:val="Heading2"/>
      <w:lvlText w:val="%1.%2"/>
      <w:lvlJc w:val="left"/>
      <w:pPr>
        <w:tabs>
          <w:tab w:val="num" w:pos="2285"/>
        </w:tabs>
        <w:ind w:left="2285" w:hanging="1008"/>
      </w:pPr>
    </w:lvl>
    <w:lvl w:ilvl="2">
      <w:start w:val="1"/>
      <w:numFmt w:val="decimal"/>
      <w:pStyle w:val="Heading3"/>
      <w:lvlText w:val="%1.%2.%3"/>
      <w:lvlJc w:val="left"/>
      <w:pPr>
        <w:tabs>
          <w:tab w:val="num" w:pos="1008"/>
        </w:tabs>
        <w:ind w:left="1008" w:hanging="1008"/>
      </w:pPr>
    </w:lvl>
    <w:lvl w:ilvl="3">
      <w:start w:val="1"/>
      <w:numFmt w:val="none"/>
      <w:lvlText w:val="%1.%2.%3.%4"/>
      <w:lvlJc w:val="left"/>
      <w:pPr>
        <w:tabs>
          <w:tab w:val="num" w:pos="1080"/>
        </w:tabs>
        <w:ind w:left="0" w:firstLine="0"/>
      </w:pPr>
    </w:lvl>
    <w:lvl w:ilvl="4">
      <w:start w:val="1"/>
      <w:numFmt w:val="none"/>
      <w:pStyle w:val="Heading5"/>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pStyle w:val="Heading7"/>
      <w:lvlText w:val=""/>
      <w:lvlJc w:val="left"/>
      <w:pPr>
        <w:tabs>
          <w:tab w:val="num" w:pos="360"/>
        </w:tabs>
        <w:ind w:left="0" w:firstLine="0"/>
      </w:pPr>
    </w:lvl>
    <w:lvl w:ilvl="7">
      <w:start w:val="1"/>
      <w:numFmt w:val="none"/>
      <w:pStyle w:val="Heading8"/>
      <w:lvlText w:val=""/>
      <w:lvlJc w:val="left"/>
      <w:pPr>
        <w:tabs>
          <w:tab w:val="num" w:pos="360"/>
        </w:tabs>
        <w:ind w:left="0" w:firstLine="0"/>
      </w:pPr>
    </w:lvl>
    <w:lvl w:ilvl="8">
      <w:start w:val="1"/>
      <w:numFmt w:val="none"/>
      <w:pStyle w:val="Heading9"/>
      <w:lvlText w:val=""/>
      <w:lvlJc w:val="left"/>
      <w:pPr>
        <w:tabs>
          <w:tab w:val="num" w:pos="360"/>
        </w:tabs>
        <w:ind w:left="0" w:firstLine="0"/>
      </w:pPr>
    </w:lvl>
  </w:abstractNum>
  <w:abstractNum w:abstractNumId="31" w15:restartNumberingAfterBreak="0">
    <w:nsid w:val="7B5C5626"/>
    <w:multiLevelType w:val="hybridMultilevel"/>
    <w:tmpl w:val="8FB810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D14CEA"/>
    <w:multiLevelType w:val="hybridMultilevel"/>
    <w:tmpl w:val="C9D6936C"/>
    <w:lvl w:ilvl="0" w:tplc="08090001">
      <w:start w:val="1"/>
      <w:numFmt w:val="bullet"/>
      <w:lvlText w:val=""/>
      <w:lvlJc w:val="left"/>
      <w:pPr>
        <w:ind w:left="802" w:hanging="360"/>
      </w:pPr>
      <w:rPr>
        <w:rFonts w:ascii="Symbol" w:hAnsi="Symbol" w:hint="default"/>
      </w:rPr>
    </w:lvl>
    <w:lvl w:ilvl="1" w:tplc="08090003">
      <w:start w:val="1"/>
      <w:numFmt w:val="bullet"/>
      <w:lvlText w:val="o"/>
      <w:lvlJc w:val="left"/>
      <w:pPr>
        <w:ind w:left="1522" w:hanging="360"/>
      </w:pPr>
      <w:rPr>
        <w:rFonts w:ascii="Courier New" w:hAnsi="Courier New" w:cs="Courier New" w:hint="default"/>
      </w:rPr>
    </w:lvl>
    <w:lvl w:ilvl="2" w:tplc="08090005">
      <w:start w:val="1"/>
      <w:numFmt w:val="bullet"/>
      <w:lvlText w:val=""/>
      <w:lvlJc w:val="left"/>
      <w:pPr>
        <w:ind w:left="2242" w:hanging="360"/>
      </w:pPr>
      <w:rPr>
        <w:rFonts w:ascii="Wingdings" w:hAnsi="Wingdings" w:hint="default"/>
      </w:rPr>
    </w:lvl>
    <w:lvl w:ilvl="3" w:tplc="08090001">
      <w:start w:val="1"/>
      <w:numFmt w:val="bullet"/>
      <w:lvlText w:val=""/>
      <w:lvlJc w:val="left"/>
      <w:pPr>
        <w:ind w:left="2962" w:hanging="360"/>
      </w:pPr>
      <w:rPr>
        <w:rFonts w:ascii="Symbol" w:hAnsi="Symbol" w:hint="default"/>
      </w:rPr>
    </w:lvl>
    <w:lvl w:ilvl="4" w:tplc="08090003">
      <w:start w:val="1"/>
      <w:numFmt w:val="bullet"/>
      <w:lvlText w:val="o"/>
      <w:lvlJc w:val="left"/>
      <w:pPr>
        <w:ind w:left="3682" w:hanging="360"/>
      </w:pPr>
      <w:rPr>
        <w:rFonts w:ascii="Courier New" w:hAnsi="Courier New" w:cs="Courier New" w:hint="default"/>
      </w:rPr>
    </w:lvl>
    <w:lvl w:ilvl="5" w:tplc="08090005">
      <w:start w:val="1"/>
      <w:numFmt w:val="bullet"/>
      <w:lvlText w:val=""/>
      <w:lvlJc w:val="left"/>
      <w:pPr>
        <w:ind w:left="4402" w:hanging="360"/>
      </w:pPr>
      <w:rPr>
        <w:rFonts w:ascii="Wingdings" w:hAnsi="Wingdings" w:hint="default"/>
      </w:rPr>
    </w:lvl>
    <w:lvl w:ilvl="6" w:tplc="08090001">
      <w:start w:val="1"/>
      <w:numFmt w:val="bullet"/>
      <w:lvlText w:val=""/>
      <w:lvlJc w:val="left"/>
      <w:pPr>
        <w:ind w:left="5122" w:hanging="360"/>
      </w:pPr>
      <w:rPr>
        <w:rFonts w:ascii="Symbol" w:hAnsi="Symbol" w:hint="default"/>
      </w:rPr>
    </w:lvl>
    <w:lvl w:ilvl="7" w:tplc="08090003">
      <w:start w:val="1"/>
      <w:numFmt w:val="bullet"/>
      <w:lvlText w:val="o"/>
      <w:lvlJc w:val="left"/>
      <w:pPr>
        <w:ind w:left="5842" w:hanging="360"/>
      </w:pPr>
      <w:rPr>
        <w:rFonts w:ascii="Courier New" w:hAnsi="Courier New" w:cs="Courier New" w:hint="default"/>
      </w:rPr>
    </w:lvl>
    <w:lvl w:ilvl="8" w:tplc="08090005">
      <w:start w:val="1"/>
      <w:numFmt w:val="bullet"/>
      <w:lvlText w:val=""/>
      <w:lvlJc w:val="left"/>
      <w:pPr>
        <w:ind w:left="6562" w:hanging="360"/>
      </w:pPr>
      <w:rPr>
        <w:rFonts w:ascii="Wingdings" w:hAnsi="Wingdings" w:hint="default"/>
      </w:rPr>
    </w:lvl>
  </w:abstractNum>
  <w:abstractNum w:abstractNumId="33" w15:restartNumberingAfterBreak="0">
    <w:nsid w:val="7C38361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D073AD2"/>
    <w:multiLevelType w:val="multilevel"/>
    <w:tmpl w:val="0809001D"/>
    <w:styleLink w:val="Listnumerals"/>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0"/>
  </w:num>
  <w:num w:numId="3">
    <w:abstractNumId w:val="30"/>
  </w:num>
  <w:num w:numId="4">
    <w:abstractNumId w:val="2"/>
  </w:num>
  <w:num w:numId="5">
    <w:abstractNumId w:val="17"/>
  </w:num>
  <w:num w:numId="6">
    <w:abstractNumId w:val="30"/>
  </w:num>
  <w:num w:numId="7">
    <w:abstractNumId w:val="14"/>
  </w:num>
  <w:num w:numId="8">
    <w:abstractNumId w:val="33"/>
  </w:num>
  <w:num w:numId="9">
    <w:abstractNumId w:val="8"/>
  </w:num>
  <w:num w:numId="10">
    <w:abstractNumId w:val="29"/>
  </w:num>
  <w:num w:numId="11">
    <w:abstractNumId w:val="28"/>
  </w:num>
  <w:num w:numId="12">
    <w:abstractNumId w:val="26"/>
  </w:num>
  <w:num w:numId="13">
    <w:abstractNumId w:val="10"/>
  </w:num>
  <w:num w:numId="14">
    <w:abstractNumId w:val="16"/>
  </w:num>
  <w:num w:numId="15">
    <w:abstractNumId w:val="34"/>
  </w:num>
  <w:num w:numId="16">
    <w:abstractNumId w:val="18"/>
  </w:num>
  <w:num w:numId="17">
    <w:abstractNumId w:val="15"/>
  </w:num>
  <w:num w:numId="18">
    <w:abstractNumId w:val="3"/>
  </w:num>
  <w:num w:numId="19">
    <w:abstractNumId w:val="12"/>
  </w:num>
  <w:num w:numId="20">
    <w:abstractNumId w:val="25"/>
  </w:num>
  <w:num w:numId="21">
    <w:abstractNumId w:val="20"/>
  </w:num>
  <w:num w:numId="22">
    <w:abstractNumId w:val="19"/>
  </w:num>
  <w:num w:numId="23">
    <w:abstractNumId w:val="23"/>
  </w:num>
  <w:num w:numId="24">
    <w:abstractNumId w:val="0"/>
    <w:lvlOverride w:ilvl="0">
      <w:startOverride w:val="1"/>
    </w:lvlOverride>
  </w:num>
  <w:num w:numId="25">
    <w:abstractNumId w:val="0"/>
  </w:num>
  <w:num w:numId="26">
    <w:abstractNumId w:val="1"/>
  </w:num>
  <w:num w:numId="27">
    <w:abstractNumId w:val="4"/>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lvlOverride w:ilvl="0">
      <w:startOverride w:val="1"/>
    </w:lvlOverride>
  </w:num>
  <w:num w:numId="46">
    <w:abstractNumId w:val="9"/>
  </w:num>
  <w:num w:numId="47">
    <w:abstractNumId w:val="6"/>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27"/>
  </w:num>
  <w:num w:numId="52">
    <w:abstractNumId w:val="9"/>
  </w:num>
  <w:num w:numId="53">
    <w:abstractNumId w:val="5"/>
  </w:num>
  <w:num w:numId="54">
    <w:abstractNumId w:val="7"/>
  </w:num>
  <w:num w:numId="55">
    <w:abstractNumId w:val="13"/>
  </w:num>
  <w:num w:numId="56">
    <w:abstractNumId w:val="31"/>
  </w:num>
  <w:num w:numId="57">
    <w:abstractNumId w:val="30"/>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22"/>
  </w:num>
  <w:num w:numId="6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BD"/>
    <w:rsid w:val="000075CF"/>
    <w:rsid w:val="00013471"/>
    <w:rsid w:val="0002589A"/>
    <w:rsid w:val="000309D0"/>
    <w:rsid w:val="000351FD"/>
    <w:rsid w:val="00047CA7"/>
    <w:rsid w:val="00062C1C"/>
    <w:rsid w:val="00066697"/>
    <w:rsid w:val="000827A0"/>
    <w:rsid w:val="00094796"/>
    <w:rsid w:val="000966B5"/>
    <w:rsid w:val="000A4AE0"/>
    <w:rsid w:val="000B3856"/>
    <w:rsid w:val="000B5527"/>
    <w:rsid w:val="000C0566"/>
    <w:rsid w:val="000C53F6"/>
    <w:rsid w:val="000C66EF"/>
    <w:rsid w:val="000D3E9E"/>
    <w:rsid w:val="000D4068"/>
    <w:rsid w:val="000E2BB4"/>
    <w:rsid w:val="000F0D77"/>
    <w:rsid w:val="000F4291"/>
    <w:rsid w:val="00101A32"/>
    <w:rsid w:val="001045EF"/>
    <w:rsid w:val="00135341"/>
    <w:rsid w:val="001412E2"/>
    <w:rsid w:val="00146B0B"/>
    <w:rsid w:val="001500B8"/>
    <w:rsid w:val="001568E6"/>
    <w:rsid w:val="001A0941"/>
    <w:rsid w:val="001A4F0F"/>
    <w:rsid w:val="001B1C4C"/>
    <w:rsid w:val="001B48B7"/>
    <w:rsid w:val="001B7103"/>
    <w:rsid w:val="001C4563"/>
    <w:rsid w:val="001D05CE"/>
    <w:rsid w:val="001D229B"/>
    <w:rsid w:val="001E47B5"/>
    <w:rsid w:val="001F2052"/>
    <w:rsid w:val="001F5603"/>
    <w:rsid w:val="0021053E"/>
    <w:rsid w:val="002158B8"/>
    <w:rsid w:val="002216EB"/>
    <w:rsid w:val="00221972"/>
    <w:rsid w:val="00233579"/>
    <w:rsid w:val="00235760"/>
    <w:rsid w:val="00254179"/>
    <w:rsid w:val="002541BD"/>
    <w:rsid w:val="0025509F"/>
    <w:rsid w:val="00261928"/>
    <w:rsid w:val="0026498C"/>
    <w:rsid w:val="00265BD8"/>
    <w:rsid w:val="0027541C"/>
    <w:rsid w:val="002822A7"/>
    <w:rsid w:val="00284987"/>
    <w:rsid w:val="00285E92"/>
    <w:rsid w:val="002863C3"/>
    <w:rsid w:val="00294DBC"/>
    <w:rsid w:val="002A6D31"/>
    <w:rsid w:val="002A768F"/>
    <w:rsid w:val="002D4580"/>
    <w:rsid w:val="002E544A"/>
    <w:rsid w:val="00304DBF"/>
    <w:rsid w:val="00304E0B"/>
    <w:rsid w:val="00310377"/>
    <w:rsid w:val="00315C55"/>
    <w:rsid w:val="00320BE9"/>
    <w:rsid w:val="003255BB"/>
    <w:rsid w:val="003306CF"/>
    <w:rsid w:val="00354916"/>
    <w:rsid w:val="0035775E"/>
    <w:rsid w:val="00365B6B"/>
    <w:rsid w:val="0037369D"/>
    <w:rsid w:val="00375CBE"/>
    <w:rsid w:val="00375CC9"/>
    <w:rsid w:val="00376CD5"/>
    <w:rsid w:val="003827D7"/>
    <w:rsid w:val="00384A11"/>
    <w:rsid w:val="00384DE0"/>
    <w:rsid w:val="003A08A5"/>
    <w:rsid w:val="003A4A5B"/>
    <w:rsid w:val="003B49FC"/>
    <w:rsid w:val="003B71B6"/>
    <w:rsid w:val="003C7C3A"/>
    <w:rsid w:val="003D1FAF"/>
    <w:rsid w:val="003D683A"/>
    <w:rsid w:val="003E13CF"/>
    <w:rsid w:val="00400334"/>
    <w:rsid w:val="00406378"/>
    <w:rsid w:val="00425BD5"/>
    <w:rsid w:val="00441574"/>
    <w:rsid w:val="00452DE0"/>
    <w:rsid w:val="00460FF8"/>
    <w:rsid w:val="00462557"/>
    <w:rsid w:val="00471B66"/>
    <w:rsid w:val="004A506C"/>
    <w:rsid w:val="004A5B9B"/>
    <w:rsid w:val="004D255D"/>
    <w:rsid w:val="004D5E58"/>
    <w:rsid w:val="004F16F4"/>
    <w:rsid w:val="004F4C37"/>
    <w:rsid w:val="004F50FF"/>
    <w:rsid w:val="005056E7"/>
    <w:rsid w:val="00507B37"/>
    <w:rsid w:val="00511EB4"/>
    <w:rsid w:val="00513A01"/>
    <w:rsid w:val="005165F2"/>
    <w:rsid w:val="00521655"/>
    <w:rsid w:val="0052314B"/>
    <w:rsid w:val="00523527"/>
    <w:rsid w:val="00532D26"/>
    <w:rsid w:val="005408FE"/>
    <w:rsid w:val="00566ACB"/>
    <w:rsid w:val="00574B48"/>
    <w:rsid w:val="00577311"/>
    <w:rsid w:val="00584BE9"/>
    <w:rsid w:val="005A3A00"/>
    <w:rsid w:val="005B4FAE"/>
    <w:rsid w:val="005B681B"/>
    <w:rsid w:val="005C7690"/>
    <w:rsid w:val="005D378A"/>
    <w:rsid w:val="005D4445"/>
    <w:rsid w:val="005D5623"/>
    <w:rsid w:val="005D5F42"/>
    <w:rsid w:val="005E0739"/>
    <w:rsid w:val="005E706F"/>
    <w:rsid w:val="00601EBC"/>
    <w:rsid w:val="006146CD"/>
    <w:rsid w:val="00622F25"/>
    <w:rsid w:val="00626F04"/>
    <w:rsid w:val="00630F29"/>
    <w:rsid w:val="00656BDF"/>
    <w:rsid w:val="0066366C"/>
    <w:rsid w:val="00663CC6"/>
    <w:rsid w:val="00682273"/>
    <w:rsid w:val="006B37CD"/>
    <w:rsid w:val="006C0ACD"/>
    <w:rsid w:val="006C3244"/>
    <w:rsid w:val="006C3E76"/>
    <w:rsid w:val="006C407D"/>
    <w:rsid w:val="006D1EBF"/>
    <w:rsid w:val="006D2B49"/>
    <w:rsid w:val="006D3E17"/>
    <w:rsid w:val="006D3E2D"/>
    <w:rsid w:val="006E0BAE"/>
    <w:rsid w:val="006E3733"/>
    <w:rsid w:val="006E6A05"/>
    <w:rsid w:val="006F3961"/>
    <w:rsid w:val="00703F25"/>
    <w:rsid w:val="00703F53"/>
    <w:rsid w:val="0072588F"/>
    <w:rsid w:val="00727AE3"/>
    <w:rsid w:val="0073233C"/>
    <w:rsid w:val="00737B81"/>
    <w:rsid w:val="00741420"/>
    <w:rsid w:val="0075075F"/>
    <w:rsid w:val="007556DD"/>
    <w:rsid w:val="00756D06"/>
    <w:rsid w:val="007708FE"/>
    <w:rsid w:val="00773AFA"/>
    <w:rsid w:val="00776A36"/>
    <w:rsid w:val="00787DA2"/>
    <w:rsid w:val="007A5A2B"/>
    <w:rsid w:val="007A5E60"/>
    <w:rsid w:val="007B4601"/>
    <w:rsid w:val="007B7B8C"/>
    <w:rsid w:val="007D096C"/>
    <w:rsid w:val="007E0275"/>
    <w:rsid w:val="007E0399"/>
    <w:rsid w:val="00800900"/>
    <w:rsid w:val="008058A9"/>
    <w:rsid w:val="00807F5B"/>
    <w:rsid w:val="00816D24"/>
    <w:rsid w:val="00834410"/>
    <w:rsid w:val="008440FE"/>
    <w:rsid w:val="00854486"/>
    <w:rsid w:val="00867B23"/>
    <w:rsid w:val="008B582D"/>
    <w:rsid w:val="008B7AE2"/>
    <w:rsid w:val="008B7FF5"/>
    <w:rsid w:val="008C5E62"/>
    <w:rsid w:val="008C74A8"/>
    <w:rsid w:val="008C7D8A"/>
    <w:rsid w:val="008D3130"/>
    <w:rsid w:val="008D6526"/>
    <w:rsid w:val="008E19D7"/>
    <w:rsid w:val="008E5C69"/>
    <w:rsid w:val="008F201A"/>
    <w:rsid w:val="008F4B7C"/>
    <w:rsid w:val="008F5201"/>
    <w:rsid w:val="00906FAF"/>
    <w:rsid w:val="00926BF2"/>
    <w:rsid w:val="009304AC"/>
    <w:rsid w:val="0093160A"/>
    <w:rsid w:val="00935951"/>
    <w:rsid w:val="00937742"/>
    <w:rsid w:val="0094003E"/>
    <w:rsid w:val="009456AF"/>
    <w:rsid w:val="00952F33"/>
    <w:rsid w:val="00990884"/>
    <w:rsid w:val="0099408C"/>
    <w:rsid w:val="009B49BD"/>
    <w:rsid w:val="009C59C9"/>
    <w:rsid w:val="009C5A09"/>
    <w:rsid w:val="009C70B9"/>
    <w:rsid w:val="009D0596"/>
    <w:rsid w:val="009E5D49"/>
    <w:rsid w:val="009F1A12"/>
    <w:rsid w:val="00A04B19"/>
    <w:rsid w:val="00A04ECB"/>
    <w:rsid w:val="00A1403E"/>
    <w:rsid w:val="00A14297"/>
    <w:rsid w:val="00A22489"/>
    <w:rsid w:val="00A24865"/>
    <w:rsid w:val="00A255B8"/>
    <w:rsid w:val="00A30209"/>
    <w:rsid w:val="00A34078"/>
    <w:rsid w:val="00A44907"/>
    <w:rsid w:val="00A54EB2"/>
    <w:rsid w:val="00A57F88"/>
    <w:rsid w:val="00A63F50"/>
    <w:rsid w:val="00A6697D"/>
    <w:rsid w:val="00A66D1D"/>
    <w:rsid w:val="00A7560E"/>
    <w:rsid w:val="00A761A9"/>
    <w:rsid w:val="00A90BAD"/>
    <w:rsid w:val="00A91F77"/>
    <w:rsid w:val="00A9299D"/>
    <w:rsid w:val="00AA0192"/>
    <w:rsid w:val="00AA4F27"/>
    <w:rsid w:val="00AB0C10"/>
    <w:rsid w:val="00AB0EC1"/>
    <w:rsid w:val="00AB3556"/>
    <w:rsid w:val="00AB5BC2"/>
    <w:rsid w:val="00AC7314"/>
    <w:rsid w:val="00AD6021"/>
    <w:rsid w:val="00AD7EC3"/>
    <w:rsid w:val="00AE6186"/>
    <w:rsid w:val="00AE6A5D"/>
    <w:rsid w:val="00AF31E8"/>
    <w:rsid w:val="00AF53D1"/>
    <w:rsid w:val="00AF7D80"/>
    <w:rsid w:val="00B06161"/>
    <w:rsid w:val="00B1472C"/>
    <w:rsid w:val="00B158E9"/>
    <w:rsid w:val="00B16C82"/>
    <w:rsid w:val="00B231E8"/>
    <w:rsid w:val="00B25C64"/>
    <w:rsid w:val="00B321BD"/>
    <w:rsid w:val="00B33586"/>
    <w:rsid w:val="00B41867"/>
    <w:rsid w:val="00B463BC"/>
    <w:rsid w:val="00B62208"/>
    <w:rsid w:val="00B65993"/>
    <w:rsid w:val="00B65E81"/>
    <w:rsid w:val="00B767F6"/>
    <w:rsid w:val="00B8284C"/>
    <w:rsid w:val="00B95B75"/>
    <w:rsid w:val="00B96A97"/>
    <w:rsid w:val="00BA1279"/>
    <w:rsid w:val="00BA5445"/>
    <w:rsid w:val="00BB11A0"/>
    <w:rsid w:val="00BB3B2E"/>
    <w:rsid w:val="00BB3DA1"/>
    <w:rsid w:val="00BB7E10"/>
    <w:rsid w:val="00BC3379"/>
    <w:rsid w:val="00BD571D"/>
    <w:rsid w:val="00BE0999"/>
    <w:rsid w:val="00BF11AE"/>
    <w:rsid w:val="00BF5356"/>
    <w:rsid w:val="00C2245C"/>
    <w:rsid w:val="00C44102"/>
    <w:rsid w:val="00C548CC"/>
    <w:rsid w:val="00C6335F"/>
    <w:rsid w:val="00C84362"/>
    <w:rsid w:val="00C929AD"/>
    <w:rsid w:val="00C969F4"/>
    <w:rsid w:val="00CA3A14"/>
    <w:rsid w:val="00CB24F2"/>
    <w:rsid w:val="00CB421E"/>
    <w:rsid w:val="00CB61BA"/>
    <w:rsid w:val="00CC0BD6"/>
    <w:rsid w:val="00CC1090"/>
    <w:rsid w:val="00CD2BE6"/>
    <w:rsid w:val="00CD32C1"/>
    <w:rsid w:val="00CD7624"/>
    <w:rsid w:val="00CE1541"/>
    <w:rsid w:val="00CE70D4"/>
    <w:rsid w:val="00CF40D0"/>
    <w:rsid w:val="00CF52B4"/>
    <w:rsid w:val="00D02F32"/>
    <w:rsid w:val="00D2309F"/>
    <w:rsid w:val="00D234A3"/>
    <w:rsid w:val="00D3756A"/>
    <w:rsid w:val="00D45B69"/>
    <w:rsid w:val="00D5369C"/>
    <w:rsid w:val="00D546AF"/>
    <w:rsid w:val="00D56923"/>
    <w:rsid w:val="00D67DB2"/>
    <w:rsid w:val="00D75BE3"/>
    <w:rsid w:val="00D76339"/>
    <w:rsid w:val="00D80904"/>
    <w:rsid w:val="00D87CB3"/>
    <w:rsid w:val="00D90134"/>
    <w:rsid w:val="00D92C74"/>
    <w:rsid w:val="00DC1DEA"/>
    <w:rsid w:val="00DE1349"/>
    <w:rsid w:val="00DE4443"/>
    <w:rsid w:val="00DF00F8"/>
    <w:rsid w:val="00E035D1"/>
    <w:rsid w:val="00E13C88"/>
    <w:rsid w:val="00E13E38"/>
    <w:rsid w:val="00E160E8"/>
    <w:rsid w:val="00E24A32"/>
    <w:rsid w:val="00E30C98"/>
    <w:rsid w:val="00E37866"/>
    <w:rsid w:val="00E42E6E"/>
    <w:rsid w:val="00E54907"/>
    <w:rsid w:val="00E60BB4"/>
    <w:rsid w:val="00E62B0D"/>
    <w:rsid w:val="00E72ECF"/>
    <w:rsid w:val="00E76A48"/>
    <w:rsid w:val="00E80B80"/>
    <w:rsid w:val="00E8507A"/>
    <w:rsid w:val="00E915A1"/>
    <w:rsid w:val="00EA026B"/>
    <w:rsid w:val="00EA4778"/>
    <w:rsid w:val="00EB6951"/>
    <w:rsid w:val="00EB7BA2"/>
    <w:rsid w:val="00EC27A3"/>
    <w:rsid w:val="00EC7DB6"/>
    <w:rsid w:val="00ED5643"/>
    <w:rsid w:val="00EF3922"/>
    <w:rsid w:val="00EF7FA8"/>
    <w:rsid w:val="00F00170"/>
    <w:rsid w:val="00F030F5"/>
    <w:rsid w:val="00F12899"/>
    <w:rsid w:val="00F179E1"/>
    <w:rsid w:val="00F237DC"/>
    <w:rsid w:val="00F333C4"/>
    <w:rsid w:val="00F40282"/>
    <w:rsid w:val="00F55717"/>
    <w:rsid w:val="00F55975"/>
    <w:rsid w:val="00F67FCF"/>
    <w:rsid w:val="00F71BE9"/>
    <w:rsid w:val="00F767BD"/>
    <w:rsid w:val="00F77B88"/>
    <w:rsid w:val="00F90BB5"/>
    <w:rsid w:val="00F9338A"/>
    <w:rsid w:val="00F95A79"/>
    <w:rsid w:val="00FA2329"/>
    <w:rsid w:val="00FA60BD"/>
    <w:rsid w:val="00FA7B82"/>
    <w:rsid w:val="00FB7976"/>
    <w:rsid w:val="00FC1DE8"/>
    <w:rsid w:val="00FC4C52"/>
    <w:rsid w:val="00FC6F0D"/>
    <w:rsid w:val="00FD42C3"/>
    <w:rsid w:val="00FD52C1"/>
    <w:rsid w:val="00FE2CA6"/>
    <w:rsid w:val="00FF1FAA"/>
    <w:rsid w:val="00FF3166"/>
    <w:rsid w:val="00FF382D"/>
    <w:rsid w:val="00FF7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7EFD7"/>
  <w15:docId w15:val="{7BCE4FAA-2213-4C2E-B696-D1AFE092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102"/>
    <w:pPr>
      <w:spacing w:before="240"/>
      <w:jc w:val="both"/>
    </w:pPr>
    <w:rPr>
      <w:rFonts w:ascii="Verdana" w:hAnsi="Verdana"/>
      <w:sz w:val="24"/>
      <w:lang w:eastAsia="en-US"/>
    </w:rPr>
  </w:style>
  <w:style w:type="paragraph" w:styleId="Heading1">
    <w:name w:val="heading 1"/>
    <w:basedOn w:val="Normal"/>
    <w:next w:val="Normal"/>
    <w:link w:val="Heading1Char"/>
    <w:qFormat/>
    <w:rsid w:val="00C44102"/>
    <w:pPr>
      <w:keepNext/>
      <w:numPr>
        <w:numId w:val="3"/>
      </w:numPr>
      <w:spacing w:before="360"/>
      <w:jc w:val="left"/>
      <w:outlineLvl w:val="0"/>
    </w:pPr>
    <w:rPr>
      <w:b/>
      <w:kern w:val="28"/>
      <w:sz w:val="32"/>
    </w:rPr>
  </w:style>
  <w:style w:type="paragraph" w:styleId="Heading2">
    <w:name w:val="heading 2"/>
    <w:basedOn w:val="Normal"/>
    <w:next w:val="Normal"/>
    <w:qFormat/>
    <w:rsid w:val="00C44102"/>
    <w:pPr>
      <w:keepNext/>
      <w:numPr>
        <w:ilvl w:val="1"/>
        <w:numId w:val="3"/>
      </w:numPr>
      <w:spacing w:before="360"/>
      <w:jc w:val="left"/>
      <w:outlineLvl w:val="1"/>
    </w:pPr>
    <w:rPr>
      <w:b/>
      <w:sz w:val="28"/>
    </w:rPr>
  </w:style>
  <w:style w:type="paragraph" w:styleId="Heading3">
    <w:name w:val="heading 3"/>
    <w:basedOn w:val="Normal"/>
    <w:next w:val="Normal"/>
    <w:qFormat/>
    <w:rsid w:val="00C44102"/>
    <w:pPr>
      <w:keepNext/>
      <w:numPr>
        <w:ilvl w:val="2"/>
        <w:numId w:val="3"/>
      </w:numPr>
      <w:spacing w:before="360"/>
      <w:outlineLvl w:val="2"/>
    </w:pPr>
  </w:style>
  <w:style w:type="paragraph" w:styleId="Heading4">
    <w:name w:val="heading 4"/>
    <w:basedOn w:val="Normal"/>
    <w:next w:val="Normal"/>
    <w:qFormat/>
    <w:rsid w:val="001B1C4C"/>
    <w:pPr>
      <w:keepNext/>
      <w:tabs>
        <w:tab w:val="left" w:pos="1008"/>
      </w:tabs>
      <w:spacing w:before="360"/>
      <w:outlineLvl w:val="3"/>
    </w:pPr>
    <w:rPr>
      <w:rFonts w:ascii="Arial" w:hAnsi="Arial"/>
      <w:b/>
    </w:rPr>
  </w:style>
  <w:style w:type="paragraph" w:styleId="Heading5">
    <w:name w:val="heading 5"/>
    <w:basedOn w:val="Normal"/>
    <w:next w:val="Normal"/>
    <w:rsid w:val="001B1C4C"/>
    <w:pPr>
      <w:keepNext/>
      <w:numPr>
        <w:ilvl w:val="4"/>
        <w:numId w:val="3"/>
      </w:numPr>
      <w:outlineLvl w:val="4"/>
    </w:pPr>
    <w:rPr>
      <w:b/>
    </w:rPr>
  </w:style>
  <w:style w:type="paragraph" w:styleId="Heading6">
    <w:name w:val="heading 6"/>
    <w:basedOn w:val="Normal"/>
    <w:next w:val="Normal"/>
    <w:rsid w:val="001B1C4C"/>
    <w:pPr>
      <w:keepNext/>
      <w:jc w:val="center"/>
      <w:outlineLvl w:val="5"/>
    </w:pPr>
    <w:rPr>
      <w:b/>
    </w:rPr>
  </w:style>
  <w:style w:type="paragraph" w:styleId="Heading7">
    <w:name w:val="heading 7"/>
    <w:basedOn w:val="Normal"/>
    <w:next w:val="Normal"/>
    <w:rsid w:val="001B1C4C"/>
    <w:pPr>
      <w:keepNext/>
      <w:numPr>
        <w:ilvl w:val="6"/>
        <w:numId w:val="3"/>
      </w:numPr>
      <w:outlineLvl w:val="6"/>
    </w:pPr>
    <w:rPr>
      <w:b/>
    </w:rPr>
  </w:style>
  <w:style w:type="paragraph" w:styleId="Heading8">
    <w:name w:val="heading 8"/>
    <w:basedOn w:val="Normal"/>
    <w:next w:val="Normal"/>
    <w:rsid w:val="001B1C4C"/>
    <w:pPr>
      <w:keepNext/>
      <w:numPr>
        <w:ilvl w:val="7"/>
        <w:numId w:val="3"/>
      </w:numPr>
      <w:spacing w:before="120"/>
      <w:outlineLvl w:val="7"/>
    </w:pPr>
    <w:rPr>
      <w:b/>
    </w:rPr>
  </w:style>
  <w:style w:type="paragraph" w:styleId="Heading9">
    <w:name w:val="heading 9"/>
    <w:basedOn w:val="Normal"/>
    <w:next w:val="Normal"/>
    <w:rsid w:val="001B1C4C"/>
    <w:pPr>
      <w:keepNext/>
      <w:numPr>
        <w:ilvl w:val="8"/>
        <w:numId w:val="3"/>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semiHidden/>
    <w:rsid w:val="000C53F6"/>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A04ECB"/>
    <w:pPr>
      <w:keepNext/>
      <w:spacing w:before="60" w:after="60"/>
      <w:contextualSpacing/>
      <w:jc w:val="center"/>
      <w:outlineLvl w:val="0"/>
    </w:pPr>
    <w:rPr>
      <w:b/>
      <w:kern w:val="28"/>
      <w:sz w:val="72"/>
      <w:szCs w:val="72"/>
    </w:rPr>
  </w:style>
  <w:style w:type="paragraph" w:styleId="Caption">
    <w:name w:val="caption"/>
    <w:basedOn w:val="Normal"/>
    <w:next w:val="Normal"/>
    <w:qFormat/>
    <w:rsid w:val="001B1C4C"/>
    <w:pPr>
      <w:keepNext/>
      <w:spacing w:before="120" w:after="120"/>
      <w:jc w:val="center"/>
    </w:pPr>
    <w:rPr>
      <w:b/>
    </w:rPr>
  </w:style>
  <w:style w:type="paragraph" w:styleId="Footer">
    <w:name w:val="footer"/>
    <w:basedOn w:val="Normal"/>
    <w:rsid w:val="004A506C"/>
    <w:pPr>
      <w:tabs>
        <w:tab w:val="center" w:pos="4320"/>
        <w:tab w:val="right" w:pos="8640"/>
      </w:tabs>
      <w:spacing w:before="0"/>
      <w:jc w:val="left"/>
    </w:pPr>
    <w:rPr>
      <w:rFonts w:ascii="Arial" w:hAnsi="Arial"/>
      <w:sz w:val="20"/>
    </w:rPr>
  </w:style>
  <w:style w:type="paragraph" w:styleId="Header">
    <w:name w:val="header"/>
    <w:basedOn w:val="Normal"/>
    <w:semiHidden/>
    <w:rsid w:val="004A506C"/>
    <w:pPr>
      <w:tabs>
        <w:tab w:val="center" w:pos="4320"/>
        <w:tab w:val="right" w:pos="8640"/>
      </w:tabs>
      <w:spacing w:before="0"/>
      <w:jc w:val="left"/>
    </w:pPr>
    <w:rPr>
      <w:rFonts w:ascii="Arial" w:hAnsi="Arial"/>
      <w:sz w:val="20"/>
    </w:rPr>
  </w:style>
  <w:style w:type="paragraph" w:styleId="ListBullet">
    <w:name w:val="List Bullet"/>
    <w:basedOn w:val="Normal"/>
    <w:autoRedefine/>
    <w:qFormat/>
    <w:rsid w:val="001F5603"/>
    <w:pPr>
      <w:numPr>
        <w:numId w:val="1"/>
      </w:numPr>
      <w:spacing w:before="0"/>
    </w:pPr>
  </w:style>
  <w:style w:type="paragraph" w:styleId="ListNumber">
    <w:name w:val="List Number"/>
    <w:basedOn w:val="Normal"/>
    <w:qFormat/>
    <w:rsid w:val="0002589A"/>
    <w:pPr>
      <w:spacing w:before="120"/>
    </w:pPr>
  </w:style>
  <w:style w:type="paragraph" w:styleId="TOC1">
    <w:name w:val="toc 1"/>
    <w:basedOn w:val="Normal"/>
    <w:next w:val="Normal"/>
    <w:autoRedefine/>
    <w:semiHidden/>
    <w:rsid w:val="001B1C4C"/>
    <w:pPr>
      <w:tabs>
        <w:tab w:val="left" w:pos="540"/>
        <w:tab w:val="right" w:leader="dot" w:pos="9016"/>
      </w:tabs>
      <w:ind w:left="547" w:hanging="547"/>
      <w:jc w:val="left"/>
    </w:pPr>
    <w:rPr>
      <w:b/>
      <w:caps/>
      <w:noProof/>
    </w:rPr>
  </w:style>
  <w:style w:type="paragraph" w:styleId="TOC2">
    <w:name w:val="toc 2"/>
    <w:basedOn w:val="Normal"/>
    <w:next w:val="Normal"/>
    <w:autoRedefine/>
    <w:semiHidden/>
    <w:rsid w:val="001B1C4C"/>
    <w:pPr>
      <w:tabs>
        <w:tab w:val="left" w:pos="960"/>
        <w:tab w:val="right" w:leader="dot" w:pos="9016"/>
      </w:tabs>
      <w:spacing w:before="0"/>
      <w:ind w:left="990" w:hanging="750"/>
      <w:jc w:val="left"/>
    </w:pPr>
    <w:rPr>
      <w:noProof/>
    </w:rPr>
  </w:style>
  <w:style w:type="paragraph" w:styleId="BalloonText">
    <w:name w:val="Balloon Text"/>
    <w:basedOn w:val="Normal"/>
    <w:semiHidden/>
    <w:rsid w:val="001B1C4C"/>
    <w:rPr>
      <w:rFonts w:ascii="Tahoma" w:hAnsi="Tahoma" w:cs="Tahoma"/>
      <w:sz w:val="16"/>
      <w:szCs w:val="16"/>
    </w:rPr>
  </w:style>
  <w:style w:type="paragraph" w:styleId="EndnoteText">
    <w:name w:val="endnote text"/>
    <w:basedOn w:val="Normal"/>
    <w:semiHidden/>
    <w:rsid w:val="001B1C4C"/>
  </w:style>
  <w:style w:type="paragraph" w:customStyle="1" w:styleId="CoverSheet">
    <w:name w:val="Cover Sheet"/>
    <w:basedOn w:val="Normal"/>
    <w:rsid w:val="00146B0B"/>
    <w:pPr>
      <w:spacing w:before="120"/>
      <w:jc w:val="left"/>
    </w:pPr>
    <w:rPr>
      <w:rFonts w:ascii="Arial" w:hAnsi="Arial" w:cs="Arial"/>
    </w:rPr>
  </w:style>
  <w:style w:type="character" w:styleId="Hyperlink">
    <w:name w:val="Hyperlink"/>
    <w:basedOn w:val="DefaultParagraphFont"/>
    <w:semiHidden/>
    <w:rsid w:val="001B1C4C"/>
    <w:rPr>
      <w:color w:val="0000FF"/>
      <w:u w:val="single"/>
    </w:rPr>
  </w:style>
  <w:style w:type="paragraph" w:customStyle="1" w:styleId="Normalwithnoparaspacing">
    <w:name w:val="Normal with no para spacing"/>
    <w:basedOn w:val="Normal"/>
    <w:semiHidden/>
    <w:rsid w:val="00D3756A"/>
    <w:pPr>
      <w:spacing w:before="0"/>
    </w:pPr>
  </w:style>
  <w:style w:type="character" w:styleId="FollowedHyperlink">
    <w:name w:val="FollowedHyperlink"/>
    <w:basedOn w:val="DefaultParagraphFont"/>
    <w:semiHidden/>
    <w:rsid w:val="001B1C4C"/>
    <w:rPr>
      <w:color w:val="800080"/>
      <w:u w:val="single"/>
    </w:rPr>
  </w:style>
  <w:style w:type="paragraph" w:customStyle="1" w:styleId="Heading1-nonumbers">
    <w:name w:val="Heading 1 - no numbers"/>
    <w:basedOn w:val="Heading1"/>
    <w:next w:val="Normal"/>
    <w:semiHidden/>
    <w:rsid w:val="00D3756A"/>
    <w:pPr>
      <w:numPr>
        <w:numId w:val="0"/>
      </w:numPr>
    </w:pPr>
    <w:rPr>
      <w:bCs/>
    </w:rPr>
  </w:style>
  <w:style w:type="paragraph" w:customStyle="1" w:styleId="Heading2nonumbering">
    <w:name w:val="Heading 2 no numbering"/>
    <w:basedOn w:val="Heading2"/>
    <w:next w:val="Normal"/>
    <w:semiHidden/>
    <w:rsid w:val="00D3756A"/>
    <w:pPr>
      <w:numPr>
        <w:ilvl w:val="0"/>
        <w:numId w:val="0"/>
      </w:numPr>
    </w:pPr>
    <w:rPr>
      <w:bCs/>
    </w:rPr>
  </w:style>
  <w:style w:type="paragraph" w:customStyle="1" w:styleId="Heading3nonumbers">
    <w:name w:val="Heading 3 no numbers"/>
    <w:basedOn w:val="Heading3"/>
    <w:next w:val="Normal"/>
    <w:semiHidden/>
    <w:rsid w:val="00D3756A"/>
    <w:pPr>
      <w:numPr>
        <w:ilvl w:val="0"/>
        <w:numId w:val="0"/>
      </w:numPr>
    </w:pPr>
  </w:style>
  <w:style w:type="character" w:styleId="PageNumber">
    <w:name w:val="page number"/>
    <w:basedOn w:val="DefaultParagraphFont"/>
    <w:rsid w:val="00304E0B"/>
  </w:style>
  <w:style w:type="paragraph" w:styleId="TOC3">
    <w:name w:val="toc 3"/>
    <w:basedOn w:val="Normal"/>
    <w:next w:val="Normal"/>
    <w:autoRedefine/>
    <w:semiHidden/>
    <w:rsid w:val="008B582D"/>
    <w:pPr>
      <w:ind w:left="480"/>
    </w:pPr>
  </w:style>
  <w:style w:type="numbering" w:customStyle="1" w:styleId="Listnumerals">
    <w:name w:val="List numerals"/>
    <w:basedOn w:val="NoList"/>
    <w:rsid w:val="0021053E"/>
    <w:pPr>
      <w:numPr>
        <w:numId w:val="15"/>
      </w:numPr>
    </w:pPr>
  </w:style>
  <w:style w:type="numbering" w:customStyle="1" w:styleId="Listalphabetical">
    <w:name w:val="List alphabetical"/>
    <w:basedOn w:val="NoList"/>
    <w:rsid w:val="0021053E"/>
    <w:pPr>
      <w:numPr>
        <w:numId w:val="18"/>
      </w:numPr>
    </w:pPr>
  </w:style>
  <w:style w:type="paragraph" w:customStyle="1" w:styleId="Contentspageheading">
    <w:name w:val="Contents page heading"/>
    <w:basedOn w:val="Normal"/>
    <w:semiHidden/>
    <w:rsid w:val="008B582D"/>
    <w:rPr>
      <w:b/>
      <w:sz w:val="36"/>
    </w:rPr>
  </w:style>
  <w:style w:type="paragraph" w:customStyle="1" w:styleId="Contentsheading">
    <w:name w:val="Contents heading"/>
    <w:basedOn w:val="Contentspageheading"/>
    <w:rsid w:val="008B582D"/>
    <w:rPr>
      <w:sz w:val="32"/>
    </w:rPr>
  </w:style>
  <w:style w:type="paragraph" w:customStyle="1" w:styleId="ListBulletB">
    <w:name w:val="List Bullet B"/>
    <w:basedOn w:val="ListBullet"/>
    <w:qFormat/>
    <w:rsid w:val="00513A01"/>
    <w:pPr>
      <w:numPr>
        <w:numId w:val="23"/>
      </w:numPr>
    </w:pPr>
    <w:rPr>
      <w:lang w:eastAsia="en-GB"/>
    </w:rPr>
  </w:style>
  <w:style w:type="paragraph" w:styleId="ListParagraph">
    <w:name w:val="List Paragraph"/>
    <w:basedOn w:val="Normal"/>
    <w:link w:val="ListParagraphChar"/>
    <w:uiPriority w:val="34"/>
    <w:qFormat/>
    <w:rsid w:val="00AB5BC2"/>
    <w:pPr>
      <w:ind w:left="720"/>
      <w:contextualSpacing/>
    </w:pPr>
  </w:style>
  <w:style w:type="character" w:styleId="CommentReference">
    <w:name w:val="annotation reference"/>
    <w:basedOn w:val="DefaultParagraphFont"/>
    <w:rsid w:val="00E8507A"/>
    <w:rPr>
      <w:sz w:val="16"/>
      <w:szCs w:val="16"/>
    </w:rPr>
  </w:style>
  <w:style w:type="paragraph" w:styleId="CommentText">
    <w:name w:val="annotation text"/>
    <w:basedOn w:val="Normal"/>
    <w:link w:val="CommentTextChar"/>
    <w:rsid w:val="00E8507A"/>
    <w:rPr>
      <w:sz w:val="20"/>
    </w:rPr>
  </w:style>
  <w:style w:type="character" w:customStyle="1" w:styleId="CommentTextChar">
    <w:name w:val="Comment Text Char"/>
    <w:basedOn w:val="DefaultParagraphFont"/>
    <w:link w:val="CommentText"/>
    <w:rsid w:val="00E8507A"/>
    <w:rPr>
      <w:rFonts w:ascii="Verdana" w:hAnsi="Verdana"/>
      <w:lang w:eastAsia="en-US"/>
    </w:rPr>
  </w:style>
  <w:style w:type="paragraph" w:styleId="CommentSubject">
    <w:name w:val="annotation subject"/>
    <w:basedOn w:val="CommentText"/>
    <w:next w:val="CommentText"/>
    <w:link w:val="CommentSubjectChar"/>
    <w:rsid w:val="00E8507A"/>
    <w:rPr>
      <w:b/>
      <w:bCs/>
    </w:rPr>
  </w:style>
  <w:style w:type="character" w:customStyle="1" w:styleId="CommentSubjectChar">
    <w:name w:val="Comment Subject Char"/>
    <w:basedOn w:val="CommentTextChar"/>
    <w:link w:val="CommentSubject"/>
    <w:rsid w:val="00E8507A"/>
    <w:rPr>
      <w:rFonts w:ascii="Verdana" w:hAnsi="Verdana"/>
      <w:b/>
      <w:bCs/>
      <w:lang w:eastAsia="en-US"/>
    </w:rPr>
  </w:style>
  <w:style w:type="paragraph" w:styleId="Revision">
    <w:name w:val="Revision"/>
    <w:hidden/>
    <w:uiPriority w:val="99"/>
    <w:semiHidden/>
    <w:rsid w:val="00D76339"/>
    <w:rPr>
      <w:rFonts w:ascii="Verdana" w:hAnsi="Verdana"/>
      <w:sz w:val="24"/>
      <w:lang w:eastAsia="en-US"/>
    </w:rPr>
  </w:style>
  <w:style w:type="character" w:customStyle="1" w:styleId="Heading1Char">
    <w:name w:val="Heading 1 Char"/>
    <w:basedOn w:val="DefaultParagraphFont"/>
    <w:link w:val="Heading1"/>
    <w:rsid w:val="00737B81"/>
    <w:rPr>
      <w:rFonts w:ascii="Verdana" w:hAnsi="Verdana"/>
      <w:b/>
      <w:kern w:val="28"/>
      <w:sz w:val="32"/>
      <w:lang w:eastAsia="en-US"/>
    </w:rPr>
  </w:style>
  <w:style w:type="paragraph" w:customStyle="1" w:styleId="ABackground">
    <w:name w:val="(A) Background"/>
    <w:basedOn w:val="Normal"/>
    <w:rsid w:val="00741420"/>
    <w:pPr>
      <w:numPr>
        <w:numId w:val="51"/>
      </w:numPr>
      <w:spacing w:before="120" w:after="120" w:line="300" w:lineRule="atLeast"/>
    </w:pPr>
    <w:rPr>
      <w:rFonts w:ascii="Times New Roman" w:hAnsi="Times New Roman"/>
      <w:sz w:val="22"/>
    </w:rPr>
  </w:style>
  <w:style w:type="paragraph" w:customStyle="1" w:styleId="BackSubClause">
    <w:name w:val="BackSubClause"/>
    <w:basedOn w:val="Normal"/>
    <w:rsid w:val="00741420"/>
    <w:pPr>
      <w:numPr>
        <w:ilvl w:val="1"/>
        <w:numId w:val="51"/>
      </w:numPr>
      <w:spacing w:before="0" w:line="300" w:lineRule="atLeast"/>
    </w:pPr>
    <w:rPr>
      <w:rFonts w:ascii="Times New Roman" w:hAnsi="Times New Roman"/>
      <w:sz w:val="22"/>
    </w:rPr>
  </w:style>
  <w:style w:type="paragraph" w:customStyle="1" w:styleId="Bodysubclause">
    <w:name w:val="Body  sub clause"/>
    <w:basedOn w:val="Normal"/>
    <w:rsid w:val="00741420"/>
    <w:pPr>
      <w:spacing w:after="120" w:line="300" w:lineRule="atLeast"/>
      <w:ind w:left="720"/>
    </w:pPr>
    <w:rPr>
      <w:rFonts w:ascii="Times New Roman" w:hAnsi="Times New Roman"/>
      <w:sz w:val="22"/>
    </w:rPr>
  </w:style>
  <w:style w:type="character" w:customStyle="1" w:styleId="Defterm">
    <w:name w:val="Defterm"/>
    <w:rsid w:val="00741420"/>
    <w:rPr>
      <w:b/>
      <w:color w:val="000000"/>
      <w:sz w:val="22"/>
    </w:rPr>
  </w:style>
  <w:style w:type="character" w:customStyle="1" w:styleId="ListParagraphChar">
    <w:name w:val="List Paragraph Char"/>
    <w:basedOn w:val="DefaultParagraphFont"/>
    <w:link w:val="ListParagraph"/>
    <w:uiPriority w:val="34"/>
    <w:locked/>
    <w:rsid w:val="00F67FCF"/>
    <w:rPr>
      <w:rFonts w:ascii="Verdana" w:hAnsi="Verdana"/>
      <w:sz w:val="24"/>
      <w:lang w:eastAsia="en-US"/>
    </w:rPr>
  </w:style>
  <w:style w:type="character" w:customStyle="1" w:styleId="TablecontentChar">
    <w:name w:val="Table content Char"/>
    <w:basedOn w:val="DefaultParagraphFont"/>
    <w:link w:val="Tablecontent"/>
    <w:locked/>
    <w:rsid w:val="00F67FCF"/>
    <w:rPr>
      <w:rFonts w:ascii="Verdana" w:hAnsi="Verdana"/>
      <w:lang w:eastAsia="en-US"/>
    </w:rPr>
  </w:style>
  <w:style w:type="paragraph" w:customStyle="1" w:styleId="Tablecontent">
    <w:name w:val="Table content"/>
    <w:basedOn w:val="Normal"/>
    <w:link w:val="TablecontentChar"/>
    <w:rsid w:val="00F67FCF"/>
    <w:pPr>
      <w:spacing w:befor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011714">
      <w:bodyDiv w:val="1"/>
      <w:marLeft w:val="0"/>
      <w:marRight w:val="0"/>
      <w:marTop w:val="0"/>
      <w:marBottom w:val="0"/>
      <w:divBdr>
        <w:top w:val="none" w:sz="0" w:space="0" w:color="auto"/>
        <w:left w:val="none" w:sz="0" w:space="0" w:color="auto"/>
        <w:bottom w:val="none" w:sz="0" w:space="0" w:color="auto"/>
        <w:right w:val="none" w:sz="0" w:space="0" w:color="auto"/>
      </w:divBdr>
    </w:div>
    <w:div w:id="172445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AC08D-D7C2-43D5-B964-977C6B3E8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TotalTime>
  <Pages>3</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 Wales Collaborative</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Dickinson</dc:creator>
  <cp:lastModifiedBy>Helen Bushell (Public Health Wales - No. 2 Capital Quarter)</cp:lastModifiedBy>
  <cp:revision>5</cp:revision>
  <cp:lastPrinted>2015-03-03T09:16:00Z</cp:lastPrinted>
  <dcterms:created xsi:type="dcterms:W3CDTF">2022-03-10T14:20:00Z</dcterms:created>
  <dcterms:modified xsi:type="dcterms:W3CDTF">2022-03-25T07:17:00Z</dcterms:modified>
</cp:coreProperties>
</file>