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0" w:type="auto"/>
        <w:tblLook w:val="04A0" w:firstRow="1" w:lastRow="0" w:firstColumn="1" w:lastColumn="0" w:noHBand="0" w:noVBand="1"/>
      </w:tblPr>
      <w:tblGrid>
        <w:gridCol w:w="1848"/>
        <w:gridCol w:w="954"/>
        <w:gridCol w:w="894"/>
        <w:gridCol w:w="1506"/>
        <w:gridCol w:w="334"/>
        <w:gridCol w:w="1662"/>
        <w:gridCol w:w="1818"/>
      </w:tblGrid>
      <w:tr w:rsidR="000A2ADC" w:rsidRPr="00AC7380" w14:paraId="6555A4B0" w14:textId="77777777" w:rsidTr="00004AB0">
        <w:tc>
          <w:tcPr>
            <w:tcW w:w="5202" w:type="dxa"/>
            <w:gridSpan w:val="4"/>
            <w:vMerge w:val="restart"/>
          </w:tcPr>
          <w:p w14:paraId="48E4A71E" w14:textId="77777777"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469FB02B" wp14:editId="77362BDF">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06EC02C4" w14:textId="77777777"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Cs/>
                <w:sz w:val="24"/>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14:paraId="2732DD04" w14:textId="57196890" w:rsidR="000A2ADC" w:rsidRPr="006E648B" w:rsidRDefault="00EC3612" w:rsidP="007344C2">
                <w:pPr>
                  <w:jc w:val="right"/>
                  <w:rPr>
                    <w:rFonts w:ascii="Verdana" w:hAnsi="Verdana"/>
                    <w:b/>
                    <w:bCs/>
                    <w:sz w:val="24"/>
                    <w:szCs w:val="24"/>
                  </w:rPr>
                </w:pPr>
                <w:r>
                  <w:rPr>
                    <w:rFonts w:ascii="Verdana" w:hAnsi="Verdana"/>
                    <w:bCs/>
                    <w:sz w:val="24"/>
                    <w:szCs w:val="24"/>
                  </w:rPr>
                  <w:t>Board</w:t>
                </w:r>
              </w:p>
            </w:sdtContent>
          </w:sdt>
        </w:tc>
      </w:tr>
      <w:tr w:rsidR="000A2ADC" w:rsidRPr="00AC7380" w14:paraId="690C33C4" w14:textId="77777777" w:rsidTr="00004AB0">
        <w:tc>
          <w:tcPr>
            <w:tcW w:w="5202" w:type="dxa"/>
            <w:gridSpan w:val="4"/>
            <w:vMerge/>
          </w:tcPr>
          <w:p w14:paraId="219BE3A8" w14:textId="77777777" w:rsidR="000A2ADC" w:rsidRPr="00AC7380" w:rsidRDefault="000A2ADC" w:rsidP="007344C2">
            <w:pPr>
              <w:rPr>
                <w:rFonts w:ascii="Verdana" w:hAnsi="Verdana"/>
                <w:b/>
                <w:noProof/>
                <w:sz w:val="24"/>
                <w:lang w:eastAsia="en-GB"/>
              </w:rPr>
            </w:pPr>
          </w:p>
        </w:tc>
        <w:tc>
          <w:tcPr>
            <w:tcW w:w="3814" w:type="dxa"/>
            <w:gridSpan w:val="3"/>
            <w:tcBorders>
              <w:top w:val="nil"/>
              <w:bottom w:val="nil"/>
            </w:tcBorders>
          </w:tcPr>
          <w:p w14:paraId="74797733" w14:textId="77777777" w:rsidR="000A2ADC" w:rsidRPr="00AC7380" w:rsidRDefault="000A2ADC" w:rsidP="007344C2">
            <w:pPr>
              <w:jc w:val="right"/>
              <w:rPr>
                <w:rFonts w:ascii="Verdana" w:hAnsi="Verdana"/>
                <w:b/>
                <w:sz w:val="24"/>
              </w:rPr>
            </w:pPr>
            <w:r w:rsidRPr="00AC7380">
              <w:rPr>
                <w:rFonts w:ascii="Verdana" w:hAnsi="Verdana"/>
                <w:b/>
                <w:sz w:val="24"/>
              </w:rPr>
              <w:t>Date of Meeting</w:t>
            </w:r>
          </w:p>
          <w:p w14:paraId="72DED131" w14:textId="0CAA0548" w:rsidR="000A2ADC" w:rsidRPr="00AC7380" w:rsidRDefault="00EC3612" w:rsidP="004C092E">
            <w:pPr>
              <w:jc w:val="right"/>
              <w:rPr>
                <w:rFonts w:ascii="Verdana" w:hAnsi="Verdana"/>
                <w:color w:val="FF0000"/>
                <w:sz w:val="24"/>
              </w:rPr>
            </w:pPr>
            <w:r>
              <w:rPr>
                <w:rFonts w:ascii="Verdana" w:hAnsi="Verdana"/>
                <w:sz w:val="24"/>
              </w:rPr>
              <w:t>25 June 2020</w:t>
            </w:r>
          </w:p>
        </w:tc>
      </w:tr>
      <w:tr w:rsidR="0008483C" w:rsidRPr="0008483C" w14:paraId="1A86DCDA" w14:textId="77777777" w:rsidTr="00004AB0">
        <w:tc>
          <w:tcPr>
            <w:tcW w:w="5202" w:type="dxa"/>
            <w:gridSpan w:val="4"/>
            <w:vMerge/>
            <w:tcBorders>
              <w:bottom w:val="single" w:sz="4" w:space="0" w:color="auto"/>
            </w:tcBorders>
          </w:tcPr>
          <w:p w14:paraId="142AE6DC" w14:textId="77777777" w:rsidR="000A2ADC" w:rsidRPr="00AC7380" w:rsidRDefault="000A2ADC" w:rsidP="007344C2">
            <w:pPr>
              <w:rPr>
                <w:rFonts w:ascii="Verdana" w:hAnsi="Verdana"/>
                <w:b/>
                <w:noProof/>
                <w:sz w:val="24"/>
                <w:lang w:eastAsia="en-GB"/>
              </w:rPr>
            </w:pPr>
          </w:p>
        </w:tc>
        <w:tc>
          <w:tcPr>
            <w:tcW w:w="3814" w:type="dxa"/>
            <w:gridSpan w:val="3"/>
            <w:tcBorders>
              <w:top w:val="nil"/>
              <w:bottom w:val="single" w:sz="4" w:space="0" w:color="auto"/>
            </w:tcBorders>
          </w:tcPr>
          <w:p w14:paraId="4CE734AD" w14:textId="77777777" w:rsidR="000A2ADC" w:rsidRPr="0008483C" w:rsidRDefault="000A2ADC" w:rsidP="007344C2">
            <w:pPr>
              <w:jc w:val="right"/>
              <w:rPr>
                <w:rFonts w:ascii="Verdana" w:hAnsi="Verdana"/>
                <w:b/>
                <w:sz w:val="24"/>
              </w:rPr>
            </w:pPr>
            <w:r w:rsidRPr="0008483C">
              <w:rPr>
                <w:rFonts w:ascii="Verdana" w:hAnsi="Verdana"/>
                <w:b/>
                <w:sz w:val="24"/>
              </w:rPr>
              <w:t>Agenda item:</w:t>
            </w:r>
          </w:p>
          <w:p w14:paraId="5CDCB7DF" w14:textId="5DBC9DB1" w:rsidR="000A2ADC" w:rsidRPr="0008483C" w:rsidRDefault="00427ECE" w:rsidP="00DA575D">
            <w:pPr>
              <w:jc w:val="right"/>
              <w:rPr>
                <w:rFonts w:ascii="Verdana" w:hAnsi="Verdana"/>
                <w:sz w:val="24"/>
              </w:rPr>
            </w:pPr>
            <w:r>
              <w:rPr>
                <w:rFonts w:ascii="Verdana" w:hAnsi="Verdana"/>
                <w:sz w:val="24"/>
              </w:rPr>
              <w:t>5.9</w:t>
            </w:r>
            <w:bookmarkStart w:id="0" w:name="_GoBack"/>
            <w:bookmarkEnd w:id="0"/>
          </w:p>
        </w:tc>
      </w:tr>
      <w:tr w:rsidR="000A2ADC" w:rsidRPr="00AC7380" w14:paraId="3F5D34BA" w14:textId="77777777" w:rsidTr="00004AB0">
        <w:tc>
          <w:tcPr>
            <w:tcW w:w="9016" w:type="dxa"/>
            <w:gridSpan w:val="7"/>
            <w:tcBorders>
              <w:left w:val="nil"/>
              <w:right w:val="nil"/>
            </w:tcBorders>
            <w:vAlign w:val="center"/>
          </w:tcPr>
          <w:p w14:paraId="42D34DD1" w14:textId="77777777" w:rsidR="000A2ADC" w:rsidRPr="00AC7380" w:rsidRDefault="000A2ADC" w:rsidP="007344C2">
            <w:pPr>
              <w:rPr>
                <w:rFonts w:ascii="Verdana" w:hAnsi="Verdana"/>
                <w:b/>
                <w:sz w:val="28"/>
              </w:rPr>
            </w:pPr>
          </w:p>
        </w:tc>
      </w:tr>
      <w:tr w:rsidR="000A2ADC" w:rsidRPr="00AC7380" w14:paraId="48716D50" w14:textId="77777777" w:rsidTr="00004AB0">
        <w:tc>
          <w:tcPr>
            <w:tcW w:w="9016" w:type="dxa"/>
            <w:gridSpan w:val="7"/>
            <w:vAlign w:val="center"/>
          </w:tcPr>
          <w:p w14:paraId="75BC8953" w14:textId="77777777" w:rsidR="00365579" w:rsidRPr="0008483C" w:rsidRDefault="00365579" w:rsidP="00365579">
            <w:pPr>
              <w:jc w:val="center"/>
              <w:rPr>
                <w:rFonts w:ascii="Verdana" w:hAnsi="Verdana"/>
                <w:b/>
                <w:sz w:val="20"/>
                <w:szCs w:val="36"/>
              </w:rPr>
            </w:pPr>
          </w:p>
          <w:p w14:paraId="13C2CEC5" w14:textId="4F421908" w:rsidR="000A2ADC" w:rsidRDefault="00EC3612" w:rsidP="00365579">
            <w:pPr>
              <w:jc w:val="center"/>
              <w:rPr>
                <w:rFonts w:ascii="Verdana" w:hAnsi="Verdana"/>
                <w:b/>
                <w:sz w:val="40"/>
                <w:szCs w:val="36"/>
              </w:rPr>
            </w:pPr>
            <w:r>
              <w:rPr>
                <w:rFonts w:ascii="Verdana" w:hAnsi="Verdana"/>
                <w:b/>
                <w:sz w:val="40"/>
                <w:szCs w:val="36"/>
              </w:rPr>
              <w:t>Board and Committee Forward Look</w:t>
            </w:r>
          </w:p>
          <w:p w14:paraId="35C730E2" w14:textId="608FF0B7" w:rsidR="00EC3612" w:rsidRDefault="00EC3612" w:rsidP="00365579">
            <w:pPr>
              <w:jc w:val="center"/>
              <w:rPr>
                <w:rFonts w:ascii="Verdana" w:hAnsi="Verdana"/>
                <w:b/>
                <w:sz w:val="40"/>
                <w:szCs w:val="36"/>
              </w:rPr>
            </w:pPr>
            <w:r>
              <w:rPr>
                <w:rFonts w:ascii="Verdana" w:hAnsi="Verdana"/>
                <w:b/>
                <w:sz w:val="40"/>
                <w:szCs w:val="36"/>
              </w:rPr>
              <w:t>(June to September 2020)</w:t>
            </w:r>
          </w:p>
          <w:p w14:paraId="3383200D" w14:textId="77777777" w:rsidR="00365579" w:rsidRPr="0008483C" w:rsidRDefault="00365579" w:rsidP="00365579">
            <w:pPr>
              <w:jc w:val="center"/>
              <w:rPr>
                <w:rFonts w:ascii="Verdana" w:hAnsi="Verdana"/>
                <w:b/>
                <w:sz w:val="18"/>
                <w:szCs w:val="36"/>
              </w:rPr>
            </w:pPr>
          </w:p>
        </w:tc>
      </w:tr>
      <w:tr w:rsidR="000A2ADC" w:rsidRPr="00210AF6" w14:paraId="38DFFC71" w14:textId="77777777" w:rsidTr="00004AB0">
        <w:tc>
          <w:tcPr>
            <w:tcW w:w="2802" w:type="dxa"/>
            <w:gridSpan w:val="2"/>
          </w:tcPr>
          <w:p w14:paraId="427B60B1" w14:textId="77777777" w:rsidR="000A2ADC" w:rsidRPr="00210AF6" w:rsidRDefault="000A2ADC" w:rsidP="007344C2">
            <w:pPr>
              <w:rPr>
                <w:rFonts w:ascii="Verdana" w:hAnsi="Verdana"/>
                <w:b/>
                <w:sz w:val="24"/>
                <w:szCs w:val="24"/>
              </w:rPr>
            </w:pPr>
            <w:r w:rsidRPr="00210AF6">
              <w:rPr>
                <w:rFonts w:ascii="Verdana" w:hAnsi="Verdana"/>
                <w:b/>
                <w:sz w:val="24"/>
                <w:szCs w:val="24"/>
              </w:rPr>
              <w:t>Executive lead:</w:t>
            </w:r>
          </w:p>
        </w:tc>
        <w:tc>
          <w:tcPr>
            <w:tcW w:w="6214" w:type="dxa"/>
            <w:gridSpan w:val="5"/>
          </w:tcPr>
          <w:p w14:paraId="12393CD9" w14:textId="77777777" w:rsidR="000A2ADC" w:rsidRPr="00210AF6" w:rsidRDefault="00004AB0" w:rsidP="007344C2">
            <w:pPr>
              <w:rPr>
                <w:rFonts w:ascii="Verdana" w:eastAsia="Verdana" w:hAnsi="Verdana"/>
                <w:sz w:val="24"/>
                <w:szCs w:val="24"/>
              </w:rPr>
            </w:pPr>
            <w:r w:rsidRPr="00210AF6">
              <w:rPr>
                <w:rFonts w:ascii="Verdana" w:eastAsia="Verdana" w:hAnsi="Verdana"/>
                <w:sz w:val="24"/>
                <w:szCs w:val="24"/>
              </w:rPr>
              <w:t>Helen Bushell, Board Secretary and Head of Board Business Unit</w:t>
            </w:r>
          </w:p>
        </w:tc>
      </w:tr>
      <w:tr w:rsidR="000A2ADC" w:rsidRPr="00210AF6" w14:paraId="5CBB23DA" w14:textId="77777777" w:rsidTr="00004AB0">
        <w:tc>
          <w:tcPr>
            <w:tcW w:w="2802" w:type="dxa"/>
            <w:gridSpan w:val="2"/>
          </w:tcPr>
          <w:p w14:paraId="03E449F4" w14:textId="77777777" w:rsidR="000A2ADC" w:rsidRPr="00210AF6" w:rsidRDefault="000A2ADC" w:rsidP="007344C2">
            <w:pPr>
              <w:rPr>
                <w:rFonts w:ascii="Verdana" w:hAnsi="Verdana"/>
                <w:b/>
                <w:sz w:val="24"/>
                <w:szCs w:val="24"/>
              </w:rPr>
            </w:pPr>
            <w:r w:rsidRPr="00210AF6">
              <w:rPr>
                <w:rFonts w:ascii="Verdana" w:hAnsi="Verdana"/>
                <w:b/>
                <w:sz w:val="24"/>
                <w:szCs w:val="24"/>
              </w:rPr>
              <w:t>Author:</w:t>
            </w:r>
          </w:p>
        </w:tc>
        <w:tc>
          <w:tcPr>
            <w:tcW w:w="6214" w:type="dxa"/>
            <w:gridSpan w:val="5"/>
          </w:tcPr>
          <w:p w14:paraId="67F5D361" w14:textId="3109E0E3" w:rsidR="000A2ADC" w:rsidRPr="00210AF6" w:rsidRDefault="00EC3612" w:rsidP="007344C2">
            <w:pPr>
              <w:rPr>
                <w:rFonts w:ascii="Verdana" w:eastAsia="Verdana" w:hAnsi="Verdana"/>
                <w:sz w:val="24"/>
                <w:szCs w:val="24"/>
              </w:rPr>
            </w:pPr>
            <w:r w:rsidRPr="00210AF6">
              <w:rPr>
                <w:rFonts w:ascii="Verdana" w:eastAsia="Verdana" w:hAnsi="Verdana"/>
                <w:sz w:val="24"/>
                <w:szCs w:val="24"/>
              </w:rPr>
              <w:t>Helen Bushell, Board Secretary and Head of Board Business Unit</w:t>
            </w:r>
          </w:p>
        </w:tc>
      </w:tr>
      <w:tr w:rsidR="000A2ADC" w:rsidRPr="00210AF6" w14:paraId="72BBD3BD" w14:textId="77777777" w:rsidTr="00004AB0">
        <w:trPr>
          <w:trHeight w:val="149"/>
        </w:trPr>
        <w:tc>
          <w:tcPr>
            <w:tcW w:w="2802" w:type="dxa"/>
            <w:gridSpan w:val="2"/>
            <w:tcBorders>
              <w:left w:val="nil"/>
              <w:right w:val="nil"/>
            </w:tcBorders>
          </w:tcPr>
          <w:p w14:paraId="125B4674" w14:textId="77777777" w:rsidR="000A2ADC" w:rsidRPr="00210AF6" w:rsidRDefault="000A2ADC" w:rsidP="007344C2">
            <w:pPr>
              <w:rPr>
                <w:rFonts w:ascii="Verdana" w:hAnsi="Verdana"/>
                <w:b/>
                <w:sz w:val="24"/>
                <w:szCs w:val="24"/>
              </w:rPr>
            </w:pPr>
          </w:p>
        </w:tc>
        <w:tc>
          <w:tcPr>
            <w:tcW w:w="6214" w:type="dxa"/>
            <w:gridSpan w:val="5"/>
            <w:tcBorders>
              <w:left w:val="nil"/>
              <w:right w:val="nil"/>
            </w:tcBorders>
          </w:tcPr>
          <w:p w14:paraId="52AA84F7" w14:textId="77777777" w:rsidR="000A2ADC" w:rsidRPr="00210AF6" w:rsidRDefault="000A2ADC" w:rsidP="007344C2">
            <w:pPr>
              <w:rPr>
                <w:rFonts w:ascii="Verdana" w:hAnsi="Verdana"/>
                <w:sz w:val="24"/>
                <w:szCs w:val="24"/>
              </w:rPr>
            </w:pPr>
          </w:p>
        </w:tc>
      </w:tr>
      <w:tr w:rsidR="000A2ADC" w:rsidRPr="00210AF6" w14:paraId="42905934" w14:textId="77777777" w:rsidTr="00004AB0">
        <w:tc>
          <w:tcPr>
            <w:tcW w:w="2802" w:type="dxa"/>
            <w:gridSpan w:val="2"/>
          </w:tcPr>
          <w:p w14:paraId="2AB6FBF6" w14:textId="77777777" w:rsidR="000A2ADC" w:rsidRPr="00210AF6" w:rsidRDefault="000A2ADC" w:rsidP="007344C2">
            <w:pPr>
              <w:rPr>
                <w:rFonts w:ascii="Verdana" w:hAnsi="Verdana"/>
                <w:b/>
                <w:sz w:val="24"/>
                <w:szCs w:val="24"/>
              </w:rPr>
            </w:pPr>
            <w:r w:rsidRPr="00210AF6">
              <w:rPr>
                <w:rFonts w:ascii="Verdana" w:hAnsi="Verdana"/>
                <w:b/>
                <w:sz w:val="24"/>
                <w:szCs w:val="24"/>
              </w:rPr>
              <w:t>Approval/Scrutiny route:</w:t>
            </w:r>
          </w:p>
        </w:tc>
        <w:tc>
          <w:tcPr>
            <w:tcW w:w="6214" w:type="dxa"/>
            <w:gridSpan w:val="5"/>
          </w:tcPr>
          <w:p w14:paraId="48ECE169" w14:textId="27EAB469" w:rsidR="000A2ADC" w:rsidRPr="00210AF6" w:rsidRDefault="00FD540E" w:rsidP="00854D09">
            <w:pPr>
              <w:rPr>
                <w:rFonts w:ascii="Verdana" w:eastAsia="Verdana" w:hAnsi="Verdana"/>
                <w:sz w:val="24"/>
                <w:szCs w:val="24"/>
              </w:rPr>
            </w:pPr>
            <w:r>
              <w:rPr>
                <w:rFonts w:ascii="Verdana" w:eastAsia="Verdana" w:hAnsi="Verdana"/>
                <w:sz w:val="24"/>
                <w:szCs w:val="24"/>
              </w:rPr>
              <w:t xml:space="preserve">Business Executive Team 16 July 2020 </w:t>
            </w:r>
          </w:p>
        </w:tc>
      </w:tr>
      <w:tr w:rsidR="000A2ADC" w:rsidRPr="00210AF6" w14:paraId="3D4215A9" w14:textId="77777777" w:rsidTr="00004AB0">
        <w:tc>
          <w:tcPr>
            <w:tcW w:w="9016" w:type="dxa"/>
            <w:gridSpan w:val="7"/>
            <w:tcBorders>
              <w:left w:val="nil"/>
              <w:bottom w:val="single" w:sz="4" w:space="0" w:color="auto"/>
              <w:right w:val="nil"/>
            </w:tcBorders>
          </w:tcPr>
          <w:p w14:paraId="36BAF47C" w14:textId="77777777" w:rsidR="000A2ADC" w:rsidRPr="00210AF6" w:rsidRDefault="000A2ADC" w:rsidP="007344C2">
            <w:pPr>
              <w:rPr>
                <w:rFonts w:ascii="Verdana" w:hAnsi="Verdana"/>
                <w:b/>
                <w:sz w:val="24"/>
                <w:szCs w:val="24"/>
              </w:rPr>
            </w:pPr>
          </w:p>
        </w:tc>
      </w:tr>
      <w:tr w:rsidR="000A2ADC" w:rsidRPr="00210AF6" w14:paraId="2D31460F" w14:textId="77777777" w:rsidTr="00004AB0">
        <w:tc>
          <w:tcPr>
            <w:tcW w:w="9016" w:type="dxa"/>
            <w:gridSpan w:val="7"/>
            <w:tcBorders>
              <w:left w:val="single" w:sz="4" w:space="0" w:color="auto"/>
              <w:right w:val="single" w:sz="4" w:space="0" w:color="auto"/>
            </w:tcBorders>
          </w:tcPr>
          <w:p w14:paraId="2B45BB5A" w14:textId="77777777" w:rsidR="000A2ADC" w:rsidRPr="00210AF6" w:rsidRDefault="000A2ADC" w:rsidP="007344C2">
            <w:pPr>
              <w:rPr>
                <w:rFonts w:ascii="Verdana" w:hAnsi="Verdana"/>
                <w:b/>
                <w:sz w:val="24"/>
                <w:szCs w:val="24"/>
              </w:rPr>
            </w:pPr>
            <w:r w:rsidRPr="00210AF6">
              <w:rPr>
                <w:rFonts w:ascii="Verdana" w:hAnsi="Verdana"/>
                <w:b/>
                <w:sz w:val="24"/>
                <w:szCs w:val="24"/>
              </w:rPr>
              <w:t>Purpose</w:t>
            </w:r>
          </w:p>
        </w:tc>
      </w:tr>
      <w:tr w:rsidR="000A2ADC" w:rsidRPr="00210AF6" w14:paraId="43FE2FAD" w14:textId="77777777" w:rsidTr="00004AB0">
        <w:tc>
          <w:tcPr>
            <w:tcW w:w="9016" w:type="dxa"/>
            <w:gridSpan w:val="7"/>
            <w:tcBorders>
              <w:left w:val="single" w:sz="4" w:space="0" w:color="auto"/>
              <w:right w:val="single" w:sz="4" w:space="0" w:color="auto"/>
            </w:tcBorders>
          </w:tcPr>
          <w:p w14:paraId="56598989" w14:textId="2F6ADB66" w:rsidR="004C092E" w:rsidRPr="00210AF6" w:rsidRDefault="00EC3612" w:rsidP="007168DD">
            <w:pPr>
              <w:tabs>
                <w:tab w:val="left" w:pos="447"/>
              </w:tabs>
              <w:ind w:right="731"/>
              <w:contextualSpacing/>
              <w:jc w:val="both"/>
              <w:rPr>
                <w:rFonts w:ascii="Verdana" w:eastAsia="Symbol" w:hAnsi="Verdana"/>
                <w:b/>
                <w:sz w:val="24"/>
                <w:szCs w:val="24"/>
              </w:rPr>
            </w:pPr>
            <w:r>
              <w:rPr>
                <w:rFonts w:ascii="Verdana" w:eastAsia="Verdana" w:hAnsi="Verdana"/>
                <w:sz w:val="24"/>
                <w:szCs w:val="24"/>
              </w:rPr>
              <w:t xml:space="preserve">To updated the Board on the forward look for Board and Committee meetings between June and </w:t>
            </w:r>
            <w:r w:rsidR="007168DD">
              <w:rPr>
                <w:rFonts w:ascii="Verdana" w:eastAsia="Verdana" w:hAnsi="Verdana"/>
                <w:sz w:val="24"/>
                <w:szCs w:val="24"/>
              </w:rPr>
              <w:t>October</w:t>
            </w:r>
            <w:r>
              <w:rPr>
                <w:rFonts w:ascii="Verdana" w:eastAsia="Verdana" w:hAnsi="Verdana"/>
                <w:sz w:val="24"/>
                <w:szCs w:val="24"/>
              </w:rPr>
              <w:t xml:space="preserve"> 2020.</w:t>
            </w:r>
          </w:p>
        </w:tc>
      </w:tr>
      <w:tr w:rsidR="000A2ADC" w:rsidRPr="00210AF6" w14:paraId="548E1621" w14:textId="77777777" w:rsidTr="00004AB0">
        <w:tc>
          <w:tcPr>
            <w:tcW w:w="9016" w:type="dxa"/>
            <w:gridSpan w:val="7"/>
            <w:tcBorders>
              <w:left w:val="nil"/>
              <w:right w:val="nil"/>
            </w:tcBorders>
          </w:tcPr>
          <w:p w14:paraId="0977D0B3" w14:textId="77777777" w:rsidR="000A2ADC" w:rsidRPr="00210AF6" w:rsidRDefault="000A2ADC" w:rsidP="007344C2">
            <w:pPr>
              <w:rPr>
                <w:rFonts w:ascii="Verdana" w:hAnsi="Verdana"/>
                <w:b/>
                <w:sz w:val="24"/>
                <w:szCs w:val="24"/>
              </w:rPr>
            </w:pPr>
          </w:p>
        </w:tc>
      </w:tr>
      <w:tr w:rsidR="000A2ADC" w:rsidRPr="00210AF6" w14:paraId="47E063B5" w14:textId="77777777" w:rsidTr="00004AB0">
        <w:tc>
          <w:tcPr>
            <w:tcW w:w="9016" w:type="dxa"/>
            <w:gridSpan w:val="7"/>
          </w:tcPr>
          <w:p w14:paraId="69F3C52E" w14:textId="77777777" w:rsidR="000A2ADC" w:rsidRPr="00210AF6" w:rsidRDefault="000A2ADC" w:rsidP="007344C2">
            <w:pPr>
              <w:rPr>
                <w:rFonts w:ascii="Verdana" w:hAnsi="Verdana"/>
                <w:b/>
                <w:sz w:val="24"/>
                <w:szCs w:val="24"/>
              </w:rPr>
            </w:pPr>
            <w:r w:rsidRPr="00210AF6">
              <w:rPr>
                <w:rFonts w:ascii="Verdana" w:hAnsi="Verdana"/>
                <w:b/>
                <w:sz w:val="24"/>
                <w:szCs w:val="24"/>
              </w:rPr>
              <w:t>Recommendation:</w:t>
            </w:r>
          </w:p>
        </w:tc>
      </w:tr>
      <w:tr w:rsidR="000A2ADC" w:rsidRPr="00210AF6" w14:paraId="65AF8F63" w14:textId="77777777" w:rsidTr="00004AB0">
        <w:tc>
          <w:tcPr>
            <w:tcW w:w="1848" w:type="dxa"/>
            <w:tcBorders>
              <w:bottom w:val="single" w:sz="4" w:space="0" w:color="auto"/>
            </w:tcBorders>
          </w:tcPr>
          <w:p w14:paraId="065DE31C" w14:textId="77777777" w:rsidR="000A2ADC" w:rsidRPr="00210AF6" w:rsidRDefault="000A2ADC" w:rsidP="007344C2">
            <w:pPr>
              <w:jc w:val="center"/>
              <w:rPr>
                <w:rFonts w:ascii="Verdana" w:hAnsi="Verdana"/>
                <w:sz w:val="24"/>
                <w:szCs w:val="24"/>
              </w:rPr>
            </w:pPr>
            <w:r w:rsidRPr="00210AF6">
              <w:rPr>
                <w:rFonts w:ascii="Verdana" w:hAnsi="Verdana"/>
                <w:sz w:val="24"/>
                <w:szCs w:val="24"/>
              </w:rPr>
              <w:t>APPROVE</w:t>
            </w:r>
          </w:p>
          <w:p w14:paraId="5ADE602B" w14:textId="41D38C9B" w:rsidR="000A2ADC" w:rsidRPr="00210AF6" w:rsidRDefault="00EC3612" w:rsidP="007344C2">
            <w:pPr>
              <w:jc w:val="center"/>
              <w:rPr>
                <w:rFonts w:ascii="Verdana" w:hAnsi="Verdana"/>
                <w:sz w:val="24"/>
                <w:szCs w:val="24"/>
              </w:rPr>
            </w:pPr>
            <w:r>
              <w:rPr>
                <w:rFonts w:ascii="Verdana" w:hAnsi="Verdana"/>
                <w:sz w:val="24"/>
                <w:szCs w:val="24"/>
              </w:rPr>
              <w:fldChar w:fldCharType="begin">
                <w:ffData>
                  <w:name w:val="Check1"/>
                  <w:enabled/>
                  <w:calcOnExit w:val="0"/>
                  <w:checkBox>
                    <w:sizeAuto/>
                    <w:default w:val="0"/>
                  </w:checkBox>
                </w:ffData>
              </w:fldChar>
            </w:r>
            <w:bookmarkStart w:id="1" w:name="Check1"/>
            <w:r>
              <w:rPr>
                <w:rFonts w:ascii="Verdana" w:hAnsi="Verdana"/>
                <w:sz w:val="24"/>
                <w:szCs w:val="24"/>
              </w:rPr>
              <w:instrText xml:space="preserve"> FORMCHECKBOX </w:instrText>
            </w:r>
            <w:r w:rsidR="00427ECE">
              <w:rPr>
                <w:rFonts w:ascii="Verdana" w:hAnsi="Verdana"/>
                <w:sz w:val="24"/>
                <w:szCs w:val="24"/>
              </w:rPr>
            </w:r>
            <w:r w:rsidR="00427ECE">
              <w:rPr>
                <w:rFonts w:ascii="Verdana" w:hAnsi="Verdana"/>
                <w:sz w:val="24"/>
                <w:szCs w:val="24"/>
              </w:rPr>
              <w:fldChar w:fldCharType="separate"/>
            </w:r>
            <w:r>
              <w:rPr>
                <w:rFonts w:ascii="Verdana" w:hAnsi="Verdana"/>
                <w:sz w:val="24"/>
                <w:szCs w:val="24"/>
              </w:rPr>
              <w:fldChar w:fldCharType="end"/>
            </w:r>
            <w:bookmarkEnd w:id="1"/>
          </w:p>
        </w:tc>
        <w:tc>
          <w:tcPr>
            <w:tcW w:w="1848" w:type="dxa"/>
            <w:gridSpan w:val="2"/>
            <w:tcBorders>
              <w:bottom w:val="single" w:sz="4" w:space="0" w:color="auto"/>
            </w:tcBorders>
          </w:tcPr>
          <w:p w14:paraId="201C37E7" w14:textId="77777777" w:rsidR="000A2ADC" w:rsidRPr="00210AF6" w:rsidRDefault="000A2ADC" w:rsidP="007344C2">
            <w:pPr>
              <w:jc w:val="center"/>
              <w:rPr>
                <w:rFonts w:ascii="Verdana" w:hAnsi="Verdana"/>
                <w:sz w:val="24"/>
                <w:szCs w:val="24"/>
              </w:rPr>
            </w:pPr>
            <w:r w:rsidRPr="00210AF6">
              <w:rPr>
                <w:rFonts w:ascii="Verdana" w:hAnsi="Verdana"/>
                <w:sz w:val="24"/>
                <w:szCs w:val="24"/>
              </w:rPr>
              <w:t>CONSIDER</w:t>
            </w:r>
          </w:p>
          <w:p w14:paraId="75994A11" w14:textId="77777777" w:rsidR="000A2ADC" w:rsidRPr="00210AF6" w:rsidRDefault="00FC1207"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2" w:name="Check2"/>
            <w:r>
              <w:rPr>
                <w:rFonts w:ascii="Verdana" w:hAnsi="Verdana"/>
                <w:sz w:val="24"/>
                <w:szCs w:val="24"/>
              </w:rPr>
              <w:instrText xml:space="preserve"> FORMCHECKBOX </w:instrText>
            </w:r>
            <w:r w:rsidR="00427ECE">
              <w:rPr>
                <w:rFonts w:ascii="Verdana" w:hAnsi="Verdana"/>
                <w:sz w:val="24"/>
                <w:szCs w:val="24"/>
              </w:rPr>
            </w:r>
            <w:r w:rsidR="00427ECE">
              <w:rPr>
                <w:rFonts w:ascii="Verdana" w:hAnsi="Verdana"/>
                <w:sz w:val="24"/>
                <w:szCs w:val="24"/>
              </w:rPr>
              <w:fldChar w:fldCharType="separate"/>
            </w:r>
            <w:r>
              <w:rPr>
                <w:rFonts w:ascii="Verdana" w:hAnsi="Verdana"/>
                <w:sz w:val="24"/>
                <w:szCs w:val="24"/>
              </w:rPr>
              <w:fldChar w:fldCharType="end"/>
            </w:r>
            <w:bookmarkEnd w:id="2"/>
          </w:p>
        </w:tc>
        <w:tc>
          <w:tcPr>
            <w:tcW w:w="1840" w:type="dxa"/>
            <w:gridSpan w:val="2"/>
            <w:tcBorders>
              <w:bottom w:val="single" w:sz="4" w:space="0" w:color="auto"/>
            </w:tcBorders>
          </w:tcPr>
          <w:p w14:paraId="14BB7460" w14:textId="77777777" w:rsidR="000A2ADC" w:rsidRPr="00210AF6" w:rsidRDefault="000A2ADC" w:rsidP="007344C2">
            <w:pPr>
              <w:jc w:val="center"/>
              <w:rPr>
                <w:rFonts w:ascii="Verdana" w:hAnsi="Verdana"/>
                <w:sz w:val="24"/>
                <w:szCs w:val="24"/>
              </w:rPr>
            </w:pPr>
            <w:r w:rsidRPr="00210AF6">
              <w:rPr>
                <w:rFonts w:ascii="Verdana" w:hAnsi="Verdana"/>
                <w:sz w:val="24"/>
                <w:szCs w:val="24"/>
              </w:rPr>
              <w:t>RECOMMEND</w:t>
            </w:r>
          </w:p>
          <w:p w14:paraId="766C46A3" w14:textId="77777777" w:rsidR="000A2ADC" w:rsidRPr="00210AF6" w:rsidRDefault="000A2ADC" w:rsidP="007344C2">
            <w:pPr>
              <w:jc w:val="center"/>
              <w:rPr>
                <w:rFonts w:ascii="Verdana" w:hAnsi="Verdana"/>
                <w:sz w:val="24"/>
                <w:szCs w:val="24"/>
              </w:rPr>
            </w:pPr>
            <w:r w:rsidRPr="00210AF6">
              <w:rPr>
                <w:rFonts w:ascii="Verdana" w:hAnsi="Verdana"/>
                <w:sz w:val="24"/>
                <w:szCs w:val="24"/>
              </w:rPr>
              <w:fldChar w:fldCharType="begin">
                <w:ffData>
                  <w:name w:val="Check3"/>
                  <w:enabled/>
                  <w:calcOnExit w:val="0"/>
                  <w:checkBox>
                    <w:sizeAuto/>
                    <w:default w:val="0"/>
                  </w:checkBox>
                </w:ffData>
              </w:fldChar>
            </w:r>
            <w:bookmarkStart w:id="3" w:name="Check3"/>
            <w:r w:rsidRPr="00210AF6">
              <w:rPr>
                <w:rFonts w:ascii="Verdana" w:hAnsi="Verdana"/>
                <w:sz w:val="24"/>
                <w:szCs w:val="24"/>
              </w:rPr>
              <w:instrText xml:space="preserve"> FORMCHECKBOX </w:instrText>
            </w:r>
            <w:r w:rsidR="00427ECE">
              <w:rPr>
                <w:rFonts w:ascii="Verdana" w:hAnsi="Verdana"/>
                <w:sz w:val="24"/>
                <w:szCs w:val="24"/>
              </w:rPr>
            </w:r>
            <w:r w:rsidR="00427ECE">
              <w:rPr>
                <w:rFonts w:ascii="Verdana" w:hAnsi="Verdana"/>
                <w:sz w:val="24"/>
                <w:szCs w:val="24"/>
              </w:rPr>
              <w:fldChar w:fldCharType="separate"/>
            </w:r>
            <w:r w:rsidRPr="00210AF6">
              <w:rPr>
                <w:rFonts w:ascii="Verdana" w:hAnsi="Verdana"/>
                <w:sz w:val="24"/>
                <w:szCs w:val="24"/>
              </w:rPr>
              <w:fldChar w:fldCharType="end"/>
            </w:r>
            <w:bookmarkEnd w:id="3"/>
          </w:p>
        </w:tc>
        <w:tc>
          <w:tcPr>
            <w:tcW w:w="1662" w:type="dxa"/>
            <w:tcBorders>
              <w:bottom w:val="single" w:sz="4" w:space="0" w:color="auto"/>
            </w:tcBorders>
          </w:tcPr>
          <w:p w14:paraId="32DECB29" w14:textId="77777777" w:rsidR="000A2ADC" w:rsidRPr="00210AF6" w:rsidRDefault="000A2ADC" w:rsidP="007344C2">
            <w:pPr>
              <w:jc w:val="center"/>
              <w:rPr>
                <w:rFonts w:ascii="Verdana" w:hAnsi="Verdana"/>
                <w:sz w:val="24"/>
                <w:szCs w:val="24"/>
              </w:rPr>
            </w:pPr>
            <w:r w:rsidRPr="00210AF6">
              <w:rPr>
                <w:rFonts w:ascii="Verdana" w:hAnsi="Verdana"/>
                <w:sz w:val="24"/>
                <w:szCs w:val="24"/>
              </w:rPr>
              <w:t>ADOPT</w:t>
            </w:r>
          </w:p>
          <w:p w14:paraId="2824A5C2" w14:textId="77777777" w:rsidR="000A2ADC" w:rsidRPr="00210AF6" w:rsidRDefault="000A2ADC" w:rsidP="007344C2">
            <w:pPr>
              <w:jc w:val="center"/>
              <w:rPr>
                <w:rFonts w:ascii="Verdana" w:hAnsi="Verdana"/>
                <w:sz w:val="24"/>
                <w:szCs w:val="24"/>
              </w:rPr>
            </w:pPr>
            <w:r w:rsidRPr="00210AF6">
              <w:rPr>
                <w:rFonts w:ascii="Verdana" w:hAnsi="Verdana"/>
                <w:sz w:val="24"/>
                <w:szCs w:val="24"/>
              </w:rPr>
              <w:fldChar w:fldCharType="begin">
                <w:ffData>
                  <w:name w:val="Check4"/>
                  <w:enabled/>
                  <w:calcOnExit w:val="0"/>
                  <w:checkBox>
                    <w:sizeAuto/>
                    <w:default w:val="0"/>
                  </w:checkBox>
                </w:ffData>
              </w:fldChar>
            </w:r>
            <w:bookmarkStart w:id="4" w:name="Check4"/>
            <w:r w:rsidRPr="00210AF6">
              <w:rPr>
                <w:rFonts w:ascii="Verdana" w:hAnsi="Verdana"/>
                <w:sz w:val="24"/>
                <w:szCs w:val="24"/>
              </w:rPr>
              <w:instrText xml:space="preserve"> FORMCHECKBOX </w:instrText>
            </w:r>
            <w:r w:rsidR="00427ECE">
              <w:rPr>
                <w:rFonts w:ascii="Verdana" w:hAnsi="Verdana"/>
                <w:sz w:val="24"/>
                <w:szCs w:val="24"/>
              </w:rPr>
            </w:r>
            <w:r w:rsidR="00427ECE">
              <w:rPr>
                <w:rFonts w:ascii="Verdana" w:hAnsi="Verdana"/>
                <w:sz w:val="24"/>
                <w:szCs w:val="24"/>
              </w:rPr>
              <w:fldChar w:fldCharType="separate"/>
            </w:r>
            <w:r w:rsidRPr="00210AF6">
              <w:rPr>
                <w:rFonts w:ascii="Verdana" w:hAnsi="Verdana"/>
                <w:sz w:val="24"/>
                <w:szCs w:val="24"/>
              </w:rPr>
              <w:fldChar w:fldCharType="end"/>
            </w:r>
            <w:bookmarkEnd w:id="4"/>
          </w:p>
        </w:tc>
        <w:tc>
          <w:tcPr>
            <w:tcW w:w="1818" w:type="dxa"/>
            <w:tcBorders>
              <w:bottom w:val="single" w:sz="4" w:space="0" w:color="auto"/>
            </w:tcBorders>
          </w:tcPr>
          <w:p w14:paraId="20F7D05B" w14:textId="77777777" w:rsidR="000A2ADC" w:rsidRPr="00210AF6" w:rsidRDefault="000A2ADC" w:rsidP="007344C2">
            <w:pPr>
              <w:jc w:val="center"/>
              <w:rPr>
                <w:rFonts w:ascii="Verdana" w:hAnsi="Verdana"/>
                <w:sz w:val="24"/>
                <w:szCs w:val="24"/>
              </w:rPr>
            </w:pPr>
            <w:r w:rsidRPr="00210AF6">
              <w:rPr>
                <w:rFonts w:ascii="Verdana" w:hAnsi="Verdana"/>
                <w:sz w:val="24"/>
                <w:szCs w:val="24"/>
              </w:rPr>
              <w:t>ASSURANCE</w:t>
            </w:r>
          </w:p>
          <w:p w14:paraId="5E00F478" w14:textId="77777777" w:rsidR="000A2ADC" w:rsidRPr="00210AF6" w:rsidRDefault="00210AF6" w:rsidP="007344C2">
            <w:pPr>
              <w:jc w:val="center"/>
              <w:rPr>
                <w:rFonts w:ascii="Verdana" w:hAnsi="Verdana"/>
                <w:sz w:val="24"/>
                <w:szCs w:val="24"/>
              </w:rPr>
            </w:pPr>
            <w:r w:rsidRPr="00210AF6">
              <w:rPr>
                <w:rFonts w:ascii="Verdana" w:hAnsi="Verdana"/>
                <w:sz w:val="24"/>
                <w:szCs w:val="24"/>
              </w:rPr>
              <w:fldChar w:fldCharType="begin">
                <w:ffData>
                  <w:name w:val="Check5"/>
                  <w:enabled/>
                  <w:calcOnExit w:val="0"/>
                  <w:checkBox>
                    <w:sizeAuto/>
                    <w:default w:val="0"/>
                  </w:checkBox>
                </w:ffData>
              </w:fldChar>
            </w:r>
            <w:bookmarkStart w:id="5" w:name="Check5"/>
            <w:r w:rsidRPr="00210AF6">
              <w:rPr>
                <w:rFonts w:ascii="Verdana" w:hAnsi="Verdana"/>
                <w:sz w:val="24"/>
                <w:szCs w:val="24"/>
              </w:rPr>
              <w:instrText xml:space="preserve"> FORMCHECKBOX </w:instrText>
            </w:r>
            <w:r w:rsidR="00427ECE">
              <w:rPr>
                <w:rFonts w:ascii="Verdana" w:hAnsi="Verdana"/>
                <w:sz w:val="24"/>
                <w:szCs w:val="24"/>
              </w:rPr>
            </w:r>
            <w:r w:rsidR="00427ECE">
              <w:rPr>
                <w:rFonts w:ascii="Verdana" w:hAnsi="Verdana"/>
                <w:sz w:val="24"/>
                <w:szCs w:val="24"/>
              </w:rPr>
              <w:fldChar w:fldCharType="separate"/>
            </w:r>
            <w:r w:rsidRPr="00210AF6">
              <w:rPr>
                <w:rFonts w:ascii="Verdana" w:hAnsi="Verdana"/>
                <w:sz w:val="24"/>
                <w:szCs w:val="24"/>
              </w:rPr>
              <w:fldChar w:fldCharType="end"/>
            </w:r>
            <w:bookmarkEnd w:id="5"/>
          </w:p>
        </w:tc>
      </w:tr>
      <w:tr w:rsidR="000A2ADC" w:rsidRPr="00210AF6" w14:paraId="21E89A70" w14:textId="77777777" w:rsidTr="00004AB0">
        <w:tc>
          <w:tcPr>
            <w:tcW w:w="9016" w:type="dxa"/>
            <w:gridSpan w:val="7"/>
            <w:tcBorders>
              <w:bottom w:val="single" w:sz="4" w:space="0" w:color="auto"/>
            </w:tcBorders>
          </w:tcPr>
          <w:p w14:paraId="1B1CA31B" w14:textId="77777777" w:rsidR="00FC1207" w:rsidRDefault="00FC1207" w:rsidP="00210AF6">
            <w:pPr>
              <w:rPr>
                <w:rFonts w:ascii="Verdana" w:eastAsia="Times New Roman" w:hAnsi="Verdana"/>
                <w:sz w:val="24"/>
                <w:szCs w:val="24"/>
              </w:rPr>
            </w:pPr>
          </w:p>
          <w:p w14:paraId="5200FEB3" w14:textId="1AF68BBB" w:rsidR="00810AEA" w:rsidRPr="004B5113" w:rsidRDefault="009E7011" w:rsidP="00EC3612">
            <w:pPr>
              <w:rPr>
                <w:rFonts w:ascii="Verdana" w:eastAsia="Times New Roman" w:hAnsi="Verdana"/>
                <w:b/>
              </w:rPr>
            </w:pPr>
            <w:r w:rsidRPr="009E7011">
              <w:rPr>
                <w:rFonts w:ascii="Verdana" w:eastAsia="Times New Roman" w:hAnsi="Verdana"/>
                <w:sz w:val="24"/>
                <w:szCs w:val="24"/>
              </w:rPr>
              <w:t xml:space="preserve">The </w:t>
            </w:r>
            <w:r w:rsidR="00EC3612">
              <w:rPr>
                <w:rFonts w:ascii="Verdana" w:eastAsia="Times New Roman" w:hAnsi="Verdana"/>
                <w:sz w:val="24"/>
                <w:szCs w:val="24"/>
              </w:rPr>
              <w:t xml:space="preserve">Board is asked to consider and note the forward look for Board and Committee meetings for the period June to September 2020. </w:t>
            </w:r>
          </w:p>
          <w:p w14:paraId="7A4E1E2D" w14:textId="77777777" w:rsidR="00210AF6" w:rsidRPr="00210AF6" w:rsidRDefault="00210AF6" w:rsidP="00210AF6">
            <w:pPr>
              <w:rPr>
                <w:rFonts w:ascii="Verdana" w:eastAsia="Times New Roman" w:hAnsi="Verdana"/>
                <w:b/>
                <w:sz w:val="24"/>
                <w:szCs w:val="24"/>
              </w:rPr>
            </w:pPr>
            <w:r w:rsidRPr="00210AF6">
              <w:rPr>
                <w:rFonts w:ascii="Verdana" w:eastAsia="Times New Roman" w:hAnsi="Verdana"/>
                <w:b/>
                <w:sz w:val="24"/>
                <w:szCs w:val="24"/>
              </w:rPr>
              <w:t xml:space="preserve"> </w:t>
            </w:r>
          </w:p>
        </w:tc>
      </w:tr>
    </w:tbl>
    <w:p w14:paraId="7379785A" w14:textId="77777777" w:rsidR="000A2ADC" w:rsidRPr="00210AF6" w:rsidRDefault="000A2ADC" w:rsidP="00210AF6">
      <w:pPr>
        <w:spacing w:after="0" w:line="240" w:lineRule="auto"/>
        <w:rPr>
          <w:rFonts w:ascii="Verdana" w:hAnsi="Verdana"/>
          <w:sz w:val="24"/>
          <w:szCs w:val="24"/>
        </w:rPr>
        <w:sectPr w:rsidR="000A2ADC" w:rsidRPr="00210AF6" w:rsidSect="008F2049">
          <w:footerReference w:type="default" r:id="rId9"/>
          <w:pgSz w:w="11906" w:h="16838"/>
          <w:pgMar w:top="1440" w:right="1440" w:bottom="1440" w:left="1440" w:header="708" w:footer="708" w:gutter="0"/>
          <w:cols w:space="708"/>
          <w:docGrid w:linePitch="360"/>
        </w:sectPr>
      </w:pPr>
    </w:p>
    <w:p w14:paraId="160B0158" w14:textId="47C82FC6" w:rsidR="00855648" w:rsidRPr="0073704F" w:rsidRDefault="000E0AF5" w:rsidP="0073704F">
      <w:pPr>
        <w:pStyle w:val="ListParagraph"/>
        <w:numPr>
          <w:ilvl w:val="0"/>
          <w:numId w:val="20"/>
        </w:numPr>
        <w:tabs>
          <w:tab w:val="left" w:pos="567"/>
        </w:tabs>
        <w:ind w:left="567" w:hanging="567"/>
        <w:contextualSpacing w:val="0"/>
        <w:rPr>
          <w:rFonts w:ascii="Verdana" w:hAnsi="Verdana" w:cs="Arial"/>
          <w:b/>
        </w:rPr>
      </w:pPr>
      <w:r>
        <w:rPr>
          <w:rFonts w:ascii="Verdana" w:hAnsi="Verdana" w:cs="Arial"/>
          <w:b/>
        </w:rPr>
        <w:lastRenderedPageBreak/>
        <w:t>Board and Committee Forward Look</w:t>
      </w:r>
    </w:p>
    <w:p w14:paraId="3F3F4F21" w14:textId="77777777" w:rsidR="0015381D" w:rsidRPr="0073704F" w:rsidRDefault="0015381D" w:rsidP="0073704F">
      <w:pPr>
        <w:tabs>
          <w:tab w:val="left" w:pos="567"/>
        </w:tabs>
        <w:spacing w:after="0"/>
        <w:rPr>
          <w:rFonts w:ascii="Verdana" w:hAnsi="Verdana"/>
          <w:sz w:val="24"/>
          <w:szCs w:val="24"/>
        </w:rPr>
      </w:pPr>
    </w:p>
    <w:p w14:paraId="1BDC598E" w14:textId="201CA591" w:rsidR="000E0AF5" w:rsidRDefault="000E0AF5" w:rsidP="000E0AF5">
      <w:pPr>
        <w:spacing w:after="0"/>
        <w:ind w:left="567"/>
        <w:rPr>
          <w:rFonts w:ascii="Verdana" w:hAnsi="Verdana"/>
          <w:sz w:val="24"/>
          <w:szCs w:val="24"/>
        </w:rPr>
      </w:pPr>
      <w:r w:rsidRPr="000E0AF5">
        <w:rPr>
          <w:rFonts w:ascii="Verdana" w:hAnsi="Verdana"/>
          <w:b/>
          <w:sz w:val="24"/>
          <w:szCs w:val="24"/>
        </w:rPr>
        <w:t>Attached</w:t>
      </w:r>
      <w:r>
        <w:rPr>
          <w:rFonts w:ascii="Verdana" w:hAnsi="Verdana"/>
          <w:sz w:val="24"/>
          <w:szCs w:val="24"/>
        </w:rPr>
        <w:t xml:space="preserve"> is the forward look for the Board and Com</w:t>
      </w:r>
      <w:r w:rsidR="007168DD">
        <w:rPr>
          <w:rFonts w:ascii="Verdana" w:hAnsi="Verdana"/>
          <w:sz w:val="24"/>
          <w:szCs w:val="24"/>
        </w:rPr>
        <w:t>mittees for the period June to October</w:t>
      </w:r>
      <w:r>
        <w:rPr>
          <w:rFonts w:ascii="Verdana" w:hAnsi="Verdana"/>
          <w:sz w:val="24"/>
          <w:szCs w:val="24"/>
        </w:rPr>
        <w:t xml:space="preserve"> 2020. </w:t>
      </w:r>
    </w:p>
    <w:p w14:paraId="219C8249" w14:textId="305E9D08" w:rsidR="000E0AF5" w:rsidRDefault="000E0AF5" w:rsidP="000E0AF5">
      <w:pPr>
        <w:spacing w:after="0"/>
        <w:ind w:left="567"/>
        <w:rPr>
          <w:rFonts w:ascii="Verdana" w:hAnsi="Verdana"/>
          <w:sz w:val="24"/>
          <w:szCs w:val="24"/>
        </w:rPr>
      </w:pPr>
    </w:p>
    <w:p w14:paraId="06855E3F" w14:textId="1299279A" w:rsidR="000E0AF5" w:rsidRDefault="000E0AF5" w:rsidP="000E0AF5">
      <w:pPr>
        <w:spacing w:after="0"/>
        <w:ind w:left="567"/>
        <w:rPr>
          <w:rFonts w:ascii="Verdana" w:hAnsi="Verdana"/>
          <w:sz w:val="24"/>
          <w:szCs w:val="24"/>
        </w:rPr>
      </w:pPr>
      <w:r>
        <w:rPr>
          <w:rFonts w:ascii="Verdana" w:hAnsi="Verdana"/>
          <w:sz w:val="24"/>
          <w:szCs w:val="24"/>
        </w:rPr>
        <w:t xml:space="preserve">The forward look is intended to give the Board an overview of the upcoming meetings and the key matters to be discussed. The content will continue to be amended and adapted </w:t>
      </w:r>
      <w:r w:rsidR="00EA1FC0">
        <w:rPr>
          <w:rFonts w:ascii="Verdana" w:hAnsi="Verdana"/>
          <w:sz w:val="24"/>
          <w:szCs w:val="24"/>
        </w:rPr>
        <w:t xml:space="preserve">as </w:t>
      </w:r>
      <w:r>
        <w:rPr>
          <w:rFonts w:ascii="Verdana" w:hAnsi="Verdana"/>
          <w:sz w:val="24"/>
          <w:szCs w:val="24"/>
        </w:rPr>
        <w:t>necessary</w:t>
      </w:r>
      <w:r w:rsidR="00FD540E">
        <w:rPr>
          <w:rFonts w:ascii="Verdana" w:hAnsi="Verdana"/>
          <w:sz w:val="24"/>
          <w:szCs w:val="24"/>
        </w:rPr>
        <w:t xml:space="preserve"> to respond to COVID-19 and the wider needs of the organisation</w:t>
      </w:r>
      <w:r w:rsidR="00EA1FC0">
        <w:rPr>
          <w:rFonts w:ascii="Verdana" w:hAnsi="Verdana"/>
          <w:sz w:val="24"/>
          <w:szCs w:val="24"/>
        </w:rPr>
        <w:t xml:space="preserve">. </w:t>
      </w:r>
    </w:p>
    <w:p w14:paraId="6B0D2E2A" w14:textId="70A9C25E" w:rsidR="00EA1FC0" w:rsidRDefault="00EA1FC0" w:rsidP="000E0AF5">
      <w:pPr>
        <w:spacing w:after="0"/>
        <w:ind w:left="567"/>
        <w:rPr>
          <w:rFonts w:ascii="Verdana" w:hAnsi="Verdana"/>
          <w:sz w:val="24"/>
          <w:szCs w:val="24"/>
        </w:rPr>
      </w:pPr>
    </w:p>
    <w:p w14:paraId="3B9286E9" w14:textId="1BE7E907" w:rsidR="00EA1FC0" w:rsidRDefault="00EA1FC0" w:rsidP="000E0AF5">
      <w:pPr>
        <w:spacing w:after="0"/>
        <w:ind w:left="567"/>
        <w:rPr>
          <w:rFonts w:ascii="Verdana" w:hAnsi="Verdana"/>
          <w:sz w:val="24"/>
          <w:szCs w:val="24"/>
        </w:rPr>
      </w:pPr>
      <w:r>
        <w:rPr>
          <w:rFonts w:ascii="Verdana" w:hAnsi="Verdana"/>
          <w:sz w:val="24"/>
          <w:szCs w:val="24"/>
        </w:rPr>
        <w:t xml:space="preserve">The following meetings are covered </w:t>
      </w:r>
      <w:r w:rsidR="00FD540E">
        <w:rPr>
          <w:rFonts w:ascii="Verdana" w:hAnsi="Verdana"/>
          <w:sz w:val="24"/>
          <w:szCs w:val="24"/>
        </w:rPr>
        <w:t>within the f</w:t>
      </w:r>
      <w:r>
        <w:rPr>
          <w:rFonts w:ascii="Verdana" w:hAnsi="Verdana"/>
          <w:sz w:val="24"/>
          <w:szCs w:val="24"/>
        </w:rPr>
        <w:t>orward look:</w:t>
      </w:r>
    </w:p>
    <w:p w14:paraId="286F95ED" w14:textId="4B2FE214" w:rsidR="00EA1FC0" w:rsidRPr="00EA1FC0" w:rsidRDefault="00EA1FC0" w:rsidP="00EA1FC0">
      <w:pPr>
        <w:pStyle w:val="ListParagraph"/>
        <w:numPr>
          <w:ilvl w:val="0"/>
          <w:numId w:val="32"/>
        </w:numPr>
        <w:rPr>
          <w:rFonts w:ascii="Verdana" w:hAnsi="Verdana"/>
        </w:rPr>
      </w:pPr>
      <w:r w:rsidRPr="00EA1FC0">
        <w:rPr>
          <w:rFonts w:ascii="Verdana" w:hAnsi="Verdana"/>
        </w:rPr>
        <w:t>Board</w:t>
      </w:r>
    </w:p>
    <w:p w14:paraId="0700F86E" w14:textId="76C243C9" w:rsidR="00EA1FC0" w:rsidRPr="00EA1FC0" w:rsidRDefault="00EA1FC0" w:rsidP="00EA1FC0">
      <w:pPr>
        <w:pStyle w:val="ListParagraph"/>
        <w:numPr>
          <w:ilvl w:val="0"/>
          <w:numId w:val="32"/>
        </w:numPr>
        <w:rPr>
          <w:rFonts w:ascii="Verdana" w:hAnsi="Verdana"/>
        </w:rPr>
      </w:pPr>
      <w:r w:rsidRPr="00EA1FC0">
        <w:rPr>
          <w:rFonts w:ascii="Verdana" w:hAnsi="Verdana"/>
        </w:rPr>
        <w:t>Audit and Corporate Governance Committee</w:t>
      </w:r>
    </w:p>
    <w:p w14:paraId="15AF5A47" w14:textId="18F7BD9E" w:rsidR="00EA1FC0" w:rsidRPr="00EA1FC0" w:rsidRDefault="00EA1FC0" w:rsidP="00EA1FC0">
      <w:pPr>
        <w:pStyle w:val="ListParagraph"/>
        <w:numPr>
          <w:ilvl w:val="0"/>
          <w:numId w:val="32"/>
        </w:numPr>
        <w:rPr>
          <w:rFonts w:ascii="Verdana" w:hAnsi="Verdana"/>
        </w:rPr>
      </w:pPr>
      <w:r w:rsidRPr="00EA1FC0">
        <w:rPr>
          <w:rFonts w:ascii="Verdana" w:hAnsi="Verdana"/>
        </w:rPr>
        <w:t>Quality, Safety and Improvement C</w:t>
      </w:r>
      <w:r>
        <w:rPr>
          <w:rFonts w:ascii="Verdana" w:hAnsi="Verdana"/>
        </w:rPr>
        <w:t>ommittee</w:t>
      </w:r>
    </w:p>
    <w:p w14:paraId="43619C31" w14:textId="24BB273F" w:rsidR="000E0AF5" w:rsidRDefault="000E0AF5" w:rsidP="000E0AF5">
      <w:pPr>
        <w:spacing w:after="0"/>
        <w:ind w:left="567"/>
        <w:rPr>
          <w:rFonts w:ascii="Verdana" w:hAnsi="Verdana"/>
          <w:sz w:val="24"/>
          <w:szCs w:val="24"/>
        </w:rPr>
      </w:pPr>
    </w:p>
    <w:p w14:paraId="4228B3AB" w14:textId="319E6A91" w:rsidR="000E0AF5" w:rsidRPr="000E0AF5" w:rsidRDefault="000E0AF5" w:rsidP="000E0AF5">
      <w:pPr>
        <w:spacing w:after="0"/>
        <w:ind w:left="567"/>
        <w:rPr>
          <w:rFonts w:ascii="Verdana" w:hAnsi="Verdana"/>
          <w:b/>
          <w:sz w:val="24"/>
          <w:szCs w:val="24"/>
        </w:rPr>
      </w:pPr>
      <w:r w:rsidRPr="000E0AF5">
        <w:rPr>
          <w:rFonts w:ascii="Verdana" w:hAnsi="Verdana"/>
          <w:b/>
          <w:sz w:val="24"/>
          <w:szCs w:val="24"/>
        </w:rPr>
        <w:t>Other Committees</w:t>
      </w:r>
      <w:r w:rsidR="00EA1FC0">
        <w:rPr>
          <w:rFonts w:ascii="Verdana" w:hAnsi="Verdana"/>
          <w:b/>
          <w:sz w:val="24"/>
          <w:szCs w:val="24"/>
        </w:rPr>
        <w:t>:</w:t>
      </w:r>
    </w:p>
    <w:p w14:paraId="7B5A0A37" w14:textId="7DB3A5E6" w:rsidR="000E0AF5" w:rsidRDefault="00FD540E" w:rsidP="000E0AF5">
      <w:pPr>
        <w:spacing w:after="0"/>
        <w:ind w:left="567"/>
        <w:rPr>
          <w:rFonts w:ascii="Verdana" w:hAnsi="Verdana"/>
          <w:sz w:val="24"/>
          <w:szCs w:val="24"/>
        </w:rPr>
      </w:pPr>
      <w:r>
        <w:rPr>
          <w:rFonts w:ascii="Verdana" w:hAnsi="Verdana"/>
          <w:sz w:val="24"/>
          <w:szCs w:val="24"/>
        </w:rPr>
        <w:t>As a reminder, d</w:t>
      </w:r>
      <w:r w:rsidR="00855648" w:rsidRPr="0073704F">
        <w:rPr>
          <w:rFonts w:ascii="Verdana" w:hAnsi="Verdana"/>
          <w:sz w:val="24"/>
          <w:szCs w:val="24"/>
        </w:rPr>
        <w:t xml:space="preserve">ue to the ongoing response to COVID-19, the decision has been made </w:t>
      </w:r>
      <w:r w:rsidR="00855648" w:rsidRPr="00FD540E">
        <w:rPr>
          <w:rFonts w:ascii="Verdana" w:hAnsi="Verdana"/>
          <w:sz w:val="24"/>
          <w:szCs w:val="24"/>
        </w:rPr>
        <w:t>to cancel non-essential meetings.</w:t>
      </w:r>
      <w:r w:rsidR="000E0AF5" w:rsidRPr="00FD540E">
        <w:rPr>
          <w:rStyle w:val="null1"/>
          <w:rFonts w:ascii="Verdana" w:hAnsi="Verdana"/>
          <w:sz w:val="24"/>
          <w:szCs w:val="24"/>
        </w:rPr>
        <w:t xml:space="preserve"> </w:t>
      </w:r>
      <w:r w:rsidRPr="00FD540E">
        <w:rPr>
          <w:rStyle w:val="null1"/>
          <w:rFonts w:ascii="Verdana" w:hAnsi="Verdana"/>
          <w:sz w:val="24"/>
          <w:szCs w:val="24"/>
        </w:rPr>
        <w:t xml:space="preserve">The </w:t>
      </w:r>
      <w:r w:rsidR="000E0AF5" w:rsidRPr="00FD540E">
        <w:rPr>
          <w:rStyle w:val="null1"/>
          <w:rFonts w:ascii="Verdana" w:hAnsi="Verdana"/>
          <w:sz w:val="24"/>
          <w:szCs w:val="24"/>
        </w:rPr>
        <w:t xml:space="preserve">Knowledge, Research and Information Committee and People and Organisational Development Committee have been suspended for the foreseeable future. </w:t>
      </w:r>
      <w:r w:rsidR="000E0AF5" w:rsidRPr="00FD540E">
        <w:rPr>
          <w:rFonts w:ascii="Verdana" w:hAnsi="Verdana"/>
          <w:sz w:val="24"/>
          <w:szCs w:val="24"/>
        </w:rPr>
        <w:t>Appropriate arrangements have been put in place to ensure that all statutory</w:t>
      </w:r>
      <w:r w:rsidR="000E0AF5" w:rsidRPr="0073704F">
        <w:rPr>
          <w:rFonts w:ascii="Verdana" w:hAnsi="Verdana"/>
          <w:sz w:val="24"/>
          <w:szCs w:val="24"/>
        </w:rPr>
        <w:t xml:space="preserve"> requirements within</w:t>
      </w:r>
      <w:r w:rsidR="000E0AF5">
        <w:rPr>
          <w:rFonts w:ascii="Verdana" w:hAnsi="Verdana"/>
          <w:sz w:val="24"/>
          <w:szCs w:val="24"/>
        </w:rPr>
        <w:t xml:space="preserve"> those Committees that have been suspended are appropriately catered for. </w:t>
      </w:r>
      <w:r w:rsidR="000E0AF5" w:rsidRPr="0073704F">
        <w:rPr>
          <w:rFonts w:ascii="Verdana" w:hAnsi="Verdana"/>
          <w:sz w:val="24"/>
          <w:szCs w:val="24"/>
        </w:rPr>
        <w:t xml:space="preserve"> </w:t>
      </w:r>
    </w:p>
    <w:p w14:paraId="381CDC7B" w14:textId="77777777" w:rsidR="00CF002C" w:rsidRDefault="00CF002C" w:rsidP="0063238B">
      <w:pPr>
        <w:spacing w:after="0" w:line="240" w:lineRule="auto"/>
        <w:ind w:left="567"/>
        <w:rPr>
          <w:rFonts w:ascii="Verdana" w:eastAsia="Times New Roman" w:hAnsi="Verdana"/>
          <w:b/>
          <w:sz w:val="24"/>
          <w:szCs w:val="24"/>
          <w:u w:val="single"/>
        </w:rPr>
      </w:pPr>
    </w:p>
    <w:p w14:paraId="0B1CCA6E" w14:textId="5C9A01D0" w:rsidR="00D43B34" w:rsidRPr="0063238B" w:rsidRDefault="00D43B34" w:rsidP="0063238B">
      <w:pPr>
        <w:pStyle w:val="ListParagraph"/>
        <w:numPr>
          <w:ilvl w:val="0"/>
          <w:numId w:val="20"/>
        </w:numPr>
        <w:ind w:left="567" w:hanging="567"/>
        <w:contextualSpacing w:val="0"/>
        <w:rPr>
          <w:rFonts w:ascii="Verdana" w:eastAsia="Times New Roman" w:hAnsi="Verdana"/>
          <w:b/>
          <w:u w:val="single"/>
        </w:rPr>
      </w:pPr>
      <w:r w:rsidRPr="0063238B">
        <w:rPr>
          <w:rFonts w:ascii="Verdana" w:eastAsia="Times New Roman" w:hAnsi="Verdana"/>
          <w:b/>
          <w:u w:val="single"/>
        </w:rPr>
        <w:t xml:space="preserve">Recommendation </w:t>
      </w:r>
    </w:p>
    <w:p w14:paraId="25D5464C" w14:textId="77777777" w:rsidR="0063238B" w:rsidRDefault="0063238B" w:rsidP="0063238B">
      <w:pPr>
        <w:spacing w:after="0" w:line="240" w:lineRule="auto"/>
        <w:ind w:firstLine="567"/>
        <w:rPr>
          <w:rFonts w:ascii="Verdana" w:eastAsia="Times New Roman" w:hAnsi="Verdana"/>
          <w:sz w:val="24"/>
          <w:szCs w:val="24"/>
        </w:rPr>
      </w:pPr>
    </w:p>
    <w:p w14:paraId="5B58D03E" w14:textId="53D9B9CC" w:rsidR="00EA1FC0" w:rsidRPr="004B5113" w:rsidRDefault="00EA1FC0" w:rsidP="00EA1FC0">
      <w:pPr>
        <w:rPr>
          <w:rFonts w:ascii="Verdana" w:eastAsia="Times New Roman" w:hAnsi="Verdana"/>
          <w:b/>
        </w:rPr>
      </w:pPr>
      <w:r w:rsidRPr="009E7011">
        <w:rPr>
          <w:rFonts w:ascii="Verdana" w:eastAsia="Times New Roman" w:hAnsi="Verdana"/>
          <w:sz w:val="24"/>
          <w:szCs w:val="24"/>
        </w:rPr>
        <w:t xml:space="preserve">The </w:t>
      </w:r>
      <w:r>
        <w:rPr>
          <w:rFonts w:ascii="Verdana" w:eastAsia="Times New Roman" w:hAnsi="Verdana"/>
          <w:sz w:val="24"/>
          <w:szCs w:val="24"/>
        </w:rPr>
        <w:t xml:space="preserve">Board is asked to </w:t>
      </w:r>
      <w:r w:rsidRPr="00FD540E">
        <w:rPr>
          <w:rFonts w:ascii="Verdana" w:eastAsia="Times New Roman" w:hAnsi="Verdana"/>
          <w:b/>
          <w:sz w:val="24"/>
          <w:szCs w:val="24"/>
        </w:rPr>
        <w:t>consider</w:t>
      </w:r>
      <w:r>
        <w:rPr>
          <w:rFonts w:ascii="Verdana" w:eastAsia="Times New Roman" w:hAnsi="Verdana"/>
          <w:sz w:val="24"/>
          <w:szCs w:val="24"/>
        </w:rPr>
        <w:t xml:space="preserve"> and</w:t>
      </w:r>
      <w:r w:rsidRPr="00FD540E">
        <w:rPr>
          <w:rFonts w:ascii="Verdana" w:eastAsia="Times New Roman" w:hAnsi="Verdana"/>
          <w:b/>
          <w:sz w:val="24"/>
          <w:szCs w:val="24"/>
        </w:rPr>
        <w:t xml:space="preserve"> note</w:t>
      </w:r>
      <w:r>
        <w:rPr>
          <w:rFonts w:ascii="Verdana" w:eastAsia="Times New Roman" w:hAnsi="Verdana"/>
          <w:sz w:val="24"/>
          <w:szCs w:val="24"/>
        </w:rPr>
        <w:t xml:space="preserve"> the forward look for Board and Committee me</w:t>
      </w:r>
      <w:r w:rsidR="007168DD">
        <w:rPr>
          <w:rFonts w:ascii="Verdana" w:eastAsia="Times New Roman" w:hAnsi="Verdana"/>
          <w:sz w:val="24"/>
          <w:szCs w:val="24"/>
        </w:rPr>
        <w:t>etings for the period June to October</w:t>
      </w:r>
      <w:r>
        <w:rPr>
          <w:rFonts w:ascii="Verdana" w:eastAsia="Times New Roman" w:hAnsi="Verdana"/>
          <w:sz w:val="24"/>
          <w:szCs w:val="24"/>
        </w:rPr>
        <w:t xml:space="preserve"> 2020.</w:t>
      </w:r>
    </w:p>
    <w:sectPr w:rsidR="00EA1FC0" w:rsidRPr="004B5113" w:rsidSect="0018643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07C3A" w14:textId="77777777" w:rsidR="00883874" w:rsidRDefault="00883874" w:rsidP="00883874">
      <w:pPr>
        <w:spacing w:after="0" w:line="240" w:lineRule="auto"/>
      </w:pPr>
      <w:r>
        <w:separator/>
      </w:r>
    </w:p>
  </w:endnote>
  <w:endnote w:type="continuationSeparator" w:id="0">
    <w:p w14:paraId="1C2FF7FE" w14:textId="77777777" w:rsidR="00883874" w:rsidRDefault="00883874"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8E6BAB" w:rsidRPr="00511AFF" w14:paraId="63786B8F" w14:textId="77777777" w:rsidTr="008F2049">
      <w:tc>
        <w:tcPr>
          <w:tcW w:w="3100" w:type="dxa"/>
        </w:tcPr>
        <w:p w14:paraId="59E0D9CD" w14:textId="062F03A2" w:rsidR="008E6BAB" w:rsidRPr="00B70103" w:rsidRDefault="000F437D" w:rsidP="000E0AF5">
          <w:pPr>
            <w:pStyle w:val="Footer"/>
            <w:tabs>
              <w:tab w:val="right" w:pos="9090"/>
            </w:tabs>
            <w:jc w:val="center"/>
            <w:rPr>
              <w:rFonts w:ascii="Verdana" w:hAnsi="Verdana"/>
              <w:b/>
              <w:sz w:val="20"/>
            </w:rPr>
          </w:pPr>
          <w:r w:rsidRPr="00B70103">
            <w:rPr>
              <w:rFonts w:ascii="Verdana" w:hAnsi="Verdana"/>
              <w:b/>
              <w:sz w:val="20"/>
            </w:rPr>
            <w:t>Date:</w:t>
          </w:r>
          <w:r w:rsidR="00F428D9">
            <w:rPr>
              <w:rFonts w:ascii="Verdana" w:hAnsi="Verdana"/>
              <w:sz w:val="20"/>
            </w:rPr>
            <w:t xml:space="preserve"> </w:t>
          </w:r>
          <w:r w:rsidR="000E0AF5">
            <w:rPr>
              <w:rFonts w:ascii="Verdana" w:hAnsi="Verdana"/>
              <w:sz w:val="20"/>
            </w:rPr>
            <w:t>24 June</w:t>
          </w:r>
          <w:r w:rsidR="00D43B34">
            <w:rPr>
              <w:rFonts w:ascii="Verdana" w:hAnsi="Verdana"/>
              <w:sz w:val="20"/>
            </w:rPr>
            <w:t xml:space="preserve"> 2020</w:t>
          </w:r>
        </w:p>
      </w:tc>
      <w:tc>
        <w:tcPr>
          <w:tcW w:w="3100" w:type="dxa"/>
        </w:tcPr>
        <w:p w14:paraId="221066B7" w14:textId="1BF74D30" w:rsidR="008E6BAB" w:rsidRPr="00B70103" w:rsidRDefault="000F437D" w:rsidP="000E0AF5">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sidR="00BA784F">
            <w:rPr>
              <w:rFonts w:ascii="Verdana" w:hAnsi="Verdana"/>
              <w:sz w:val="20"/>
            </w:rPr>
            <w:t xml:space="preserve"> </w:t>
          </w:r>
          <w:r w:rsidR="000E0AF5">
            <w:rPr>
              <w:rFonts w:ascii="Verdana" w:hAnsi="Verdana"/>
              <w:sz w:val="20"/>
            </w:rPr>
            <w:t>1</w:t>
          </w:r>
        </w:p>
      </w:tc>
      <w:tc>
        <w:tcPr>
          <w:tcW w:w="3101" w:type="dxa"/>
        </w:tcPr>
        <w:p w14:paraId="6A413AC4" w14:textId="1FB961FC" w:rsidR="008E6BAB" w:rsidRPr="00B70103" w:rsidRDefault="000F437D" w:rsidP="008F2049">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427ECE">
            <w:rPr>
              <w:rStyle w:val="PageNumber"/>
              <w:rFonts w:ascii="Verdana" w:hAnsi="Verdana"/>
              <w:noProof/>
              <w:sz w:val="20"/>
            </w:rPr>
            <w:t>1</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427ECE">
            <w:rPr>
              <w:rStyle w:val="PageNumber"/>
              <w:rFonts w:ascii="Verdana" w:hAnsi="Verdana"/>
              <w:noProof/>
              <w:sz w:val="20"/>
            </w:rPr>
            <w:t>2</w:t>
          </w:r>
          <w:r w:rsidRPr="00B70103">
            <w:rPr>
              <w:rStyle w:val="PageNumber"/>
              <w:rFonts w:ascii="Verdana" w:hAnsi="Verdana"/>
              <w:sz w:val="20"/>
            </w:rPr>
            <w:fldChar w:fldCharType="end"/>
          </w:r>
        </w:p>
      </w:tc>
    </w:tr>
  </w:tbl>
  <w:p w14:paraId="1DC33E8B" w14:textId="77777777" w:rsidR="008E6BAB" w:rsidRPr="00FA7943" w:rsidRDefault="00427ECE">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65"/>
      <w:gridCol w:w="850"/>
    </w:tblGrid>
    <w:tr w:rsidR="00130EF4" w:rsidRPr="00511AFF" w14:paraId="479620F5" w14:textId="77777777" w:rsidTr="000E0AF5">
      <w:trPr>
        <w:trHeight w:val="255"/>
      </w:trPr>
      <w:tc>
        <w:tcPr>
          <w:tcW w:w="4859" w:type="dxa"/>
        </w:tcPr>
        <w:p w14:paraId="2778EC25" w14:textId="77777777" w:rsidR="00130EF4" w:rsidRPr="00B70103" w:rsidRDefault="00130EF4" w:rsidP="00F428D9">
          <w:pPr>
            <w:pStyle w:val="Footer"/>
            <w:tabs>
              <w:tab w:val="right" w:pos="9090"/>
            </w:tabs>
            <w:jc w:val="center"/>
            <w:rPr>
              <w:rFonts w:ascii="Verdana" w:hAnsi="Verdana"/>
              <w:b/>
              <w:sz w:val="20"/>
            </w:rPr>
          </w:pPr>
          <w:r w:rsidRPr="00B70103">
            <w:rPr>
              <w:rFonts w:ascii="Verdana" w:hAnsi="Verdana"/>
              <w:b/>
              <w:sz w:val="20"/>
            </w:rPr>
            <w:t>Date:</w:t>
          </w:r>
          <w:r>
            <w:rPr>
              <w:rFonts w:ascii="Verdana" w:hAnsi="Verdana"/>
              <w:sz w:val="20"/>
            </w:rPr>
            <w:t xml:space="preserve"> 8 May 2020</w:t>
          </w:r>
        </w:p>
      </w:tc>
      <w:tc>
        <w:tcPr>
          <w:tcW w:w="4859" w:type="dxa"/>
        </w:tcPr>
        <w:p w14:paraId="6508099A" w14:textId="77777777" w:rsidR="00130EF4" w:rsidRPr="00B70103" w:rsidRDefault="00130EF4" w:rsidP="008F2049">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Pr>
              <w:rFonts w:ascii="Verdana" w:hAnsi="Verdana"/>
              <w:sz w:val="20"/>
            </w:rPr>
            <w:t xml:space="preserve"> 1</w:t>
          </w:r>
        </w:p>
      </w:tc>
      <w:tc>
        <w:tcPr>
          <w:tcW w:w="236" w:type="dxa"/>
        </w:tcPr>
        <w:p w14:paraId="006541B3" w14:textId="7A0112AB" w:rsidR="00130EF4" w:rsidRPr="00B70103" w:rsidRDefault="00130EF4" w:rsidP="008F2049">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427ECE">
            <w:rPr>
              <w:rStyle w:val="PageNumber"/>
              <w:rFonts w:ascii="Verdana" w:hAnsi="Verdana"/>
              <w:noProof/>
              <w:sz w:val="20"/>
            </w:rPr>
            <w:t>2</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427ECE">
            <w:rPr>
              <w:rStyle w:val="PageNumber"/>
              <w:rFonts w:ascii="Verdana" w:hAnsi="Verdana"/>
              <w:noProof/>
              <w:sz w:val="20"/>
            </w:rPr>
            <w:t>2</w:t>
          </w:r>
          <w:r w:rsidRPr="00B70103">
            <w:rPr>
              <w:rStyle w:val="PageNumber"/>
              <w:rFonts w:ascii="Verdana" w:hAnsi="Verdana"/>
              <w:sz w:val="20"/>
            </w:rPr>
            <w:fldChar w:fldCharType="end"/>
          </w:r>
        </w:p>
      </w:tc>
    </w:tr>
  </w:tbl>
  <w:p w14:paraId="657B21EF" w14:textId="77777777" w:rsidR="00130EF4" w:rsidRPr="00FA7943" w:rsidRDefault="00130EF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83E87" w14:textId="77777777" w:rsidR="00883874" w:rsidRDefault="00883874" w:rsidP="00883874">
      <w:pPr>
        <w:spacing w:after="0" w:line="240" w:lineRule="auto"/>
      </w:pPr>
      <w:r>
        <w:separator/>
      </w:r>
    </w:p>
  </w:footnote>
  <w:footnote w:type="continuationSeparator" w:id="0">
    <w:p w14:paraId="4265B271" w14:textId="77777777" w:rsidR="00883874" w:rsidRDefault="00883874" w:rsidP="0088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E696" w14:textId="4065E47F" w:rsidR="00130EF4" w:rsidRPr="000E0AF5" w:rsidRDefault="00130EF4" w:rsidP="000E0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E74"/>
    <w:multiLevelType w:val="hybridMultilevel"/>
    <w:tmpl w:val="FEAA5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D38C9"/>
    <w:multiLevelType w:val="hybridMultilevel"/>
    <w:tmpl w:val="FC7265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8274A"/>
    <w:multiLevelType w:val="multilevel"/>
    <w:tmpl w:val="22E06CB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E1A1F0C"/>
    <w:multiLevelType w:val="hybridMultilevel"/>
    <w:tmpl w:val="86E2F4AA"/>
    <w:lvl w:ilvl="0" w:tplc="204443C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923F1"/>
    <w:multiLevelType w:val="multilevel"/>
    <w:tmpl w:val="277052F8"/>
    <w:lvl w:ilvl="0">
      <w:start w:val="1"/>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73F131E"/>
    <w:multiLevelType w:val="hybridMultilevel"/>
    <w:tmpl w:val="43301F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811FC7"/>
    <w:multiLevelType w:val="hybridMultilevel"/>
    <w:tmpl w:val="9300081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C53808"/>
    <w:multiLevelType w:val="hybridMultilevel"/>
    <w:tmpl w:val="7FB271C4"/>
    <w:lvl w:ilvl="0" w:tplc="9850C2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37783C"/>
    <w:multiLevelType w:val="hybridMultilevel"/>
    <w:tmpl w:val="B658D5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423D21"/>
    <w:multiLevelType w:val="multilevel"/>
    <w:tmpl w:val="0809001F"/>
    <w:lvl w:ilvl="0">
      <w:start w:val="1"/>
      <w:numFmt w:val="decimal"/>
      <w:lvlText w:val="%1."/>
      <w:lvlJc w:val="left"/>
      <w:pPr>
        <w:ind w:left="-2476" w:hanging="360"/>
      </w:pPr>
      <w:rPr>
        <w:rFonts w:hint="default"/>
      </w:rPr>
    </w:lvl>
    <w:lvl w:ilvl="1">
      <w:start w:val="1"/>
      <w:numFmt w:val="decimal"/>
      <w:lvlText w:val="%1.%2."/>
      <w:lvlJc w:val="left"/>
      <w:pPr>
        <w:ind w:left="-1694"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0" w15:restartNumberingAfterBreak="0">
    <w:nsid w:val="260F50FC"/>
    <w:multiLevelType w:val="hybridMultilevel"/>
    <w:tmpl w:val="578647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CE1CD0"/>
    <w:multiLevelType w:val="hybridMultilevel"/>
    <w:tmpl w:val="1AF207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94A1A"/>
    <w:multiLevelType w:val="hybridMultilevel"/>
    <w:tmpl w:val="666A8F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FB6E3A"/>
    <w:multiLevelType w:val="hybridMultilevel"/>
    <w:tmpl w:val="F95A9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C6F27"/>
    <w:multiLevelType w:val="hybridMultilevel"/>
    <w:tmpl w:val="0B4E0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23BC6"/>
    <w:multiLevelType w:val="hybridMultilevel"/>
    <w:tmpl w:val="CA4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6670F3"/>
    <w:multiLevelType w:val="hybridMultilevel"/>
    <w:tmpl w:val="9584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87F80"/>
    <w:multiLevelType w:val="hybridMultilevel"/>
    <w:tmpl w:val="4968A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31D20"/>
    <w:multiLevelType w:val="hybridMultilevel"/>
    <w:tmpl w:val="FCC48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68045A"/>
    <w:multiLevelType w:val="hybridMultilevel"/>
    <w:tmpl w:val="50E4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F5BAF"/>
    <w:multiLevelType w:val="hybridMultilevel"/>
    <w:tmpl w:val="2B12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E729DB"/>
    <w:multiLevelType w:val="hybridMultilevel"/>
    <w:tmpl w:val="26644C0E"/>
    <w:lvl w:ilvl="0" w:tplc="AF664C7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6E758E"/>
    <w:multiLevelType w:val="hybridMultilevel"/>
    <w:tmpl w:val="25F0D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887678"/>
    <w:multiLevelType w:val="multilevel"/>
    <w:tmpl w:val="6C1C0BC6"/>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2F34454"/>
    <w:multiLevelType w:val="hybridMultilevel"/>
    <w:tmpl w:val="33BC2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9A76958"/>
    <w:multiLevelType w:val="hybridMultilevel"/>
    <w:tmpl w:val="4B0689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908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7C3E3567"/>
    <w:multiLevelType w:val="hybridMultilevel"/>
    <w:tmpl w:val="CB30A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6E6B61"/>
    <w:multiLevelType w:val="hybridMultilevel"/>
    <w:tmpl w:val="A3CC59CE"/>
    <w:lvl w:ilvl="0" w:tplc="89BC50F8">
      <w:start w:val="19"/>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28"/>
  </w:num>
  <w:num w:numId="4">
    <w:abstractNumId w:val="15"/>
  </w:num>
  <w:num w:numId="5">
    <w:abstractNumId w:val="31"/>
  </w:num>
  <w:num w:numId="6">
    <w:abstractNumId w:val="16"/>
  </w:num>
  <w:num w:numId="7">
    <w:abstractNumId w:val="17"/>
  </w:num>
  <w:num w:numId="8">
    <w:abstractNumId w:val="10"/>
  </w:num>
  <w:num w:numId="9">
    <w:abstractNumId w:val="29"/>
  </w:num>
  <w:num w:numId="10">
    <w:abstractNumId w:val="8"/>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5"/>
  </w:num>
  <w:num w:numId="16">
    <w:abstractNumId w:val="20"/>
  </w:num>
  <w:num w:numId="17">
    <w:abstractNumId w:val="0"/>
  </w:num>
  <w:num w:numId="18">
    <w:abstractNumId w:val="3"/>
  </w:num>
  <w:num w:numId="19">
    <w:abstractNumId w:val="18"/>
  </w:num>
  <w:num w:numId="20">
    <w:abstractNumId w:val="2"/>
  </w:num>
  <w:num w:numId="21">
    <w:abstractNumId w:val="4"/>
  </w:num>
  <w:num w:numId="22">
    <w:abstractNumId w:val="27"/>
  </w:num>
  <w:num w:numId="23">
    <w:abstractNumId w:val="25"/>
  </w:num>
  <w:num w:numId="24">
    <w:abstractNumId w:val="21"/>
  </w:num>
  <w:num w:numId="25">
    <w:abstractNumId w:val="26"/>
  </w:num>
  <w:num w:numId="26">
    <w:abstractNumId w:val="7"/>
  </w:num>
  <w:num w:numId="27">
    <w:abstractNumId w:val="22"/>
  </w:num>
  <w:num w:numId="28">
    <w:abstractNumId w:val="30"/>
  </w:num>
  <w:num w:numId="29">
    <w:abstractNumId w:val="23"/>
  </w:num>
  <w:num w:numId="30">
    <w:abstractNumId w:val="19"/>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04AB0"/>
    <w:rsid w:val="00043F5F"/>
    <w:rsid w:val="0008483C"/>
    <w:rsid w:val="000A2ADC"/>
    <w:rsid w:val="000B7E18"/>
    <w:rsid w:val="000C666F"/>
    <w:rsid w:val="000E0AF5"/>
    <w:rsid w:val="000F437D"/>
    <w:rsid w:val="00130EF4"/>
    <w:rsid w:val="001500B0"/>
    <w:rsid w:val="0015381D"/>
    <w:rsid w:val="00186434"/>
    <w:rsid w:val="001C0845"/>
    <w:rsid w:val="001E5164"/>
    <w:rsid w:val="001F20B4"/>
    <w:rsid w:val="00210AF6"/>
    <w:rsid w:val="00257D7D"/>
    <w:rsid w:val="002E7A8B"/>
    <w:rsid w:val="00365579"/>
    <w:rsid w:val="003836F4"/>
    <w:rsid w:val="0039133A"/>
    <w:rsid w:val="00402FE9"/>
    <w:rsid w:val="00427ECE"/>
    <w:rsid w:val="00457072"/>
    <w:rsid w:val="004B5113"/>
    <w:rsid w:val="004C092E"/>
    <w:rsid w:val="00502636"/>
    <w:rsid w:val="005354D1"/>
    <w:rsid w:val="005B72D4"/>
    <w:rsid w:val="005D3BA8"/>
    <w:rsid w:val="00622A69"/>
    <w:rsid w:val="00626673"/>
    <w:rsid w:val="0063238B"/>
    <w:rsid w:val="006E648B"/>
    <w:rsid w:val="007168DD"/>
    <w:rsid w:val="0073704F"/>
    <w:rsid w:val="00771D91"/>
    <w:rsid w:val="007C2DBC"/>
    <w:rsid w:val="007F43FA"/>
    <w:rsid w:val="00801F6B"/>
    <w:rsid w:val="00810AEA"/>
    <w:rsid w:val="0082692B"/>
    <w:rsid w:val="00854D09"/>
    <w:rsid w:val="00855648"/>
    <w:rsid w:val="00883874"/>
    <w:rsid w:val="008A03C4"/>
    <w:rsid w:val="008D74C7"/>
    <w:rsid w:val="00934A25"/>
    <w:rsid w:val="009D2475"/>
    <w:rsid w:val="009E7011"/>
    <w:rsid w:val="009F1168"/>
    <w:rsid w:val="00A254D7"/>
    <w:rsid w:val="00A6394D"/>
    <w:rsid w:val="00A72E97"/>
    <w:rsid w:val="00A80F8B"/>
    <w:rsid w:val="00A95054"/>
    <w:rsid w:val="00AE40A7"/>
    <w:rsid w:val="00AF7919"/>
    <w:rsid w:val="00B429C9"/>
    <w:rsid w:val="00B70103"/>
    <w:rsid w:val="00BA784F"/>
    <w:rsid w:val="00BB2C69"/>
    <w:rsid w:val="00BB799B"/>
    <w:rsid w:val="00BC3E9E"/>
    <w:rsid w:val="00BE2670"/>
    <w:rsid w:val="00C00C4C"/>
    <w:rsid w:val="00C330C4"/>
    <w:rsid w:val="00C6764C"/>
    <w:rsid w:val="00C75D84"/>
    <w:rsid w:val="00C90DC5"/>
    <w:rsid w:val="00C967CA"/>
    <w:rsid w:val="00CA1F5F"/>
    <w:rsid w:val="00CF002C"/>
    <w:rsid w:val="00D43B34"/>
    <w:rsid w:val="00D7492D"/>
    <w:rsid w:val="00DA575D"/>
    <w:rsid w:val="00E473B8"/>
    <w:rsid w:val="00E861E4"/>
    <w:rsid w:val="00E92258"/>
    <w:rsid w:val="00EA1BCA"/>
    <w:rsid w:val="00EA1FC0"/>
    <w:rsid w:val="00EB4230"/>
    <w:rsid w:val="00EB6254"/>
    <w:rsid w:val="00EC3612"/>
    <w:rsid w:val="00ED08AE"/>
    <w:rsid w:val="00F37693"/>
    <w:rsid w:val="00F428D9"/>
    <w:rsid w:val="00F53BD1"/>
    <w:rsid w:val="00F77723"/>
    <w:rsid w:val="00F9166C"/>
    <w:rsid w:val="00FC1207"/>
    <w:rsid w:val="00FD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700F5C"/>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paragraph" w:styleId="Heading1">
    <w:name w:val="heading 1"/>
    <w:basedOn w:val="Normal"/>
    <w:next w:val="Normal"/>
    <w:link w:val="Heading1Char"/>
    <w:qFormat/>
    <w:rsid w:val="00210AF6"/>
    <w:pPr>
      <w:keepNext/>
      <w:widowControl w:val="0"/>
      <w:tabs>
        <w:tab w:val="left" w:pos="-374"/>
      </w:tabs>
      <w:autoSpaceDE w:val="0"/>
      <w:autoSpaceDN w:val="0"/>
      <w:adjustRightInd w:val="0"/>
      <w:spacing w:after="0" w:line="240" w:lineRule="auto"/>
      <w:ind w:firstLine="720"/>
      <w:jc w:val="both"/>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210AF6"/>
    <w:pPr>
      <w:spacing w:after="0" w:line="240" w:lineRule="auto"/>
      <w:ind w:left="720"/>
      <w:contextualSpacing/>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210AF6"/>
    <w:rPr>
      <w:rFonts w:ascii="Verdana" w:eastAsia="Times New Roman" w:hAnsi="Verdana" w:cs="Times New Roman"/>
      <w:b/>
      <w:bCs/>
      <w:sz w:val="24"/>
      <w:szCs w:val="24"/>
    </w:rPr>
  </w:style>
  <w:style w:type="paragraph" w:customStyle="1" w:styleId="null">
    <w:name w:val="null"/>
    <w:basedOn w:val="Normal"/>
    <w:rsid w:val="00210AF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ull1">
    <w:name w:val="null1"/>
    <w:basedOn w:val="DefaultParagraphFont"/>
    <w:rsid w:val="00210AF6"/>
  </w:style>
  <w:style w:type="character" w:styleId="Hyperlink">
    <w:name w:val="Hyperlink"/>
    <w:basedOn w:val="DefaultParagraphFont"/>
    <w:uiPriority w:val="99"/>
    <w:unhideWhenUsed/>
    <w:rsid w:val="00210AF6"/>
    <w:rPr>
      <w:color w:val="0000FF" w:themeColor="hyperlink"/>
      <w:u w:val="single"/>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855648"/>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5381D"/>
    <w:rPr>
      <w:sz w:val="16"/>
      <w:szCs w:val="16"/>
    </w:rPr>
  </w:style>
  <w:style w:type="paragraph" w:styleId="CommentText">
    <w:name w:val="annotation text"/>
    <w:basedOn w:val="Normal"/>
    <w:link w:val="CommentTextChar"/>
    <w:uiPriority w:val="99"/>
    <w:semiHidden/>
    <w:unhideWhenUsed/>
    <w:rsid w:val="0015381D"/>
    <w:pPr>
      <w:spacing w:line="240" w:lineRule="auto"/>
    </w:pPr>
    <w:rPr>
      <w:sz w:val="20"/>
      <w:szCs w:val="20"/>
    </w:rPr>
  </w:style>
  <w:style w:type="character" w:customStyle="1" w:styleId="CommentTextChar">
    <w:name w:val="Comment Text Char"/>
    <w:basedOn w:val="DefaultParagraphFont"/>
    <w:link w:val="CommentText"/>
    <w:uiPriority w:val="99"/>
    <w:semiHidden/>
    <w:rsid w:val="0015381D"/>
    <w:rPr>
      <w:sz w:val="20"/>
      <w:szCs w:val="20"/>
    </w:rPr>
  </w:style>
  <w:style w:type="paragraph" w:styleId="CommentSubject">
    <w:name w:val="annotation subject"/>
    <w:basedOn w:val="CommentText"/>
    <w:next w:val="CommentText"/>
    <w:link w:val="CommentSubjectChar"/>
    <w:uiPriority w:val="99"/>
    <w:semiHidden/>
    <w:unhideWhenUsed/>
    <w:rsid w:val="0015381D"/>
    <w:rPr>
      <w:b/>
      <w:bCs/>
    </w:rPr>
  </w:style>
  <w:style w:type="character" w:customStyle="1" w:styleId="CommentSubjectChar">
    <w:name w:val="Comment Subject Char"/>
    <w:basedOn w:val="CommentTextChar"/>
    <w:link w:val="CommentSubject"/>
    <w:uiPriority w:val="99"/>
    <w:semiHidden/>
    <w:rsid w:val="0015381D"/>
    <w:rPr>
      <w:b/>
      <w:bCs/>
      <w:sz w:val="20"/>
      <w:szCs w:val="20"/>
    </w:rPr>
  </w:style>
  <w:style w:type="paragraph" w:styleId="BalloonText">
    <w:name w:val="Balloon Text"/>
    <w:basedOn w:val="Normal"/>
    <w:link w:val="BalloonTextChar"/>
    <w:uiPriority w:val="99"/>
    <w:semiHidden/>
    <w:unhideWhenUsed/>
    <w:rsid w:val="00153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1D"/>
    <w:rPr>
      <w:rFonts w:ascii="Segoe UI" w:hAnsi="Segoe UI" w:cs="Segoe UI"/>
      <w:sz w:val="18"/>
      <w:szCs w:val="18"/>
    </w:rPr>
  </w:style>
  <w:style w:type="paragraph" w:styleId="NormalWeb">
    <w:name w:val="Normal (Web)"/>
    <w:basedOn w:val="Normal"/>
    <w:uiPriority w:val="99"/>
    <w:unhideWhenUsed/>
    <w:rsid w:val="00CA1F5F"/>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20259">
      <w:bodyDiv w:val="1"/>
      <w:marLeft w:val="0"/>
      <w:marRight w:val="0"/>
      <w:marTop w:val="0"/>
      <w:marBottom w:val="0"/>
      <w:divBdr>
        <w:top w:val="none" w:sz="0" w:space="0" w:color="auto"/>
        <w:left w:val="none" w:sz="0" w:space="0" w:color="auto"/>
        <w:bottom w:val="none" w:sz="0" w:space="0" w:color="auto"/>
        <w:right w:val="none" w:sz="0" w:space="0" w:color="auto"/>
      </w:divBdr>
    </w:div>
    <w:div w:id="537282268">
      <w:bodyDiv w:val="1"/>
      <w:marLeft w:val="0"/>
      <w:marRight w:val="0"/>
      <w:marTop w:val="0"/>
      <w:marBottom w:val="0"/>
      <w:divBdr>
        <w:top w:val="none" w:sz="0" w:space="0" w:color="auto"/>
        <w:left w:val="none" w:sz="0" w:space="0" w:color="auto"/>
        <w:bottom w:val="none" w:sz="0" w:space="0" w:color="auto"/>
        <w:right w:val="none" w:sz="0" w:space="0" w:color="auto"/>
      </w:divBdr>
    </w:div>
    <w:div w:id="878280220">
      <w:bodyDiv w:val="1"/>
      <w:marLeft w:val="0"/>
      <w:marRight w:val="0"/>
      <w:marTop w:val="0"/>
      <w:marBottom w:val="0"/>
      <w:divBdr>
        <w:top w:val="none" w:sz="0" w:space="0" w:color="auto"/>
        <w:left w:val="none" w:sz="0" w:space="0" w:color="auto"/>
        <w:bottom w:val="none" w:sz="0" w:space="0" w:color="auto"/>
        <w:right w:val="none" w:sz="0" w:space="0" w:color="auto"/>
      </w:divBdr>
    </w:div>
    <w:div w:id="907425613">
      <w:bodyDiv w:val="1"/>
      <w:marLeft w:val="0"/>
      <w:marRight w:val="0"/>
      <w:marTop w:val="0"/>
      <w:marBottom w:val="0"/>
      <w:divBdr>
        <w:top w:val="none" w:sz="0" w:space="0" w:color="auto"/>
        <w:left w:val="none" w:sz="0" w:space="0" w:color="auto"/>
        <w:bottom w:val="none" w:sz="0" w:space="0" w:color="auto"/>
        <w:right w:val="none" w:sz="0" w:space="0" w:color="auto"/>
      </w:divBdr>
    </w:div>
    <w:div w:id="1103456843">
      <w:bodyDiv w:val="1"/>
      <w:marLeft w:val="0"/>
      <w:marRight w:val="0"/>
      <w:marTop w:val="0"/>
      <w:marBottom w:val="0"/>
      <w:divBdr>
        <w:top w:val="none" w:sz="0" w:space="0" w:color="auto"/>
        <w:left w:val="none" w:sz="0" w:space="0" w:color="auto"/>
        <w:bottom w:val="none" w:sz="0" w:space="0" w:color="auto"/>
        <w:right w:val="none" w:sz="0" w:space="0" w:color="auto"/>
      </w:divBdr>
    </w:div>
    <w:div w:id="1161626724">
      <w:bodyDiv w:val="1"/>
      <w:marLeft w:val="0"/>
      <w:marRight w:val="0"/>
      <w:marTop w:val="0"/>
      <w:marBottom w:val="0"/>
      <w:divBdr>
        <w:top w:val="none" w:sz="0" w:space="0" w:color="auto"/>
        <w:left w:val="none" w:sz="0" w:space="0" w:color="auto"/>
        <w:bottom w:val="none" w:sz="0" w:space="0" w:color="auto"/>
        <w:right w:val="none" w:sz="0" w:space="0" w:color="auto"/>
      </w:divBdr>
    </w:div>
    <w:div w:id="1317104958">
      <w:bodyDiv w:val="1"/>
      <w:marLeft w:val="0"/>
      <w:marRight w:val="0"/>
      <w:marTop w:val="0"/>
      <w:marBottom w:val="0"/>
      <w:divBdr>
        <w:top w:val="none" w:sz="0" w:space="0" w:color="auto"/>
        <w:left w:val="none" w:sz="0" w:space="0" w:color="auto"/>
        <w:bottom w:val="none" w:sz="0" w:space="0" w:color="auto"/>
        <w:right w:val="none" w:sz="0" w:space="0" w:color="auto"/>
      </w:divBdr>
    </w:div>
    <w:div w:id="1530755595">
      <w:bodyDiv w:val="1"/>
      <w:marLeft w:val="0"/>
      <w:marRight w:val="0"/>
      <w:marTop w:val="0"/>
      <w:marBottom w:val="0"/>
      <w:divBdr>
        <w:top w:val="none" w:sz="0" w:space="0" w:color="auto"/>
        <w:left w:val="none" w:sz="0" w:space="0" w:color="auto"/>
        <w:bottom w:val="none" w:sz="0" w:space="0" w:color="auto"/>
        <w:right w:val="none" w:sz="0" w:space="0" w:color="auto"/>
      </w:divBdr>
    </w:div>
    <w:div w:id="17513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91CCF-7408-40D9-8044-96DF1EC7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Nicola Miller (Public Health Wales - No. 2 Capital Quarter)</cp:lastModifiedBy>
  <cp:revision>4</cp:revision>
  <cp:lastPrinted>2020-03-24T14:09:00Z</cp:lastPrinted>
  <dcterms:created xsi:type="dcterms:W3CDTF">2020-06-24T11:04:00Z</dcterms:created>
  <dcterms:modified xsi:type="dcterms:W3CDTF">2020-06-26T13:48:00Z</dcterms:modified>
</cp:coreProperties>
</file>