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8C0" w:rsidRPr="002C70E2" w:rsidRDefault="001B462D" w:rsidP="002C58C0">
      <w:pPr>
        <w:spacing w:after="120" w:line="240" w:lineRule="auto"/>
        <w:jc w:val="center"/>
        <w:rPr>
          <w:rFonts w:ascii="Verdana" w:eastAsia="Calibri" w:hAnsi="Verdana" w:cs="Times New Roman"/>
          <w:sz w:val="24"/>
          <w:szCs w:val="24"/>
        </w:rPr>
      </w:pPr>
      <w:r w:rsidRPr="002C70E2">
        <w:rPr>
          <w:rFonts w:ascii="Verdana" w:eastAsia="Calibri" w:hAnsi="Verdana" w:cs="Times New Roman"/>
          <w:noProof/>
          <w:sz w:val="24"/>
          <w:szCs w:val="24"/>
          <w:lang w:eastAsia="en-GB"/>
        </w:rPr>
        <w:drawing>
          <wp:inline distT="0" distB="0" distL="0" distR="0">
            <wp:extent cx="5734050" cy="1352550"/>
            <wp:effectExtent l="19050" t="0" r="0" b="0"/>
            <wp:docPr id="1" name="Picture 1" descr="Compressed Public Health Wal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590216" name="Picture 1" descr="Compressed Public Health Wales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8C0" w:rsidRPr="002C70E2" w:rsidRDefault="002C58C0" w:rsidP="002C58C0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</w:p>
    <w:p w:rsidR="002C58C0" w:rsidRPr="002C70E2" w:rsidRDefault="002C58C0" w:rsidP="002C58C0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</w:p>
    <w:p w:rsidR="002C58C0" w:rsidRPr="002C70E2" w:rsidRDefault="001B462D" w:rsidP="002C58C0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  <w:bdr w:val="nil"/>
          <w:lang w:val="cy-GB"/>
        </w:rPr>
        <w:t xml:space="preserve">Cofnodion heb eu cadarnhau o Gyfarfod y Bwrdd  </w:t>
      </w:r>
    </w:p>
    <w:p w:rsidR="002C58C0" w:rsidRPr="002C70E2" w:rsidRDefault="001B462D" w:rsidP="002C58C0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  <w:bdr w:val="nil"/>
          <w:lang w:val="cy-GB"/>
        </w:rPr>
        <w:t xml:space="preserve">a gynhaliwyd ar 25 Mawrth 2021, </w:t>
      </w:r>
    </w:p>
    <w:p w:rsidR="002C58C0" w:rsidRPr="002C70E2" w:rsidRDefault="001B462D" w:rsidP="002C58C0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  <w:bdr w:val="nil"/>
          <w:lang w:val="cy-GB"/>
        </w:rPr>
        <w:t xml:space="preserve"> (yn electronig drwy </w:t>
      </w:r>
      <w:r w:rsidR="00656520">
        <w:rPr>
          <w:rFonts w:ascii="Verdana" w:eastAsia="Verdana" w:hAnsi="Verdana" w:cs="Verdana"/>
          <w:b/>
          <w:bCs/>
          <w:sz w:val="24"/>
          <w:szCs w:val="24"/>
          <w:bdr w:val="nil"/>
          <w:lang w:val="cy-GB"/>
        </w:rPr>
        <w:t>Microsoft Teams a</w:t>
      </w:r>
      <w:r>
        <w:rPr>
          <w:rFonts w:ascii="Verdana" w:eastAsia="Verdana" w:hAnsi="Verdana" w:cs="Verdana"/>
          <w:b/>
          <w:bCs/>
          <w:sz w:val="24"/>
          <w:szCs w:val="24"/>
          <w:bdr w:val="nil"/>
          <w:lang w:val="cy-GB"/>
        </w:rPr>
        <w:t>'i ffrydio'n fyw ar y we)</w:t>
      </w:r>
    </w:p>
    <w:p w:rsidR="002C58C0" w:rsidRPr="002C70E2" w:rsidRDefault="002C58C0" w:rsidP="002C58C0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134"/>
        <w:gridCol w:w="5676"/>
      </w:tblGrid>
      <w:tr w:rsidR="00C538EE" w:rsidTr="00F5601A">
        <w:trPr>
          <w:jc w:val="center"/>
        </w:trPr>
        <w:tc>
          <w:tcPr>
            <w:tcW w:w="9640" w:type="dxa"/>
            <w:gridSpan w:val="3"/>
            <w:shd w:val="clear" w:color="auto" w:fill="auto"/>
          </w:tcPr>
          <w:p w:rsidR="002C58C0" w:rsidRPr="002C70E2" w:rsidRDefault="001B462D" w:rsidP="00820370">
            <w:pPr>
              <w:spacing w:after="0" w:line="240" w:lineRule="auto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 xml:space="preserve">Yn bresennol: </w:t>
            </w:r>
          </w:p>
        </w:tc>
      </w:tr>
      <w:tr w:rsidR="00C538EE" w:rsidTr="00F5601A">
        <w:trPr>
          <w:jc w:val="center"/>
        </w:trPr>
        <w:tc>
          <w:tcPr>
            <w:tcW w:w="2830" w:type="dxa"/>
            <w:shd w:val="clear" w:color="auto" w:fill="auto"/>
          </w:tcPr>
          <w:p w:rsidR="002C58C0" w:rsidRPr="00A769A6" w:rsidRDefault="001B462D" w:rsidP="00F5601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Jan Williams </w:t>
            </w:r>
          </w:p>
        </w:tc>
        <w:tc>
          <w:tcPr>
            <w:tcW w:w="1134" w:type="dxa"/>
            <w:shd w:val="clear" w:color="auto" w:fill="auto"/>
          </w:tcPr>
          <w:p w:rsidR="002C58C0" w:rsidRPr="00A769A6" w:rsidRDefault="001B462D" w:rsidP="00F5601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(JW)</w:t>
            </w:r>
          </w:p>
        </w:tc>
        <w:tc>
          <w:tcPr>
            <w:tcW w:w="5676" w:type="dxa"/>
            <w:shd w:val="clear" w:color="auto" w:fill="auto"/>
          </w:tcPr>
          <w:p w:rsidR="002C58C0" w:rsidRPr="00A769A6" w:rsidRDefault="001B462D" w:rsidP="00F5601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Cadeirydd</w:t>
            </w:r>
          </w:p>
        </w:tc>
      </w:tr>
      <w:tr w:rsidR="00C538EE" w:rsidTr="00C8695F">
        <w:trPr>
          <w:trHeight w:val="304"/>
          <w:jc w:val="center"/>
        </w:trPr>
        <w:tc>
          <w:tcPr>
            <w:tcW w:w="2830" w:type="dxa"/>
          </w:tcPr>
          <w:p w:rsidR="00A769A6" w:rsidRPr="00A769A6" w:rsidRDefault="001B462D" w:rsidP="00C8695F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Jyoti Atri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A6" w:rsidRPr="00A769A6" w:rsidRDefault="001B462D" w:rsidP="00C8695F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(JA)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A6" w:rsidRPr="00A769A6" w:rsidRDefault="001B462D" w:rsidP="00C8695F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Cyfarwyddwr Gweithredol Dros Dro Iechyd a Llesiant  </w:t>
            </w:r>
          </w:p>
        </w:tc>
      </w:tr>
      <w:tr w:rsidR="00C538EE" w:rsidTr="00C8695F">
        <w:trPr>
          <w:trHeight w:val="304"/>
          <w:jc w:val="center"/>
        </w:trPr>
        <w:tc>
          <w:tcPr>
            <w:tcW w:w="2830" w:type="dxa"/>
          </w:tcPr>
          <w:p w:rsidR="00A769A6" w:rsidRPr="00A769A6" w:rsidRDefault="001B462D" w:rsidP="00C8695F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Rhiannon Beaumont-Wood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A6" w:rsidRPr="00A769A6" w:rsidRDefault="001B462D" w:rsidP="00C8695F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(RB</w:t>
            </w:r>
            <w:r w:rsidR="00C0077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-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W)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A6" w:rsidRPr="00A769A6" w:rsidRDefault="001B462D" w:rsidP="00C8695F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Cyfarwyddwr Gweithredol Ansawdd, Nyrsio a Gweithwyr Proffesiynol Perthynol i Iechyd </w:t>
            </w:r>
          </w:p>
        </w:tc>
      </w:tr>
      <w:tr w:rsidR="00C538EE" w:rsidTr="00F5601A">
        <w:trPr>
          <w:jc w:val="center"/>
        </w:trPr>
        <w:tc>
          <w:tcPr>
            <w:tcW w:w="2830" w:type="dxa"/>
            <w:shd w:val="clear" w:color="auto" w:fill="auto"/>
          </w:tcPr>
          <w:p w:rsidR="002C58C0" w:rsidRPr="00A769A6" w:rsidRDefault="001B462D" w:rsidP="00F5601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Tracey Cooper </w:t>
            </w:r>
          </w:p>
        </w:tc>
        <w:tc>
          <w:tcPr>
            <w:tcW w:w="1134" w:type="dxa"/>
          </w:tcPr>
          <w:p w:rsidR="002C58C0" w:rsidRPr="00A769A6" w:rsidRDefault="001B462D" w:rsidP="00F5601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(TC)</w:t>
            </w:r>
          </w:p>
        </w:tc>
        <w:tc>
          <w:tcPr>
            <w:tcW w:w="5676" w:type="dxa"/>
          </w:tcPr>
          <w:p w:rsidR="002C58C0" w:rsidRPr="00A769A6" w:rsidRDefault="001B462D" w:rsidP="00F5601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Prif Weithredwr </w:t>
            </w:r>
          </w:p>
        </w:tc>
      </w:tr>
      <w:tr w:rsidR="00C538EE" w:rsidTr="00F5601A">
        <w:trPr>
          <w:jc w:val="center"/>
        </w:trPr>
        <w:tc>
          <w:tcPr>
            <w:tcW w:w="2830" w:type="dxa"/>
            <w:shd w:val="clear" w:color="auto" w:fill="auto"/>
          </w:tcPr>
          <w:p w:rsidR="002C58C0" w:rsidRPr="00A769A6" w:rsidRDefault="001B462D" w:rsidP="00F5601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Kate Eden </w:t>
            </w:r>
          </w:p>
        </w:tc>
        <w:tc>
          <w:tcPr>
            <w:tcW w:w="1134" w:type="dxa"/>
          </w:tcPr>
          <w:p w:rsidR="002C58C0" w:rsidRPr="00A769A6" w:rsidRDefault="001B462D" w:rsidP="00F5601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(KE)</w:t>
            </w:r>
          </w:p>
        </w:tc>
        <w:tc>
          <w:tcPr>
            <w:tcW w:w="5676" w:type="dxa"/>
          </w:tcPr>
          <w:p w:rsidR="002C58C0" w:rsidRPr="00A769A6" w:rsidRDefault="001B462D" w:rsidP="00F5601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C</w:t>
            </w:r>
            <w:r w:rsidR="00656520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yfarwyddwr Anweithredol, Is-g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adeirydd a Chadeirydd y Pwyllgor Ansawdd, Diogelwch a Gwella</w:t>
            </w:r>
          </w:p>
        </w:tc>
      </w:tr>
      <w:tr w:rsidR="00C538EE" w:rsidTr="00F5601A">
        <w:trPr>
          <w:trHeight w:val="648"/>
          <w:jc w:val="center"/>
        </w:trPr>
        <w:tc>
          <w:tcPr>
            <w:tcW w:w="2830" w:type="dxa"/>
            <w:shd w:val="clear" w:color="auto" w:fill="auto"/>
          </w:tcPr>
          <w:p w:rsidR="002C58C0" w:rsidRPr="00A769A6" w:rsidRDefault="001B462D" w:rsidP="00F5601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Dyfed Edwards </w:t>
            </w:r>
          </w:p>
        </w:tc>
        <w:tc>
          <w:tcPr>
            <w:tcW w:w="1134" w:type="dxa"/>
          </w:tcPr>
          <w:p w:rsidR="002C58C0" w:rsidRPr="00A769A6" w:rsidRDefault="001B462D" w:rsidP="00F5601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(DE)</w:t>
            </w:r>
          </w:p>
        </w:tc>
        <w:tc>
          <w:tcPr>
            <w:tcW w:w="5676" w:type="dxa"/>
          </w:tcPr>
          <w:p w:rsidR="002C58C0" w:rsidRPr="00A769A6" w:rsidRDefault="001B462D" w:rsidP="00F5601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Cyfarwyddwr Anweithredol a Chadeirydd y Pwyllgor Archwilio a Llywodraethu Corfforaethol </w:t>
            </w:r>
          </w:p>
        </w:tc>
      </w:tr>
      <w:tr w:rsidR="00C538EE" w:rsidTr="00F5601A">
        <w:trPr>
          <w:jc w:val="center"/>
        </w:trPr>
        <w:tc>
          <w:tcPr>
            <w:tcW w:w="2830" w:type="dxa"/>
            <w:shd w:val="clear" w:color="auto" w:fill="auto"/>
          </w:tcPr>
          <w:p w:rsidR="002C58C0" w:rsidRPr="00A769A6" w:rsidRDefault="001B462D" w:rsidP="00F5601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Huw George</w:t>
            </w:r>
          </w:p>
        </w:tc>
        <w:tc>
          <w:tcPr>
            <w:tcW w:w="1134" w:type="dxa"/>
          </w:tcPr>
          <w:p w:rsidR="002C58C0" w:rsidRPr="00A769A6" w:rsidRDefault="001B462D" w:rsidP="00F5601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(HG)</w:t>
            </w:r>
          </w:p>
        </w:tc>
        <w:tc>
          <w:tcPr>
            <w:tcW w:w="5676" w:type="dxa"/>
          </w:tcPr>
          <w:p w:rsidR="002C58C0" w:rsidRPr="00A769A6" w:rsidRDefault="001B462D" w:rsidP="004F2655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Dirprwy Brif Weithredwr a Chyfarwyddwr Gweithredol Cyllid</w:t>
            </w:r>
            <w:r w:rsidR="004F2655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a Gweithrediadau</w:t>
            </w:r>
          </w:p>
        </w:tc>
      </w:tr>
      <w:tr w:rsidR="00C538EE" w:rsidTr="00C8695F">
        <w:trPr>
          <w:trHeight w:val="304"/>
          <w:jc w:val="center"/>
        </w:trPr>
        <w:tc>
          <w:tcPr>
            <w:tcW w:w="2830" w:type="dxa"/>
          </w:tcPr>
          <w:p w:rsidR="00A769A6" w:rsidRPr="00A769A6" w:rsidRDefault="001B462D" w:rsidP="00C8695F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Mohammed Mehmet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A6" w:rsidRPr="00A769A6" w:rsidRDefault="001B462D" w:rsidP="00C8695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(MM)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A6" w:rsidRPr="00A769A6" w:rsidRDefault="001B462D" w:rsidP="00C8695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Cyfarwyddwr Anweithredol (Awdurdod Lleol) </w:t>
            </w:r>
          </w:p>
        </w:tc>
      </w:tr>
      <w:tr w:rsidR="00C538EE" w:rsidTr="00C8695F">
        <w:trPr>
          <w:trHeight w:val="374"/>
          <w:jc w:val="center"/>
        </w:trPr>
        <w:tc>
          <w:tcPr>
            <w:tcW w:w="2830" w:type="dxa"/>
            <w:shd w:val="clear" w:color="auto" w:fill="auto"/>
          </w:tcPr>
          <w:p w:rsidR="00A769A6" w:rsidRPr="00A769A6" w:rsidRDefault="001B462D" w:rsidP="00C8695F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Judi Rhys</w:t>
            </w:r>
          </w:p>
        </w:tc>
        <w:tc>
          <w:tcPr>
            <w:tcW w:w="1134" w:type="dxa"/>
            <w:shd w:val="clear" w:color="auto" w:fill="auto"/>
          </w:tcPr>
          <w:p w:rsidR="00A769A6" w:rsidRPr="00A769A6" w:rsidRDefault="001B462D" w:rsidP="00C8695F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(JR)</w:t>
            </w:r>
          </w:p>
        </w:tc>
        <w:tc>
          <w:tcPr>
            <w:tcW w:w="5676" w:type="dxa"/>
            <w:shd w:val="clear" w:color="auto" w:fill="auto"/>
          </w:tcPr>
          <w:p w:rsidR="00A769A6" w:rsidRPr="00A769A6" w:rsidRDefault="001B462D" w:rsidP="00C8695F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Cyfarwyddwr Anweithredol (Trydydd Sector) </w:t>
            </w:r>
          </w:p>
        </w:tc>
      </w:tr>
      <w:tr w:rsidR="00C538EE" w:rsidTr="00F5601A">
        <w:trPr>
          <w:trHeight w:val="310"/>
          <w:jc w:val="center"/>
        </w:trPr>
        <w:tc>
          <w:tcPr>
            <w:tcW w:w="9640" w:type="dxa"/>
            <w:gridSpan w:val="3"/>
          </w:tcPr>
          <w:p w:rsidR="002C58C0" w:rsidRPr="00A769A6" w:rsidRDefault="001B462D" w:rsidP="00F5601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Hefyd yn Bresennol:</w:t>
            </w:r>
          </w:p>
        </w:tc>
      </w:tr>
      <w:tr w:rsidR="00C538EE" w:rsidTr="00F5601A">
        <w:trPr>
          <w:trHeight w:val="304"/>
          <w:jc w:val="center"/>
        </w:trPr>
        <w:tc>
          <w:tcPr>
            <w:tcW w:w="2830" w:type="dxa"/>
          </w:tcPr>
          <w:p w:rsidR="005E29A8" w:rsidRPr="00A769A6" w:rsidRDefault="001B462D" w:rsidP="00F5601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Sally Attwood</w:t>
            </w:r>
          </w:p>
        </w:tc>
        <w:tc>
          <w:tcPr>
            <w:tcW w:w="1134" w:type="dxa"/>
          </w:tcPr>
          <w:p w:rsidR="005E29A8" w:rsidRPr="00A769A6" w:rsidRDefault="00656520" w:rsidP="00F5601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(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SA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)</w:t>
            </w:r>
          </w:p>
        </w:tc>
        <w:tc>
          <w:tcPr>
            <w:tcW w:w="5676" w:type="dxa"/>
          </w:tcPr>
          <w:p w:rsidR="005E29A8" w:rsidRPr="00656520" w:rsidRDefault="001B462D" w:rsidP="00DA4C8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Dirprwy Gyfarwyddwr Strategaeth a Chynllunio</w:t>
            </w:r>
            <w:r w:rsidR="0065652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i/>
                <w:iCs/>
                <w:sz w:val="24"/>
                <w:szCs w:val="24"/>
                <w:bdr w:val="nil"/>
                <w:lang w:val="cy-GB"/>
              </w:rPr>
              <w:t>(o eitem 3.3)</w:t>
            </w:r>
          </w:p>
        </w:tc>
      </w:tr>
      <w:tr w:rsidR="00C538EE" w:rsidTr="00F5601A">
        <w:trPr>
          <w:trHeight w:val="304"/>
          <w:jc w:val="center"/>
        </w:trPr>
        <w:tc>
          <w:tcPr>
            <w:tcW w:w="2830" w:type="dxa"/>
          </w:tcPr>
          <w:p w:rsidR="002C58C0" w:rsidRPr="00A769A6" w:rsidRDefault="001B462D" w:rsidP="00F5601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Sian Bolton </w:t>
            </w:r>
          </w:p>
        </w:tc>
        <w:tc>
          <w:tcPr>
            <w:tcW w:w="1134" w:type="dxa"/>
          </w:tcPr>
          <w:p w:rsidR="002C58C0" w:rsidRPr="00A769A6" w:rsidRDefault="001B462D" w:rsidP="00F5601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(SB)</w:t>
            </w:r>
          </w:p>
        </w:tc>
        <w:tc>
          <w:tcPr>
            <w:tcW w:w="5676" w:type="dxa"/>
          </w:tcPr>
          <w:p w:rsidR="002C58C0" w:rsidRPr="00A769A6" w:rsidRDefault="00656520" w:rsidP="00F5601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Cyfarwyddwr Pontio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, Y Gyfarwyddiaeth Wybodaeth</w:t>
            </w:r>
          </w:p>
        </w:tc>
      </w:tr>
      <w:tr w:rsidR="00C538EE" w:rsidTr="00F5601A">
        <w:trPr>
          <w:trHeight w:val="304"/>
          <w:jc w:val="center"/>
        </w:trPr>
        <w:tc>
          <w:tcPr>
            <w:tcW w:w="2830" w:type="dxa"/>
          </w:tcPr>
          <w:p w:rsidR="002C58C0" w:rsidRPr="00A769A6" w:rsidRDefault="001B462D" w:rsidP="00F5601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John Boulton </w:t>
            </w:r>
          </w:p>
        </w:tc>
        <w:tc>
          <w:tcPr>
            <w:tcW w:w="1134" w:type="dxa"/>
          </w:tcPr>
          <w:p w:rsidR="002C58C0" w:rsidRPr="00A769A6" w:rsidRDefault="001B462D" w:rsidP="00F5601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(JB)</w:t>
            </w:r>
          </w:p>
        </w:tc>
        <w:tc>
          <w:tcPr>
            <w:tcW w:w="5676" w:type="dxa"/>
          </w:tcPr>
          <w:p w:rsidR="002C58C0" w:rsidRPr="00A769A6" w:rsidRDefault="001B462D" w:rsidP="00F5601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Cyfarwyddwr Gwella Ansawdd a Diogelwch Cleifion y GIG/Cyfarwyddwr Gwelliant Cymru</w:t>
            </w:r>
          </w:p>
        </w:tc>
      </w:tr>
      <w:tr w:rsidR="00C538EE" w:rsidTr="00F5601A">
        <w:trPr>
          <w:trHeight w:val="30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C0" w:rsidRPr="00A769A6" w:rsidRDefault="001B462D" w:rsidP="00F5601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Liz Blayney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C0" w:rsidRPr="00A769A6" w:rsidRDefault="001B462D" w:rsidP="00F5601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(LB)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C0" w:rsidRPr="00A769A6" w:rsidRDefault="001B462D" w:rsidP="00F5601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Dirprwy Ysgrifennydd y Bwrdd a Rheolwr Llywodraethu'r Bwrdd</w:t>
            </w:r>
          </w:p>
        </w:tc>
      </w:tr>
      <w:tr w:rsidR="00C538EE" w:rsidTr="00F5601A">
        <w:trPr>
          <w:trHeight w:val="304"/>
          <w:jc w:val="center"/>
        </w:trPr>
        <w:tc>
          <w:tcPr>
            <w:tcW w:w="2830" w:type="dxa"/>
          </w:tcPr>
          <w:p w:rsidR="002C58C0" w:rsidRPr="00A769A6" w:rsidRDefault="001B462D" w:rsidP="00F5601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Helen Bushell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C0" w:rsidRPr="00A769A6" w:rsidRDefault="001B462D" w:rsidP="00F560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(HB)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C0" w:rsidRPr="00752CBE" w:rsidRDefault="001B462D" w:rsidP="00F560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Ysgrifennydd y Bwrdd a Phennaeth Uned Fusnes y Bwrdd</w:t>
            </w:r>
          </w:p>
        </w:tc>
      </w:tr>
      <w:tr w:rsidR="00C538EE" w:rsidTr="00F5601A">
        <w:trPr>
          <w:trHeight w:val="32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A8" w:rsidRPr="005E29A8" w:rsidRDefault="001B462D" w:rsidP="00F5601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Alisha Davies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A8" w:rsidRPr="00487173" w:rsidRDefault="00656520" w:rsidP="00F5601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highlight w:val="yellow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(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AD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A8" w:rsidRPr="00752CBE" w:rsidRDefault="001B462D" w:rsidP="00F5601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bdr w:val="nil"/>
                <w:lang w:val="cy-GB"/>
              </w:rPr>
              <w:t>Pennaeth Ymchwil a Datblygu</w:t>
            </w:r>
            <w:r w:rsidR="00656520">
              <w:rPr>
                <w:rFonts w:ascii="Verdana" w:eastAsia="Calibri" w:hAnsi="Verdana" w:cs="Times New Roman"/>
                <w:sz w:val="24"/>
                <w:szCs w:val="24"/>
                <w:bdr w:val="nil"/>
                <w:lang w:val="cy-GB"/>
              </w:rPr>
              <w:t xml:space="preserve"> </w:t>
            </w:r>
            <w:r w:rsidR="00656520">
              <w:rPr>
                <w:rFonts w:ascii="Verdana" w:eastAsia="Verdana" w:hAnsi="Verdana" w:cs="Verdana"/>
                <w:i/>
                <w:iCs/>
                <w:sz w:val="24"/>
                <w:szCs w:val="24"/>
                <w:bdr w:val="nil"/>
                <w:lang w:val="cy-GB"/>
              </w:rPr>
              <w:t>(ar gyfer eitem 3.2)</w:t>
            </w:r>
          </w:p>
        </w:tc>
      </w:tr>
      <w:tr w:rsidR="00C538EE" w:rsidTr="00F5601A">
        <w:trPr>
          <w:trHeight w:val="32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5D" w:rsidRPr="005E29A8" w:rsidRDefault="001B462D" w:rsidP="00E9695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Eleri Davies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5D" w:rsidRPr="00DA4C81" w:rsidRDefault="001B462D" w:rsidP="00E9695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(ED)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5D" w:rsidRPr="00752CBE" w:rsidRDefault="001B462D" w:rsidP="00E9695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Cyfarwyddwr Meddygol Dros Dro </w:t>
            </w:r>
          </w:p>
        </w:tc>
      </w:tr>
      <w:tr w:rsidR="00C538EE" w:rsidTr="00F5601A">
        <w:trPr>
          <w:trHeight w:val="32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5D" w:rsidRPr="005E29A8" w:rsidRDefault="001B462D" w:rsidP="00E9695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Angela Fisher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5D" w:rsidRPr="00DA4C81" w:rsidRDefault="00656520" w:rsidP="00E9695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(AF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5D" w:rsidRPr="005D7488" w:rsidRDefault="001B462D" w:rsidP="00E9695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Dirprwy Gyfarwyddwr Cyllid </w:t>
            </w:r>
            <w:r>
              <w:rPr>
                <w:rFonts w:ascii="Verdana" w:eastAsia="Verdana" w:hAnsi="Verdana" w:cs="Verdana"/>
                <w:i/>
                <w:iCs/>
                <w:sz w:val="24"/>
                <w:szCs w:val="24"/>
                <w:bdr w:val="nil"/>
                <w:lang w:val="cy-GB"/>
              </w:rPr>
              <w:t>(ar gyfer eitem 3.7.1)</w:t>
            </w:r>
          </w:p>
        </w:tc>
      </w:tr>
      <w:tr w:rsidR="00C538EE" w:rsidRPr="006A1001" w:rsidTr="00F5601A">
        <w:trPr>
          <w:trHeight w:val="32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5D" w:rsidRPr="005E29A8" w:rsidRDefault="001B462D" w:rsidP="00E9695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Robin Howe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5D" w:rsidRPr="00DA4C81" w:rsidRDefault="001B462D" w:rsidP="00E9695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(RH)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5D" w:rsidRPr="00656520" w:rsidRDefault="008610B5" w:rsidP="00E9695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de-D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Cyfarwyddwr Dros Dro Diogelu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Iechyd Integredig </w:t>
            </w:r>
          </w:p>
        </w:tc>
      </w:tr>
      <w:tr w:rsidR="00C538EE" w:rsidTr="00F5601A">
        <w:trPr>
          <w:trHeight w:val="32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5D" w:rsidRPr="005E29A8" w:rsidRDefault="001B462D" w:rsidP="00E9695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Lucy Jugessur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5D" w:rsidRPr="00DA4C81" w:rsidRDefault="001B462D" w:rsidP="00E9695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(LJ)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5D" w:rsidRPr="00752CBE" w:rsidRDefault="001B462D" w:rsidP="00E9695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Rheolwr Archwilio Mewnol</w:t>
            </w:r>
          </w:p>
        </w:tc>
      </w:tr>
      <w:tr w:rsidR="00C538EE" w:rsidTr="00F5601A">
        <w:trPr>
          <w:trHeight w:val="32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4B" w:rsidRDefault="001B462D" w:rsidP="00800D4B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Neil Lewis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4B" w:rsidRPr="00DA4C81" w:rsidRDefault="001B462D" w:rsidP="00800D4B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(NL)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4B" w:rsidRDefault="001B462D" w:rsidP="00800D4B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Cyfarwyddwr </w:t>
            </w:r>
            <w:r w:rsidR="00656520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Dros Dro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Datblygu Sefydliadol a Phobl </w:t>
            </w:r>
          </w:p>
        </w:tc>
      </w:tr>
      <w:tr w:rsidR="00C538EE" w:rsidTr="00F5601A">
        <w:trPr>
          <w:trHeight w:val="32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4B" w:rsidRPr="005E29A8" w:rsidRDefault="001B462D" w:rsidP="00800D4B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Leah Morantz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4B" w:rsidRPr="00DA4C81" w:rsidRDefault="00656520" w:rsidP="00800D4B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(LM)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4B" w:rsidRPr="00752CBE" w:rsidRDefault="001B462D" w:rsidP="00800D4B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Pennaeth Cyfathrebu</w:t>
            </w:r>
          </w:p>
        </w:tc>
      </w:tr>
      <w:tr w:rsidR="00C538EE" w:rsidTr="00F5601A">
        <w:trPr>
          <w:trHeight w:val="30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4B" w:rsidRPr="005E29A8" w:rsidRDefault="001B462D" w:rsidP="00800D4B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Jamie Topp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4B" w:rsidRPr="00DA4C81" w:rsidRDefault="001B462D" w:rsidP="00800D4B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(JT)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4B" w:rsidRPr="00752CBE" w:rsidRDefault="001B462D" w:rsidP="00800D4B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Golygydd Digidol</w:t>
            </w:r>
          </w:p>
        </w:tc>
      </w:tr>
      <w:tr w:rsidR="00C538EE" w:rsidTr="00F5601A">
        <w:trPr>
          <w:trHeight w:val="30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4B" w:rsidRPr="005E29A8" w:rsidRDefault="001B462D" w:rsidP="00800D4B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Stephanie Wilkins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4B" w:rsidRPr="00DA4C81" w:rsidRDefault="001B462D" w:rsidP="00800D4B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(SW)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4B" w:rsidRDefault="001B462D" w:rsidP="00800D4B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Cynrychiolydd </w:t>
            </w:r>
            <w:r w:rsidR="002757C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Undeb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Llafur </w:t>
            </w:r>
          </w:p>
        </w:tc>
      </w:tr>
      <w:tr w:rsidR="00C538EE" w:rsidTr="00F5601A">
        <w:trPr>
          <w:trHeight w:val="304"/>
          <w:jc w:val="center"/>
        </w:trPr>
        <w:tc>
          <w:tcPr>
            <w:tcW w:w="9640" w:type="dxa"/>
            <w:gridSpan w:val="3"/>
          </w:tcPr>
          <w:p w:rsidR="00800D4B" w:rsidRPr="00487173" w:rsidRDefault="001B462D" w:rsidP="00800D4B">
            <w:pPr>
              <w:spacing w:after="0" w:line="240" w:lineRule="auto"/>
              <w:rPr>
                <w:rFonts w:ascii="Verdana" w:eastAsia="Calibri" w:hAnsi="Verdana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Ymddiheuriadau:</w:t>
            </w:r>
          </w:p>
        </w:tc>
      </w:tr>
      <w:tr w:rsidR="00C538EE" w:rsidTr="00C8695F">
        <w:trPr>
          <w:trHeight w:val="304"/>
          <w:jc w:val="center"/>
        </w:trPr>
        <w:tc>
          <w:tcPr>
            <w:tcW w:w="2830" w:type="dxa"/>
          </w:tcPr>
          <w:p w:rsidR="00800D4B" w:rsidRPr="00A769A6" w:rsidRDefault="001B462D" w:rsidP="00800D4B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Mark Bellis </w:t>
            </w:r>
          </w:p>
        </w:tc>
        <w:tc>
          <w:tcPr>
            <w:tcW w:w="1134" w:type="dxa"/>
          </w:tcPr>
          <w:p w:rsidR="00800D4B" w:rsidRPr="00A769A6" w:rsidRDefault="001B462D" w:rsidP="00800D4B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(MB)</w:t>
            </w:r>
          </w:p>
        </w:tc>
        <w:tc>
          <w:tcPr>
            <w:tcW w:w="5676" w:type="dxa"/>
          </w:tcPr>
          <w:p w:rsidR="00800D4B" w:rsidRPr="00A769A6" w:rsidRDefault="001B462D" w:rsidP="00800D4B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Cyfarwyddwr Polisi ac Iechyd Rhyngwl</w:t>
            </w:r>
            <w:r w:rsidR="002757C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adol, Canolfan Gydweithredol Sefydliad Iechyd y Byd ar Fuddsoddi ar gyfer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Iechyd a Lles</w:t>
            </w:r>
            <w:r w:rsidR="002757C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iant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</w:t>
            </w:r>
          </w:p>
        </w:tc>
      </w:tr>
      <w:tr w:rsidR="00C538EE" w:rsidTr="00C8695F">
        <w:trPr>
          <w:jc w:val="center"/>
        </w:trPr>
        <w:tc>
          <w:tcPr>
            <w:tcW w:w="2830" w:type="dxa"/>
            <w:shd w:val="clear" w:color="auto" w:fill="auto"/>
          </w:tcPr>
          <w:p w:rsidR="00800D4B" w:rsidRPr="00A769A6" w:rsidRDefault="001B462D" w:rsidP="00800D4B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Diane Crone </w:t>
            </w:r>
          </w:p>
        </w:tc>
        <w:tc>
          <w:tcPr>
            <w:tcW w:w="1134" w:type="dxa"/>
          </w:tcPr>
          <w:p w:rsidR="00800D4B" w:rsidRPr="00A769A6" w:rsidRDefault="001B462D" w:rsidP="00800D4B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(DC)</w:t>
            </w:r>
          </w:p>
        </w:tc>
        <w:tc>
          <w:tcPr>
            <w:tcW w:w="5676" w:type="dxa"/>
          </w:tcPr>
          <w:p w:rsidR="00800D4B" w:rsidRPr="00A769A6" w:rsidRDefault="001B462D" w:rsidP="00800D4B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Cyfarwyddwr Anweithredol (Prifysgol)</w:t>
            </w:r>
          </w:p>
        </w:tc>
      </w:tr>
      <w:tr w:rsidR="00C538EE" w:rsidTr="00C8695F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D4B" w:rsidRPr="00A769A6" w:rsidRDefault="001B462D" w:rsidP="00800D4B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Sian Griffiths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D4B" w:rsidRPr="00A769A6" w:rsidRDefault="001B462D" w:rsidP="00800D4B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(SG)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D4B" w:rsidRPr="00A769A6" w:rsidRDefault="001B462D" w:rsidP="00800D4B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Cyfarwyddwr Anweithredol (Iechyd y Cyhoedd)</w:t>
            </w:r>
          </w:p>
        </w:tc>
      </w:tr>
      <w:tr w:rsidR="00C538EE" w:rsidTr="00C8695F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D4B" w:rsidRPr="00A769A6" w:rsidRDefault="001B462D" w:rsidP="00800D4B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Andrew Jones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D4B" w:rsidRPr="00A769A6" w:rsidRDefault="001B462D" w:rsidP="00800D4B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(AJ)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D4B" w:rsidRPr="00A769A6" w:rsidRDefault="001B462D" w:rsidP="00800D4B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Cyfarwyddwr Gweithredol </w:t>
            </w:r>
            <w:r w:rsidR="002757C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Dros Dro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Gwasanaethau Iechyd Cyhoeddus</w:t>
            </w:r>
          </w:p>
        </w:tc>
      </w:tr>
      <w:tr w:rsidR="00C538EE" w:rsidTr="00C8695F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D4B" w:rsidRPr="00A769A6" w:rsidRDefault="001B462D" w:rsidP="00800D4B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Alison Ward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D4B" w:rsidRPr="00A769A6" w:rsidRDefault="001B462D" w:rsidP="00800D4B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(AW)</w:t>
            </w:r>
          </w:p>
        </w:tc>
        <w:tc>
          <w:tcPr>
            <w:tcW w:w="5676" w:type="dxa"/>
            <w:shd w:val="clear" w:color="auto" w:fill="auto"/>
          </w:tcPr>
          <w:p w:rsidR="00800D4B" w:rsidRPr="00A769A6" w:rsidRDefault="001B462D" w:rsidP="00800D4B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Cyfarwyddwr Anweithredol (Awdurdod Lleol) </w:t>
            </w:r>
          </w:p>
        </w:tc>
      </w:tr>
    </w:tbl>
    <w:p w:rsidR="002C58C0" w:rsidRPr="002C70E2" w:rsidRDefault="002C58C0" w:rsidP="002C58C0">
      <w:pPr>
        <w:spacing w:after="0" w:line="240" w:lineRule="auto"/>
        <w:jc w:val="both"/>
        <w:rPr>
          <w:rFonts w:ascii="Verdana" w:eastAsia="Calibri" w:hAnsi="Verdana" w:cs="Times New Roman"/>
          <w:i/>
          <w:sz w:val="24"/>
          <w:szCs w:val="24"/>
        </w:rPr>
      </w:pPr>
    </w:p>
    <w:p w:rsidR="002C58C0" w:rsidRPr="002C70E2" w:rsidRDefault="001B462D" w:rsidP="002C58C0">
      <w:pPr>
        <w:spacing w:after="0" w:line="240" w:lineRule="auto"/>
        <w:jc w:val="center"/>
        <w:rPr>
          <w:rFonts w:ascii="Verdana" w:eastAsia="Calibri" w:hAnsi="Verdana" w:cs="Times New Roman"/>
          <w:i/>
          <w:sz w:val="24"/>
          <w:szCs w:val="24"/>
        </w:rPr>
      </w:pPr>
      <w:r>
        <w:rPr>
          <w:rFonts w:ascii="Verdana" w:eastAsia="Verdana" w:hAnsi="Verdana" w:cs="Verdana"/>
          <w:i/>
          <w:iCs/>
          <w:sz w:val="24"/>
          <w:szCs w:val="24"/>
          <w:bdr w:val="nil"/>
          <w:lang w:val="cy-GB"/>
        </w:rPr>
        <w:t>Dechreuodd y cyfarfod am 10am</w:t>
      </w:r>
    </w:p>
    <w:p w:rsidR="002C58C0" w:rsidRPr="002C70E2" w:rsidRDefault="002C58C0" w:rsidP="002C58C0">
      <w:pPr>
        <w:spacing w:after="0" w:line="240" w:lineRule="auto"/>
        <w:jc w:val="both"/>
        <w:rPr>
          <w:rFonts w:ascii="Verdana" w:eastAsia="Calibri" w:hAnsi="Verdana" w:cs="Times New Roman"/>
          <w:i/>
          <w:sz w:val="24"/>
          <w:szCs w:val="24"/>
        </w:rPr>
      </w:pPr>
    </w:p>
    <w:tbl>
      <w:tblPr>
        <w:tblStyle w:val="TableGrid"/>
        <w:tblW w:w="9730" w:type="dxa"/>
        <w:tblInd w:w="-289" w:type="dxa"/>
        <w:tblLook w:val="04A0" w:firstRow="1" w:lastRow="0" w:firstColumn="1" w:lastColumn="0" w:noHBand="0" w:noVBand="1"/>
      </w:tblPr>
      <w:tblGrid>
        <w:gridCol w:w="2694"/>
        <w:gridCol w:w="7036"/>
      </w:tblGrid>
      <w:tr w:rsidR="00C538EE" w:rsidTr="00F5601A">
        <w:tc>
          <w:tcPr>
            <w:tcW w:w="2694" w:type="dxa"/>
            <w:tcBorders>
              <w:right w:val="nil"/>
            </w:tcBorders>
          </w:tcPr>
          <w:p w:rsidR="002C58C0" w:rsidRPr="002C70E2" w:rsidRDefault="002757C4" w:rsidP="00F5601A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PHW 223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/2021</w:t>
            </w:r>
          </w:p>
        </w:tc>
        <w:tc>
          <w:tcPr>
            <w:tcW w:w="7036" w:type="dxa"/>
            <w:tcBorders>
              <w:left w:val="nil"/>
            </w:tcBorders>
          </w:tcPr>
          <w:p w:rsidR="002C58C0" w:rsidRPr="002C70E2" w:rsidRDefault="001B462D" w:rsidP="00F5601A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Croeso ac Ymddiheuriadau</w:t>
            </w:r>
          </w:p>
        </w:tc>
      </w:tr>
      <w:tr w:rsidR="00C538EE" w:rsidRPr="006A1001" w:rsidTr="00F5601A">
        <w:tc>
          <w:tcPr>
            <w:tcW w:w="9730" w:type="dxa"/>
            <w:gridSpan w:val="2"/>
            <w:tcBorders>
              <w:bottom w:val="single" w:sz="4" w:space="0" w:color="auto"/>
            </w:tcBorders>
          </w:tcPr>
          <w:p w:rsidR="00487173" w:rsidRPr="00656520" w:rsidRDefault="001B462D" w:rsidP="0048717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Wrth agor y cyfarfod, nododd JW ei bod hi'n flwyddyn ers i'r Bwr</w:t>
            </w:r>
            <w:r w:rsidR="002757C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dd ddechrau cyfarfod yn rhith</w:t>
            </w:r>
            <w:r w:rsidR="004F2655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wir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. Yn y</w:t>
            </w:r>
            <w:r w:rsidR="00B8434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stod y flwyddyn ddiwethaf, bu effaith byd-eang COVID-19 yn aruthrol, gyda</w:t>
            </w:r>
            <w:r w:rsidR="005C61D9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th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ros 2.75 miliwn </w:t>
            </w:r>
            <w:r w:rsidR="00B8434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yn marw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ledled y byd, </w:t>
            </w:r>
            <w:r w:rsidR="002757C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a </w:t>
            </w:r>
            <w:r w:rsidR="00B8434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bron i 5,500 yn marw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yng Nghymr</w:t>
            </w:r>
            <w:r w:rsidR="002757C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u. Gofynnodd JW i'r Bwrdd </w:t>
            </w:r>
            <w:r w:rsidR="005C61D9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sefyll am f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unud o dawelwch er cof am bawb a fu farw. </w:t>
            </w:r>
          </w:p>
          <w:p w:rsidR="00487173" w:rsidRPr="00656520" w:rsidRDefault="00487173" w:rsidP="0048717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487173" w:rsidRPr="00656520" w:rsidRDefault="005C61D9" w:rsidP="0048717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Yna</w:t>
            </w:r>
            <w:r w:rsidR="002757C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c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roesawodd JW bawb i'r cyfarfod, gan esbonio'r angen i barhau â chyfarfodydd rhithwir</w:t>
            </w:r>
            <w:r w:rsidR="00F95DA7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, yn c</w:t>
            </w:r>
            <w:r w:rsidR="002757C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anolbwyntio</w:t>
            </w:r>
            <w:r w:rsidR="009D2F7C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’n bennaf</w:t>
            </w:r>
            <w:r w:rsidR="002757C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ar agenda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’n g</w:t>
            </w:r>
            <w:r w:rsidR="002757C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ysylltiedig â COVID-19. Y gobaith yw y bydd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agenda ehangach y Bwrdd</w:t>
            </w:r>
            <w:r w:rsidR="002757C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yn dychwelyd yn ystod y flwyddyn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.</w:t>
            </w:r>
          </w:p>
          <w:p w:rsidR="00672A54" w:rsidRPr="00656520" w:rsidRDefault="00672A54" w:rsidP="00487173">
            <w:pPr>
              <w:jc w:val="both"/>
              <w:rPr>
                <w:rFonts w:ascii="Verdana" w:eastAsia="Calibri" w:hAnsi="Verdana" w:cs="Times New Roman"/>
                <w:color w:val="FF0000"/>
                <w:sz w:val="24"/>
                <w:szCs w:val="24"/>
                <w:lang w:val="cy-GB"/>
              </w:rPr>
            </w:pPr>
          </w:p>
          <w:p w:rsidR="00487173" w:rsidRPr="00656520" w:rsidRDefault="001B462D" w:rsidP="0048717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Roedd y cyfarfod yn agored i'</w:t>
            </w:r>
            <w:r w:rsidR="009D2F7C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r cyhoedd ac i</w:t>
            </w:r>
            <w:r w:rsidR="005C61D9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’r</w:t>
            </w:r>
            <w:r w:rsidR="009D2F7C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staff drwy </w:t>
            </w:r>
            <w:r w:rsidR="005C61D9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ddolen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ffrydio byw ar y wefan</w:t>
            </w:r>
            <w:r w:rsidR="002757C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;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estynnodd </w:t>
            </w:r>
            <w:r w:rsidR="002757C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JW groeso cynnes i'r rhai </w:t>
            </w:r>
            <w:r w:rsidR="005C61D9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a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oedd yn </w:t>
            </w:r>
            <w:r w:rsidR="005C61D9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gwylio’r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cyfarfod ar-lein.  </w:t>
            </w:r>
          </w:p>
          <w:p w:rsidR="00487173" w:rsidRPr="00656520" w:rsidRDefault="00487173" w:rsidP="0048717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487173" w:rsidRPr="00656520" w:rsidRDefault="001B462D" w:rsidP="0048717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Crynhodd JW rôl y Bwrdd fel Corff Llywodraethu'r sefydliad, gyda chyfrifoldebau penodol am: ddatblygu strategaeth</w:t>
            </w:r>
            <w:r w:rsidR="002757C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a rhoi cyfeiriad iddi; meithrin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a chynnal partneriaethau strategol; pennu archwaeth risg a goruchwylio risgiau strategol; craffu ar berfformiad yn ystod y flwyddyn yn erbyn cynlluniau a phennu naws a diwylliant y sefydliad. Roedd y Bwrdd wedi ymrwymo i sicrhau y gallai pob aelod o staff ddod i'r gwaith a bod ar ei orau, heb ofni anfantais na gwahaniaethu o unrhyw fath.</w:t>
            </w:r>
          </w:p>
          <w:p w:rsidR="00487173" w:rsidRPr="00656520" w:rsidRDefault="00487173" w:rsidP="0048717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487173" w:rsidRPr="00656520" w:rsidRDefault="00D13D57" w:rsidP="0048717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Nod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odd JW fod y Bwrdd yn cynnal ei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gyfarfodydd yn unol </w:t>
            </w:r>
            <w:r w:rsidRPr="00D13D57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â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</w:t>
            </w:r>
            <w:r w:rsidR="005C61D9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Chod Ymddygiad ffurfiol y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Bwrdd; gellir gweld y fersiwn </w:t>
            </w:r>
            <w:r w:rsidR="005C61D9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wedi’i ddiweddaru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ar y wefan yma - </w:t>
            </w:r>
            <w:hyperlink r:id="rId12" w:history="1">
              <w:r w:rsidR="001B462D">
                <w:rPr>
                  <w:rFonts w:ascii="Verdana" w:eastAsia="Verdana" w:hAnsi="Verdana" w:cs="Verdana"/>
                  <w:color w:val="0000FF"/>
                  <w:sz w:val="24"/>
                  <w:szCs w:val="24"/>
                  <w:u w:val="single"/>
                  <w:bdr w:val="nil"/>
                  <w:lang w:val="cy-GB"/>
                </w:rPr>
                <w:t>Bwrdd a Thîm Gweithredol - Iechyd Cyhoeddus Cymru</w:t>
              </w:r>
            </w:hyperlink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. Esboniodd hefyd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, yn unol â'i ymrwymiad i welliant parhaus, </w:t>
            </w:r>
            <w:r w:rsidR="002E163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fod</w:t>
            </w:r>
            <w:r w:rsidR="009D2F7C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agenda</w:t>
            </w:r>
            <w:r w:rsidR="002E163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’r Bwrdd yn</w:t>
            </w:r>
            <w:r w:rsidR="009D2F7C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</w:t>
            </w:r>
            <w:r w:rsidR="002E163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g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wneud y gorau o'r amser a dr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eulir ar sicrwydd a chymeradwyo; ystyrir bod aelodau’r Bwrdd wedi darllen y papurau, </w:t>
            </w:r>
            <w:r w:rsidR="005C61D9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er mwyn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hwyluso hyn.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</w:t>
            </w:r>
          </w:p>
          <w:p w:rsidR="00487173" w:rsidRPr="00656520" w:rsidRDefault="00487173" w:rsidP="00487173">
            <w:pPr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487173" w:rsidRPr="00656520" w:rsidRDefault="001B462D" w:rsidP="00487173">
            <w:pPr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Nododd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y Bwrdd yr ymddiheuriadau am absenoldeb.</w:t>
            </w:r>
          </w:p>
          <w:p w:rsidR="002C58C0" w:rsidRPr="00656520" w:rsidRDefault="002C58C0" w:rsidP="00F5601A">
            <w:pPr>
              <w:jc w:val="both"/>
              <w:rPr>
                <w:rFonts w:ascii="Verdana" w:eastAsia="Calibri" w:hAnsi="Verdana" w:cs="Times New Roman"/>
                <w:color w:val="FF0000"/>
                <w:sz w:val="24"/>
                <w:szCs w:val="24"/>
                <w:lang w:val="cy-GB"/>
              </w:rPr>
            </w:pPr>
          </w:p>
        </w:tc>
      </w:tr>
      <w:tr w:rsidR="00C538EE" w:rsidTr="00F5601A">
        <w:tc>
          <w:tcPr>
            <w:tcW w:w="2694" w:type="dxa"/>
            <w:tcBorders>
              <w:right w:val="nil"/>
            </w:tcBorders>
          </w:tcPr>
          <w:p w:rsidR="002C58C0" w:rsidRPr="002C70E2" w:rsidRDefault="00D13D57" w:rsidP="00F5601A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PHW 234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/2021</w:t>
            </w:r>
          </w:p>
        </w:tc>
        <w:tc>
          <w:tcPr>
            <w:tcW w:w="7036" w:type="dxa"/>
            <w:tcBorders>
              <w:left w:val="nil"/>
            </w:tcBorders>
          </w:tcPr>
          <w:p w:rsidR="002C58C0" w:rsidRPr="002C70E2" w:rsidRDefault="001B462D" w:rsidP="00F5601A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Datgan Buddiannau</w:t>
            </w:r>
          </w:p>
        </w:tc>
      </w:tr>
      <w:tr w:rsidR="00C538EE" w:rsidTr="00F5601A">
        <w:tc>
          <w:tcPr>
            <w:tcW w:w="9730" w:type="dxa"/>
            <w:gridSpan w:val="2"/>
            <w:tcBorders>
              <w:bottom w:val="single" w:sz="4" w:space="0" w:color="auto"/>
            </w:tcBorders>
          </w:tcPr>
          <w:p w:rsidR="0079128B" w:rsidRDefault="001B462D" w:rsidP="0079128B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Ni wnaeth aelodau'r bwrdd unrhyw </w:t>
            </w:r>
            <w:r w:rsidR="005C61D9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ddatganiad o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fuddiannau yn ychwanegol at y rhai sydd eisoes wedi'u cof</w:t>
            </w:r>
            <w:r w:rsidR="00D13D57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nodi ar y Gofrestr Datgan B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uddiannau.</w:t>
            </w:r>
          </w:p>
          <w:p w:rsidR="002C58C0" w:rsidRPr="00EB2B98" w:rsidRDefault="002C58C0" w:rsidP="00F5601A">
            <w:pPr>
              <w:jc w:val="both"/>
              <w:rPr>
                <w:rFonts w:ascii="Verdana" w:eastAsia="Calibri" w:hAnsi="Verdana" w:cs="Times New Roman"/>
                <w:color w:val="FF0000"/>
                <w:sz w:val="24"/>
                <w:szCs w:val="24"/>
              </w:rPr>
            </w:pPr>
          </w:p>
        </w:tc>
      </w:tr>
      <w:tr w:rsidR="00C538EE" w:rsidTr="00F5601A">
        <w:tc>
          <w:tcPr>
            <w:tcW w:w="2694" w:type="dxa"/>
            <w:tcBorders>
              <w:right w:val="nil"/>
            </w:tcBorders>
          </w:tcPr>
          <w:p w:rsidR="002C58C0" w:rsidRPr="002C70E2" w:rsidRDefault="00D13D57" w:rsidP="00F5601A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PHW 235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/2021</w:t>
            </w:r>
          </w:p>
        </w:tc>
        <w:tc>
          <w:tcPr>
            <w:tcW w:w="7036" w:type="dxa"/>
            <w:tcBorders>
              <w:left w:val="nil"/>
            </w:tcBorders>
          </w:tcPr>
          <w:p w:rsidR="002C58C0" w:rsidRPr="002C70E2" w:rsidRDefault="001B462D" w:rsidP="00F5601A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Fframwaith Sicrwydd y Bwrdd</w:t>
            </w:r>
          </w:p>
        </w:tc>
      </w:tr>
      <w:tr w:rsidR="00C538EE" w:rsidTr="00F5601A">
        <w:tc>
          <w:tcPr>
            <w:tcW w:w="2694" w:type="dxa"/>
            <w:tcBorders>
              <w:right w:val="nil"/>
            </w:tcBorders>
          </w:tcPr>
          <w:p w:rsidR="002C58C0" w:rsidRPr="002C70E2" w:rsidRDefault="00D13D57" w:rsidP="00423083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PHW 235.1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/2021</w:t>
            </w:r>
          </w:p>
        </w:tc>
        <w:tc>
          <w:tcPr>
            <w:tcW w:w="7036" w:type="dxa"/>
            <w:tcBorders>
              <w:left w:val="nil"/>
            </w:tcBorders>
          </w:tcPr>
          <w:p w:rsidR="002C58C0" w:rsidRPr="002C70E2" w:rsidRDefault="001B462D" w:rsidP="00F5601A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Adroddiad y Prif Weithredwr</w:t>
            </w:r>
          </w:p>
        </w:tc>
      </w:tr>
      <w:tr w:rsidR="00C538EE" w:rsidRPr="006A1001" w:rsidTr="00F5601A">
        <w:tc>
          <w:tcPr>
            <w:tcW w:w="9730" w:type="dxa"/>
            <w:gridSpan w:val="2"/>
            <w:tcBorders>
              <w:bottom w:val="single" w:sz="4" w:space="0" w:color="auto"/>
            </w:tcBorders>
          </w:tcPr>
          <w:p w:rsidR="002C58C0" w:rsidRPr="0079128B" w:rsidRDefault="00D13D57" w:rsidP="0079128B">
            <w:pPr>
              <w:pStyle w:val="NoSpacing"/>
              <w:jc w:val="both"/>
              <w:rPr>
                <w:rFonts w:ascii="Verdana" w:eastAsia="Calibri" w:hAnsi="Verdana" w:cs="Times New Roman"/>
              </w:rPr>
            </w:pPr>
            <w:r>
              <w:rPr>
                <w:rFonts w:ascii="Verdana" w:eastAsia="Verdana" w:hAnsi="Verdana" w:cs="Verdana"/>
                <w:bdr w:val="nil"/>
                <w:lang w:val="cy-GB"/>
              </w:rPr>
              <w:t xml:space="preserve">Rhoddodd TC ddiweddariad ar </w:t>
            </w:r>
            <w:r w:rsidR="001B462D">
              <w:rPr>
                <w:rFonts w:ascii="Verdana" w:eastAsia="Verdana" w:hAnsi="Verdana" w:cs="Verdana"/>
                <w:bdr w:val="nil"/>
                <w:lang w:val="cy-GB"/>
              </w:rPr>
              <w:t>lafar, gan dynnu sylw at y materion canlynol:</w:t>
            </w:r>
          </w:p>
          <w:p w:rsidR="0079128B" w:rsidRPr="00AE3BC9" w:rsidRDefault="0079128B" w:rsidP="0079128B">
            <w:pPr>
              <w:pStyle w:val="NoSpacing"/>
              <w:jc w:val="both"/>
              <w:rPr>
                <w:rFonts w:ascii="Verdana" w:eastAsia="Calibri" w:hAnsi="Verdana" w:cs="Times New Roman"/>
              </w:rPr>
            </w:pPr>
          </w:p>
          <w:p w:rsidR="0079128B" w:rsidRPr="0003247A" w:rsidRDefault="00D13D57" w:rsidP="0079128B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Verdana" w:eastAsia="Calibri" w:hAnsi="Verdana" w:cs="Times New Roman"/>
              </w:rPr>
            </w:pPr>
            <w:r>
              <w:rPr>
                <w:rFonts w:ascii="Verdana" w:eastAsia="Verdana" w:hAnsi="Verdana" w:cs="Verdana"/>
                <w:bdr w:val="nil"/>
                <w:lang w:val="cy-GB"/>
              </w:rPr>
              <w:t xml:space="preserve">Y </w:t>
            </w:r>
            <w:r w:rsidR="005C61D9">
              <w:rPr>
                <w:rFonts w:ascii="Verdana" w:eastAsia="Verdana" w:hAnsi="Verdana" w:cs="Verdana"/>
                <w:bdr w:val="nil"/>
                <w:lang w:val="cy-GB"/>
              </w:rPr>
              <w:t xml:space="preserve">berthynas well </w:t>
            </w:r>
            <w:r w:rsidR="001B462D">
              <w:rPr>
                <w:rFonts w:ascii="Verdana" w:eastAsia="Verdana" w:hAnsi="Verdana" w:cs="Verdana"/>
                <w:bdr w:val="nil"/>
                <w:lang w:val="cy-GB"/>
              </w:rPr>
              <w:t>a</w:t>
            </w:r>
            <w:r w:rsidR="005C61D9">
              <w:rPr>
                <w:rFonts w:ascii="Verdana" w:eastAsia="Verdana" w:hAnsi="Verdana" w:cs="Verdana"/>
                <w:bdr w:val="nil"/>
                <w:lang w:val="cy-GB"/>
              </w:rPr>
              <w:t>’r</w:t>
            </w:r>
            <w:r w:rsidR="001B462D">
              <w:rPr>
                <w:rFonts w:ascii="Verdana" w:eastAsia="Verdana" w:hAnsi="Verdana" w:cs="Verdana"/>
                <w:bdr w:val="nil"/>
                <w:lang w:val="cy-GB"/>
              </w:rPr>
              <w:t xml:space="preserve"> cyfarfodydd </w:t>
            </w:r>
            <w:r>
              <w:rPr>
                <w:rFonts w:ascii="Verdana" w:eastAsia="Verdana" w:hAnsi="Verdana" w:cs="Verdana"/>
                <w:bdr w:val="nil"/>
                <w:lang w:val="cy-GB"/>
              </w:rPr>
              <w:t xml:space="preserve">dros y flwyddyn ddiwethaf </w:t>
            </w:r>
            <w:r w:rsidRPr="00D13D57">
              <w:rPr>
                <w:rFonts w:ascii="Verdana" w:eastAsia="Verdana" w:hAnsi="Verdana" w:cs="Verdana"/>
                <w:bdr w:val="nil"/>
                <w:lang w:val="cy-GB"/>
              </w:rPr>
              <w:t>â</w:t>
            </w:r>
            <w:r w:rsidR="001B462D">
              <w:rPr>
                <w:rFonts w:ascii="Verdana" w:eastAsia="Verdana" w:hAnsi="Verdana" w:cs="Verdana"/>
                <w:bdr w:val="nil"/>
                <w:lang w:val="cy-GB"/>
              </w:rPr>
              <w:t xml:space="preserve"> phartneriaid Llywodraeth Leol; roedd y rhain yn ychwanegol </w:t>
            </w:r>
            <w:r>
              <w:rPr>
                <w:rFonts w:ascii="Verdana" w:eastAsia="Verdana" w:hAnsi="Verdana" w:cs="Verdana"/>
                <w:bdr w:val="nil"/>
                <w:lang w:val="cy-GB"/>
              </w:rPr>
              <w:t xml:space="preserve">at gyfarfodydd a gynhaliwyd </w:t>
            </w:r>
            <w:r w:rsidRPr="00D13D57">
              <w:rPr>
                <w:rFonts w:ascii="Verdana" w:eastAsia="Verdana" w:hAnsi="Verdana" w:cs="Verdana"/>
                <w:bdr w:val="nil"/>
                <w:lang w:val="cy-GB"/>
              </w:rPr>
              <w:t>â</w:t>
            </w:r>
            <w:r w:rsidR="001B462D">
              <w:rPr>
                <w:rFonts w:ascii="Verdana" w:eastAsia="Verdana" w:hAnsi="Verdana" w:cs="Verdana"/>
                <w:bdr w:val="nil"/>
                <w:lang w:val="cy-GB"/>
              </w:rPr>
              <w:t xml:space="preserve"> chydweithwyr </w:t>
            </w:r>
            <w:r w:rsidR="00AB0677">
              <w:rPr>
                <w:rFonts w:ascii="Verdana" w:eastAsia="Verdana" w:hAnsi="Verdana" w:cs="Verdana"/>
                <w:bdr w:val="nil"/>
                <w:lang w:val="cy-GB"/>
              </w:rPr>
              <w:t xml:space="preserve">yn </w:t>
            </w:r>
            <w:r w:rsidR="001B462D">
              <w:rPr>
                <w:rFonts w:ascii="Verdana" w:eastAsia="Verdana" w:hAnsi="Verdana" w:cs="Verdana"/>
                <w:bdr w:val="nil"/>
                <w:lang w:val="cy-GB"/>
              </w:rPr>
              <w:t>Llywodraeth Cymru a</w:t>
            </w:r>
            <w:r>
              <w:rPr>
                <w:rFonts w:ascii="Verdana" w:eastAsia="Verdana" w:hAnsi="Verdana" w:cs="Verdana"/>
                <w:bdr w:val="nil"/>
                <w:lang w:val="cy-GB"/>
              </w:rPr>
              <w:t>’r</w:t>
            </w:r>
            <w:r w:rsidR="001B462D">
              <w:rPr>
                <w:rFonts w:ascii="Verdana" w:eastAsia="Verdana" w:hAnsi="Verdana" w:cs="Verdana"/>
                <w:bdr w:val="nil"/>
                <w:lang w:val="cy-GB"/>
              </w:rPr>
              <w:t xml:space="preserve"> GIG. </w:t>
            </w:r>
          </w:p>
          <w:p w:rsidR="00AE3BC9" w:rsidRPr="0003247A" w:rsidRDefault="00D13D57" w:rsidP="0079128B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Verdana" w:eastAsia="Calibri" w:hAnsi="Verdana" w:cs="Times New Roman"/>
              </w:rPr>
            </w:pPr>
            <w:r>
              <w:rPr>
                <w:rFonts w:ascii="Verdana" w:eastAsia="Verdana" w:hAnsi="Verdana" w:cs="Verdana"/>
                <w:bdr w:val="nil"/>
                <w:lang w:val="cy-GB"/>
              </w:rPr>
              <w:t xml:space="preserve">Y gostyngiad </w:t>
            </w:r>
            <w:r w:rsidR="005C61D9">
              <w:rPr>
                <w:rFonts w:ascii="Verdana" w:eastAsia="Verdana" w:hAnsi="Verdana" w:cs="Verdana"/>
                <w:bdr w:val="nil"/>
                <w:lang w:val="cy-GB"/>
              </w:rPr>
              <w:t>yn</w:t>
            </w:r>
            <w:r w:rsidR="00907800">
              <w:rPr>
                <w:rFonts w:ascii="Verdana" w:eastAsia="Verdana" w:hAnsi="Verdana" w:cs="Verdana"/>
                <w:bdr w:val="nil"/>
                <w:lang w:val="cy-GB"/>
              </w:rPr>
              <w:t>g</w:t>
            </w:r>
            <w:r w:rsidR="005C61D9">
              <w:rPr>
                <w:rFonts w:ascii="Verdana" w:eastAsia="Verdana" w:hAnsi="Verdana" w:cs="Verdana"/>
                <w:bdr w:val="nil"/>
                <w:lang w:val="cy-GB"/>
              </w:rPr>
              <w:t xml:space="preserve"> nghyfraddau </w:t>
            </w:r>
            <w:r w:rsidR="001C2D6B">
              <w:rPr>
                <w:rFonts w:ascii="Verdana" w:eastAsia="Verdana" w:hAnsi="Verdana" w:cs="Verdana"/>
                <w:bdr w:val="nil"/>
                <w:lang w:val="cy-GB"/>
              </w:rPr>
              <w:t>trosglwydd</w:t>
            </w:r>
            <w:r w:rsidR="005C61D9">
              <w:rPr>
                <w:rFonts w:ascii="Verdana" w:eastAsia="Verdana" w:hAnsi="Verdana" w:cs="Verdana"/>
                <w:bdr w:val="nil"/>
                <w:lang w:val="cy-GB"/>
              </w:rPr>
              <w:t>o</w:t>
            </w:r>
            <w:r w:rsidR="001B462D">
              <w:rPr>
                <w:rFonts w:ascii="Verdana" w:eastAsia="Verdana" w:hAnsi="Verdana" w:cs="Verdana"/>
                <w:bdr w:val="nil"/>
                <w:lang w:val="cy-GB"/>
              </w:rPr>
              <w:t xml:space="preserve"> COVID-19; roedd amrywiadau rhanbarthol, ac roedd y rhain yn destun dull rheoli rhagweithiol;</w:t>
            </w:r>
          </w:p>
          <w:p w:rsidR="008B4BBB" w:rsidRDefault="007F3552" w:rsidP="0079128B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Verdana" w:eastAsia="Calibri" w:hAnsi="Verdana" w:cs="Times New Roman"/>
              </w:rPr>
            </w:pPr>
            <w:r>
              <w:rPr>
                <w:rFonts w:ascii="Verdana" w:eastAsia="Verdana" w:hAnsi="Verdana" w:cs="Verdana"/>
                <w:bdr w:val="nil"/>
              </w:rPr>
              <w:t xml:space="preserve">Cyhoeddodd </w:t>
            </w:r>
            <w:r w:rsidR="009C68B1">
              <w:rPr>
                <w:rFonts w:ascii="Verdana" w:eastAsia="Verdana" w:hAnsi="Verdana" w:cs="Verdana"/>
                <w:bdr w:val="nil"/>
              </w:rPr>
              <w:t>m</w:t>
            </w:r>
            <w:r w:rsidR="001B462D">
              <w:rPr>
                <w:rFonts w:ascii="Verdana" w:eastAsia="Verdana" w:hAnsi="Verdana" w:cs="Verdana"/>
                <w:bdr w:val="nil"/>
                <w:lang w:val="cy-GB"/>
              </w:rPr>
              <w:t xml:space="preserve">enter Adroddiad Statws </w:t>
            </w:r>
            <w:r>
              <w:rPr>
                <w:rFonts w:ascii="Verdana" w:eastAsia="Verdana" w:hAnsi="Verdana" w:cs="Verdana"/>
                <w:bdr w:val="nil"/>
                <w:lang w:val="cy-GB"/>
              </w:rPr>
              <w:t>Tegwch Iechyd Cymru (WHESRi)</w:t>
            </w:r>
            <w:r w:rsidR="005608A5">
              <w:rPr>
                <w:rFonts w:ascii="Verdana" w:eastAsia="Verdana" w:hAnsi="Verdana" w:cs="Verdana"/>
                <w:bdr w:val="nil"/>
                <w:lang w:val="cy-GB"/>
              </w:rPr>
              <w:t xml:space="preserve"> </w:t>
            </w:r>
            <w:r w:rsidR="009C68B1">
              <w:rPr>
                <w:rFonts w:ascii="Verdana" w:eastAsia="Verdana" w:hAnsi="Verdana" w:cs="Verdana"/>
                <w:bdr w:val="nil"/>
                <w:lang w:val="cy-GB"/>
              </w:rPr>
              <w:t xml:space="preserve">adroddiad </w:t>
            </w:r>
            <w:r w:rsidR="005608A5">
              <w:rPr>
                <w:rFonts w:ascii="Verdana" w:eastAsia="Verdana" w:hAnsi="Verdana" w:cs="Verdana"/>
                <w:bdr w:val="nil"/>
                <w:lang w:val="cy-GB"/>
              </w:rPr>
              <w:t>yn ddiweddar</w:t>
            </w:r>
            <w:r w:rsidR="001B462D">
              <w:rPr>
                <w:rFonts w:ascii="Verdana" w:eastAsia="Verdana" w:hAnsi="Verdana" w:cs="Verdana"/>
                <w:bdr w:val="nil"/>
                <w:lang w:val="cy-GB"/>
              </w:rPr>
              <w:t xml:space="preserve"> </w:t>
            </w:r>
            <w:r>
              <w:rPr>
                <w:rFonts w:ascii="Verdana" w:eastAsia="Verdana" w:hAnsi="Verdana" w:cs="Verdana"/>
                <w:bdr w:val="nil"/>
                <w:lang w:val="cy-GB"/>
              </w:rPr>
              <w:t>s</w:t>
            </w:r>
            <w:r w:rsidR="00C00774">
              <w:rPr>
                <w:rFonts w:ascii="Verdana" w:eastAsia="Verdana" w:hAnsi="Verdana" w:cs="Verdana"/>
                <w:bdr w:val="nil"/>
                <w:lang w:val="cy-GB"/>
              </w:rPr>
              <w:t xml:space="preserve">ydd </w:t>
            </w:r>
            <w:r w:rsidR="001B462D">
              <w:rPr>
                <w:rFonts w:ascii="Verdana" w:eastAsia="Verdana" w:hAnsi="Verdana" w:cs="Verdana"/>
                <w:bdr w:val="nil"/>
                <w:lang w:val="cy-GB"/>
              </w:rPr>
              <w:t xml:space="preserve">ar gael ar y wefan yma </w:t>
            </w:r>
            <w:r>
              <w:rPr>
                <w:rFonts w:ascii="Verdana" w:eastAsia="Verdana" w:hAnsi="Verdana" w:cs="Verdana"/>
                <w:bdr w:val="nil"/>
                <w:lang w:val="cy-GB"/>
              </w:rPr>
              <w:t>–</w:t>
            </w:r>
            <w:r w:rsidR="001B462D">
              <w:rPr>
                <w:rFonts w:ascii="Verdana" w:eastAsia="Verdana" w:hAnsi="Verdana" w:cs="Verdana"/>
                <w:bdr w:val="nil"/>
                <w:lang w:val="cy-GB"/>
              </w:rPr>
              <w:t xml:space="preserve"> </w:t>
            </w:r>
            <w:hyperlink r:id="rId13" w:history="1">
              <w:r>
                <w:rPr>
                  <w:rFonts w:ascii="Verdana" w:eastAsia="Verdana" w:hAnsi="Verdana" w:cs="Verdana"/>
                  <w:color w:val="0000FF"/>
                  <w:u w:val="single"/>
                  <w:bdr w:val="nil"/>
                  <w:lang w:val="cy-GB"/>
                </w:rPr>
                <w:t>Gosod Tegwch Iechyd wrth wraidd</w:t>
              </w:r>
              <w:r w:rsidR="001B462D">
                <w:rPr>
                  <w:rFonts w:ascii="Verdana" w:eastAsia="Verdana" w:hAnsi="Verdana" w:cs="Verdana"/>
                  <w:color w:val="0000FF"/>
                  <w:u w:val="single"/>
                  <w:bdr w:val="nil"/>
                  <w:lang w:val="cy-GB"/>
                </w:rPr>
                <w:t xml:space="preserve"> </w:t>
              </w:r>
              <w:r>
                <w:rPr>
                  <w:rFonts w:ascii="Verdana" w:eastAsia="Verdana" w:hAnsi="Verdana" w:cs="Verdana"/>
                  <w:color w:val="0000FF"/>
                  <w:u w:val="single"/>
                  <w:bdr w:val="nil"/>
                  <w:lang w:val="cy-GB"/>
                </w:rPr>
                <w:t xml:space="preserve">ymateb ac </w:t>
              </w:r>
              <w:r w:rsidR="001B462D">
                <w:rPr>
                  <w:rFonts w:ascii="Verdana" w:eastAsia="Verdana" w:hAnsi="Verdana" w:cs="Verdana"/>
                  <w:color w:val="0000FF"/>
                  <w:u w:val="single"/>
                  <w:bdr w:val="nil"/>
                  <w:lang w:val="cy-GB"/>
                </w:rPr>
                <w:t xml:space="preserve">adferiad </w:t>
              </w:r>
              <w:r>
                <w:rPr>
                  <w:rFonts w:ascii="Verdana" w:eastAsia="Verdana" w:hAnsi="Verdana" w:cs="Verdana"/>
                  <w:color w:val="0000FF"/>
                  <w:u w:val="single"/>
                  <w:bdr w:val="nil"/>
                  <w:lang w:val="cy-GB"/>
                </w:rPr>
                <w:t>cynaliadwy COVID-19</w:t>
              </w:r>
              <w:r w:rsidR="001B462D">
                <w:rPr>
                  <w:rFonts w:ascii="Verdana" w:eastAsia="Verdana" w:hAnsi="Verdana" w:cs="Verdana"/>
                  <w:color w:val="0000FF"/>
                  <w:u w:val="single"/>
                  <w:bdr w:val="nil"/>
                  <w:lang w:val="cy-GB"/>
                </w:rPr>
                <w:t xml:space="preserve"> - Iechyd Cyhoeddus Cymru</w:t>
              </w:r>
            </w:hyperlink>
            <w:r w:rsidR="001B462D">
              <w:rPr>
                <w:rFonts w:ascii="Verdana" w:eastAsia="Verdana" w:hAnsi="Verdana" w:cs="Verdana"/>
                <w:bdr w:val="nil"/>
                <w:lang w:val="cy-GB"/>
              </w:rPr>
              <w:t>; roedd hwn yn gyn</w:t>
            </w:r>
            <w:r>
              <w:rPr>
                <w:rFonts w:ascii="Verdana" w:eastAsia="Verdana" w:hAnsi="Verdana" w:cs="Verdana"/>
                <w:bdr w:val="nil"/>
                <w:lang w:val="cy-GB"/>
              </w:rPr>
              <w:t xml:space="preserve">nyrch statws </w:t>
            </w:r>
            <w:r w:rsidR="005C61D9">
              <w:rPr>
                <w:rFonts w:ascii="Verdana" w:eastAsia="Verdana" w:hAnsi="Verdana" w:cs="Verdana"/>
                <w:bdr w:val="nil"/>
                <w:lang w:val="cy-GB"/>
              </w:rPr>
              <w:t xml:space="preserve">Iechyd Cyhoeddus Cymru fel </w:t>
            </w:r>
            <w:r>
              <w:rPr>
                <w:rFonts w:ascii="Verdana" w:eastAsia="Verdana" w:hAnsi="Verdana" w:cs="Verdana"/>
                <w:bdr w:val="nil"/>
                <w:lang w:val="cy-GB"/>
              </w:rPr>
              <w:t>Canolfan Gydweithredol</w:t>
            </w:r>
            <w:r w:rsidR="001B462D">
              <w:rPr>
                <w:rFonts w:ascii="Verdana" w:eastAsia="Verdana" w:hAnsi="Verdana" w:cs="Verdana"/>
                <w:bdr w:val="nil"/>
                <w:lang w:val="cy-GB"/>
              </w:rPr>
              <w:t xml:space="preserve"> Se</w:t>
            </w:r>
            <w:r w:rsidR="005608A5">
              <w:rPr>
                <w:rFonts w:ascii="Verdana" w:eastAsia="Verdana" w:hAnsi="Verdana" w:cs="Verdana"/>
                <w:bdr w:val="nil"/>
                <w:lang w:val="cy-GB"/>
              </w:rPr>
              <w:t xml:space="preserve">fydliad Iechyd y Byd </w:t>
            </w:r>
            <w:r>
              <w:rPr>
                <w:rFonts w:ascii="Verdana" w:eastAsia="Verdana" w:hAnsi="Verdana" w:cs="Verdana"/>
                <w:bdr w:val="nil"/>
                <w:lang w:val="cy-GB"/>
              </w:rPr>
              <w:t>a'r cydweithio</w:t>
            </w:r>
            <w:r w:rsidR="005608A5">
              <w:rPr>
                <w:rFonts w:ascii="Verdana" w:eastAsia="Verdana" w:hAnsi="Verdana" w:cs="Verdana"/>
                <w:bdr w:val="nil"/>
                <w:lang w:val="cy-GB"/>
              </w:rPr>
              <w:t xml:space="preserve"> cryf â swyddfa Ewrop Sefydliad Iechyd y Byd</w:t>
            </w:r>
            <w:r w:rsidR="001B462D">
              <w:rPr>
                <w:rFonts w:ascii="Verdana" w:eastAsia="Verdana" w:hAnsi="Verdana" w:cs="Verdana"/>
                <w:bdr w:val="nil"/>
                <w:lang w:val="cy-GB"/>
              </w:rPr>
              <w:t>. Roedd Memorandwm Cyd-ddealltwriaeth rhwng Sefydliad Iechyd y Byd a Llywodraeth Cymru yn</w:t>
            </w:r>
            <w:r w:rsidR="005608A5">
              <w:rPr>
                <w:rFonts w:ascii="Verdana" w:eastAsia="Verdana" w:hAnsi="Verdana" w:cs="Verdana"/>
                <w:bdr w:val="nil"/>
                <w:lang w:val="cy-GB"/>
              </w:rPr>
              <w:t xml:space="preserve"> 2020 wedi hwyluso'r gwaith, ac r</w:t>
            </w:r>
            <w:r w:rsidR="001B462D">
              <w:rPr>
                <w:rFonts w:ascii="Verdana" w:eastAsia="Verdana" w:hAnsi="Verdana" w:cs="Verdana"/>
                <w:bdr w:val="nil"/>
                <w:lang w:val="cy-GB"/>
              </w:rPr>
              <w:t>oedd TC y</w:t>
            </w:r>
            <w:r w:rsidR="005608A5">
              <w:rPr>
                <w:rFonts w:ascii="Verdana" w:eastAsia="Verdana" w:hAnsi="Verdana" w:cs="Verdana"/>
                <w:bdr w:val="nil"/>
                <w:lang w:val="cy-GB"/>
              </w:rPr>
              <w:t>n hyderus y byddai'n arloesol o ran</w:t>
            </w:r>
            <w:r w:rsidR="001B462D">
              <w:rPr>
                <w:rFonts w:ascii="Verdana" w:eastAsia="Verdana" w:hAnsi="Verdana" w:cs="Verdana"/>
                <w:bdr w:val="nil"/>
                <w:lang w:val="cy-GB"/>
              </w:rPr>
              <w:t xml:space="preserve"> ei effaith ar bolisi cyhoeddus yng Nghymru yn y dyfodol. Byddai MB yn darparu adroddiad pellach i gyfarfod y Bwrdd ym mis Mai 2021; yn y cyfamser, gofynnodd i'r Bwrdd ystyried a lledaenu'r adroddiad</w:t>
            </w:r>
            <w:r w:rsidR="0040402D">
              <w:rPr>
                <w:rFonts w:ascii="Verdana" w:eastAsia="Verdana" w:hAnsi="Verdana" w:cs="Verdana"/>
                <w:bdr w:val="nil"/>
                <w:lang w:val="cy-GB"/>
              </w:rPr>
              <w:t>.</w:t>
            </w:r>
          </w:p>
          <w:p w:rsidR="00A17D34" w:rsidRDefault="00A17D34" w:rsidP="00A17D34">
            <w:pPr>
              <w:pStyle w:val="NoSpacing"/>
              <w:ind w:left="720"/>
              <w:jc w:val="both"/>
              <w:rPr>
                <w:rFonts w:ascii="Verdana" w:eastAsia="Calibri" w:hAnsi="Verdana" w:cs="Times New Roman"/>
              </w:rPr>
            </w:pPr>
          </w:p>
          <w:p w:rsidR="00040C56" w:rsidRDefault="001B462D" w:rsidP="00DB42B2">
            <w:pPr>
              <w:pStyle w:val="NoSpacing"/>
              <w:jc w:val="both"/>
              <w:rPr>
                <w:rFonts w:ascii="Verdana" w:eastAsia="Calibri" w:hAnsi="Verdana" w:cs="Times New Roman"/>
                <w:b/>
              </w:rPr>
            </w:pPr>
            <w:r>
              <w:rPr>
                <w:rFonts w:ascii="Verdana" w:eastAsia="Verdana" w:hAnsi="Verdana" w:cs="Verdana"/>
                <w:b/>
                <w:bCs/>
                <w:bdr w:val="nil"/>
                <w:lang w:val="cy-GB"/>
              </w:rPr>
              <w:t>Camau gweithredu: MB</w:t>
            </w:r>
          </w:p>
          <w:p w:rsidR="00A17D34" w:rsidRPr="00040C56" w:rsidRDefault="00A17D34" w:rsidP="00040C56">
            <w:pPr>
              <w:pStyle w:val="NoSpacing"/>
              <w:ind w:left="720"/>
              <w:jc w:val="both"/>
              <w:rPr>
                <w:rFonts w:ascii="Verdana" w:eastAsia="Calibri" w:hAnsi="Verdana" w:cs="Times New Roman"/>
              </w:rPr>
            </w:pPr>
          </w:p>
          <w:p w:rsidR="008B4BBB" w:rsidRDefault="001B462D" w:rsidP="0003247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Verdana" w:eastAsia="Calibri" w:hAnsi="Verdana" w:cs="Times New Roman"/>
              </w:rPr>
            </w:pPr>
            <w:r>
              <w:rPr>
                <w:rFonts w:ascii="Verdana" w:eastAsia="Verdana" w:hAnsi="Verdana" w:cs="Verdana"/>
                <w:bdr w:val="nil"/>
                <w:lang w:val="cy-GB"/>
              </w:rPr>
              <w:t>Yr ymateb ffurfiol gan Swyddfa'r Comisiyn</w:t>
            </w:r>
            <w:r w:rsidR="00C00774">
              <w:rPr>
                <w:rFonts w:ascii="Verdana" w:eastAsia="Verdana" w:hAnsi="Verdana" w:cs="Verdana"/>
                <w:bdr w:val="nil"/>
                <w:lang w:val="cy-GB"/>
              </w:rPr>
              <w:t xml:space="preserve">ydd Gwybodaeth </w:t>
            </w:r>
            <w:r w:rsidR="0040402D">
              <w:rPr>
                <w:rFonts w:ascii="Verdana" w:eastAsia="Verdana" w:hAnsi="Verdana" w:cs="Verdana"/>
                <w:bdr w:val="nil"/>
                <w:lang w:val="cy-GB"/>
              </w:rPr>
              <w:t>(ICO) yngl</w:t>
            </w:r>
            <w:r w:rsidR="0040402D" w:rsidRPr="0040402D">
              <w:rPr>
                <w:rFonts w:ascii="Verdana" w:eastAsia="Verdana" w:hAnsi="Verdana" w:cs="Verdana"/>
                <w:bdr w:val="nil"/>
                <w:lang w:val="cy-GB"/>
              </w:rPr>
              <w:t>ŷ</w:t>
            </w:r>
            <w:r w:rsidR="0040402D">
              <w:rPr>
                <w:rFonts w:ascii="Verdana" w:eastAsia="Verdana" w:hAnsi="Verdana" w:cs="Verdana"/>
                <w:bdr w:val="nil"/>
                <w:lang w:val="cy-GB"/>
              </w:rPr>
              <w:t xml:space="preserve">n </w:t>
            </w:r>
            <w:r w:rsidR="0040402D" w:rsidRPr="0040402D">
              <w:rPr>
                <w:rFonts w:ascii="Verdana" w:eastAsia="Verdana" w:hAnsi="Verdana" w:cs="Verdana"/>
                <w:bdr w:val="nil"/>
                <w:lang w:val="cy-GB"/>
              </w:rPr>
              <w:t>â</w:t>
            </w:r>
            <w:r w:rsidR="0040402D">
              <w:rPr>
                <w:rFonts w:ascii="Verdana" w:eastAsia="Verdana" w:hAnsi="Verdana" w:cs="Verdana"/>
                <w:bdr w:val="nil"/>
                <w:lang w:val="cy-GB"/>
              </w:rPr>
              <w:t>’r</w:t>
            </w:r>
            <w:r w:rsidR="009C7102">
              <w:rPr>
                <w:rFonts w:ascii="Verdana" w:eastAsia="Verdana" w:hAnsi="Verdana" w:cs="Verdana"/>
                <w:bdr w:val="nil"/>
                <w:lang w:val="cy-GB"/>
              </w:rPr>
              <w:t xml:space="preserve"> </w:t>
            </w:r>
            <w:r w:rsidR="005C61D9">
              <w:rPr>
                <w:rFonts w:ascii="Verdana" w:eastAsia="Verdana" w:hAnsi="Verdana" w:cs="Verdana"/>
                <w:bdr w:val="nil"/>
                <w:lang w:val="cy-GB"/>
              </w:rPr>
              <w:t xml:space="preserve">achos o danseilio diogelwch </w:t>
            </w:r>
            <w:r>
              <w:rPr>
                <w:rFonts w:ascii="Verdana" w:eastAsia="Verdana" w:hAnsi="Verdana" w:cs="Verdana"/>
                <w:bdr w:val="nil"/>
                <w:lang w:val="cy-GB"/>
              </w:rPr>
              <w:t>data</w:t>
            </w:r>
            <w:r w:rsidR="009C7102">
              <w:rPr>
                <w:rFonts w:ascii="Verdana" w:eastAsia="Verdana" w:hAnsi="Verdana" w:cs="Verdana"/>
                <w:bdr w:val="nil"/>
                <w:lang w:val="cy-GB"/>
              </w:rPr>
              <w:t xml:space="preserve"> a ddigwyddodd yn 2020. Rhodd</w:t>
            </w:r>
            <w:r>
              <w:rPr>
                <w:rFonts w:ascii="Verdana" w:eastAsia="Verdana" w:hAnsi="Verdana" w:cs="Verdana"/>
                <w:bdr w:val="nil"/>
                <w:lang w:val="cy-GB"/>
              </w:rPr>
              <w:t xml:space="preserve">odd RB-W </w:t>
            </w:r>
            <w:r w:rsidR="009C7102">
              <w:rPr>
                <w:rFonts w:ascii="Verdana" w:eastAsia="Verdana" w:hAnsi="Verdana" w:cs="Verdana"/>
                <w:bdr w:val="nil"/>
                <w:lang w:val="cy-GB"/>
              </w:rPr>
              <w:t xml:space="preserve">ragor o </w:t>
            </w:r>
            <w:r>
              <w:rPr>
                <w:rFonts w:ascii="Verdana" w:eastAsia="Verdana" w:hAnsi="Verdana" w:cs="Verdana"/>
                <w:bdr w:val="nil"/>
                <w:lang w:val="cy-GB"/>
              </w:rPr>
              <w:t>fanylio</w:t>
            </w:r>
            <w:r w:rsidR="009C7102">
              <w:rPr>
                <w:rFonts w:ascii="Verdana" w:eastAsia="Verdana" w:hAnsi="Verdana" w:cs="Verdana"/>
                <w:bdr w:val="nil"/>
                <w:lang w:val="cy-GB"/>
              </w:rPr>
              <w:t>n, gan gadarnhau na fyddai Swyddfa’r Comisiynydd Gwybodaeth</w:t>
            </w:r>
            <w:r>
              <w:rPr>
                <w:rFonts w:ascii="Verdana" w:eastAsia="Verdana" w:hAnsi="Verdana" w:cs="Verdana"/>
                <w:bdr w:val="nil"/>
                <w:lang w:val="cy-GB"/>
              </w:rPr>
              <w:t xml:space="preserve"> yn cymryd unrhyw gamau rheoleiddio, gan ddod i'r casgliad bod Iechyd Cyhoeddus Cymru wedi gweithredu'n brydlon ac yn briodol. Roedd </w:t>
            </w:r>
            <w:r w:rsidR="009C7102">
              <w:rPr>
                <w:rFonts w:ascii="Verdana" w:eastAsia="Verdana" w:hAnsi="Verdana" w:cs="Verdana"/>
                <w:bdr w:val="nil"/>
                <w:lang w:val="cy-GB"/>
              </w:rPr>
              <w:t>Swyddfa’r Comisiynydd Gwybodaeth</w:t>
            </w:r>
            <w:r>
              <w:rPr>
                <w:rFonts w:ascii="Verdana" w:eastAsia="Verdana" w:hAnsi="Verdana" w:cs="Verdana"/>
                <w:bdr w:val="nil"/>
                <w:lang w:val="cy-GB"/>
              </w:rPr>
              <w:t xml:space="preserve"> wedi </w:t>
            </w:r>
            <w:r w:rsidR="009C7102">
              <w:rPr>
                <w:rFonts w:ascii="Verdana" w:eastAsia="Verdana" w:hAnsi="Verdana" w:cs="Verdana"/>
                <w:bdr w:val="nil"/>
                <w:lang w:val="cy-GB"/>
              </w:rPr>
              <w:t xml:space="preserve">gwneud dau argymhelliad mewn perthynas </w:t>
            </w:r>
            <w:r w:rsidR="009C7102" w:rsidRPr="009C7102">
              <w:rPr>
                <w:rFonts w:ascii="Verdana" w:eastAsia="Verdana" w:hAnsi="Verdana" w:cs="Verdana"/>
                <w:bdr w:val="nil"/>
                <w:lang w:val="cy-GB"/>
              </w:rPr>
              <w:t>â</w:t>
            </w:r>
            <w:r>
              <w:rPr>
                <w:rFonts w:ascii="Verdana" w:eastAsia="Verdana" w:hAnsi="Verdana" w:cs="Verdana"/>
                <w:bdr w:val="nil"/>
                <w:lang w:val="cy-GB"/>
              </w:rPr>
              <w:t xml:space="preserve"> c</w:t>
            </w:r>
            <w:r w:rsidR="009C7102">
              <w:rPr>
                <w:rFonts w:ascii="Verdana" w:eastAsia="Verdana" w:hAnsi="Verdana" w:cs="Verdana"/>
                <w:bdr w:val="nil"/>
                <w:lang w:val="cy-GB"/>
              </w:rPr>
              <w:t>h</w:t>
            </w:r>
            <w:r>
              <w:rPr>
                <w:rFonts w:ascii="Verdana" w:eastAsia="Verdana" w:hAnsi="Verdana" w:cs="Verdana"/>
                <w:bdr w:val="nil"/>
                <w:lang w:val="cy-GB"/>
              </w:rPr>
              <w:t>wblhau'r camau adferol sydd e</w:t>
            </w:r>
            <w:r w:rsidR="009C7102">
              <w:rPr>
                <w:rFonts w:ascii="Verdana" w:eastAsia="Verdana" w:hAnsi="Verdana" w:cs="Verdana"/>
                <w:bdr w:val="nil"/>
                <w:lang w:val="cy-GB"/>
              </w:rPr>
              <w:t>isoes ar y gweill a rhoi’r</w:t>
            </w:r>
            <w:r>
              <w:rPr>
                <w:rFonts w:ascii="Verdana" w:eastAsia="Verdana" w:hAnsi="Verdana" w:cs="Verdana"/>
                <w:bdr w:val="nil"/>
                <w:lang w:val="cy-GB"/>
              </w:rPr>
              <w:t xml:space="preserve"> Cynllun Gweithredu </w:t>
            </w:r>
            <w:r w:rsidR="009C7102">
              <w:rPr>
                <w:rFonts w:ascii="Verdana" w:eastAsia="Verdana" w:hAnsi="Verdana" w:cs="Verdana"/>
                <w:bdr w:val="nil"/>
                <w:lang w:val="cy-GB"/>
              </w:rPr>
              <w:t xml:space="preserve">ar waith </w:t>
            </w:r>
            <w:r>
              <w:rPr>
                <w:rFonts w:ascii="Verdana" w:eastAsia="Verdana" w:hAnsi="Verdana" w:cs="Verdana"/>
                <w:bdr w:val="nil"/>
                <w:lang w:val="cy-GB"/>
              </w:rPr>
              <w:t xml:space="preserve">yn llawn. </w:t>
            </w:r>
          </w:p>
          <w:p w:rsidR="00033698" w:rsidRDefault="00033698" w:rsidP="00033698">
            <w:pPr>
              <w:pStyle w:val="NoSpacing"/>
              <w:ind w:left="360"/>
              <w:jc w:val="both"/>
              <w:rPr>
                <w:rFonts w:ascii="Verdana" w:eastAsia="Calibri" w:hAnsi="Verdana" w:cs="Times New Roman"/>
              </w:rPr>
            </w:pPr>
          </w:p>
          <w:p w:rsidR="00033698" w:rsidRPr="00033698" w:rsidRDefault="001B462D" w:rsidP="00033698">
            <w:pPr>
              <w:pStyle w:val="NoSpacing"/>
              <w:jc w:val="both"/>
              <w:rPr>
                <w:rFonts w:ascii="Verdana" w:eastAsia="Calibri" w:hAnsi="Verdana" w:cs="Times New Roman"/>
                <w:b/>
              </w:rPr>
            </w:pPr>
            <w:r>
              <w:rPr>
                <w:rFonts w:ascii="Verdana" w:eastAsia="Verdana" w:hAnsi="Verdana" w:cs="Verdana"/>
                <w:b/>
                <w:bCs/>
                <w:bdr w:val="nil"/>
                <w:lang w:val="cy-GB"/>
              </w:rPr>
              <w:t>Camau gweithredu: RB</w:t>
            </w:r>
            <w:r w:rsidR="00C00774">
              <w:rPr>
                <w:rFonts w:ascii="Verdana" w:eastAsia="Verdana" w:hAnsi="Verdana" w:cs="Verdana"/>
                <w:b/>
                <w:bCs/>
                <w:bdr w:val="nil"/>
                <w:lang w:val="cy-GB"/>
              </w:rPr>
              <w:t>-</w:t>
            </w:r>
            <w:r>
              <w:rPr>
                <w:rFonts w:ascii="Verdana" w:eastAsia="Verdana" w:hAnsi="Verdana" w:cs="Verdana"/>
                <w:b/>
                <w:bCs/>
                <w:bdr w:val="nil"/>
                <w:lang w:val="cy-GB"/>
              </w:rPr>
              <w:t>W</w:t>
            </w:r>
          </w:p>
          <w:p w:rsidR="008B4BBB" w:rsidRDefault="008B4BBB" w:rsidP="008B4BBB">
            <w:pPr>
              <w:pStyle w:val="NoSpacing"/>
              <w:jc w:val="both"/>
              <w:rPr>
                <w:rFonts w:ascii="Verdana" w:eastAsia="Calibri" w:hAnsi="Verdana" w:cs="Times New Roman"/>
                <w:color w:val="FF0000"/>
              </w:rPr>
            </w:pPr>
          </w:p>
          <w:p w:rsidR="005C61D9" w:rsidRDefault="001B462D" w:rsidP="008B4BBB">
            <w:pPr>
              <w:pStyle w:val="NoSpacing"/>
              <w:jc w:val="both"/>
              <w:rPr>
                <w:rFonts w:ascii="Verdana" w:eastAsia="Verdana" w:hAnsi="Verdana" w:cs="Verdana"/>
                <w:bdr w:val="nil"/>
                <w:lang w:val="cy-GB"/>
              </w:rPr>
            </w:pPr>
            <w:r>
              <w:rPr>
                <w:rFonts w:ascii="Verdana" w:eastAsia="Verdana" w:hAnsi="Verdana" w:cs="Verdana"/>
                <w:bdr w:val="nil"/>
                <w:lang w:val="cy-GB"/>
              </w:rPr>
              <w:t>Adleisiodd JW arwyddocâd adroddiad WHESRi ac estynnodd longyfarc</w:t>
            </w:r>
            <w:r w:rsidR="00231383">
              <w:rPr>
                <w:rFonts w:ascii="Verdana" w:eastAsia="Verdana" w:hAnsi="Verdana" w:cs="Verdana"/>
                <w:bdr w:val="nil"/>
                <w:lang w:val="cy-GB"/>
              </w:rPr>
              <w:t xml:space="preserve">hiadau'r Bwrdd i bawb fu’n ymwneud </w:t>
            </w:r>
            <w:r w:rsidR="00231383" w:rsidRPr="00231383">
              <w:rPr>
                <w:rFonts w:ascii="Verdana" w:eastAsia="Verdana" w:hAnsi="Verdana" w:cs="Verdana"/>
                <w:bdr w:val="nil"/>
                <w:lang w:val="cy-GB"/>
              </w:rPr>
              <w:t>â</w:t>
            </w:r>
            <w:r w:rsidR="00231383">
              <w:rPr>
                <w:rFonts w:ascii="Verdana" w:eastAsia="Verdana" w:hAnsi="Verdana" w:cs="Verdana"/>
                <w:bdr w:val="nil"/>
                <w:lang w:val="cy-GB"/>
              </w:rPr>
              <w:t>’r adroddiad</w:t>
            </w:r>
            <w:r>
              <w:rPr>
                <w:rFonts w:ascii="Verdana" w:eastAsia="Verdana" w:hAnsi="Verdana" w:cs="Verdana"/>
                <w:bdr w:val="nil"/>
                <w:lang w:val="cy-GB"/>
              </w:rPr>
              <w:t>; croesawodd hefyd ganfyddiadau</w:t>
            </w:r>
            <w:r w:rsidR="001B5123">
              <w:rPr>
                <w:rFonts w:ascii="Verdana" w:eastAsia="Verdana" w:hAnsi="Verdana" w:cs="Verdana"/>
                <w:bdr w:val="nil"/>
                <w:lang w:val="cy-GB"/>
              </w:rPr>
              <w:t xml:space="preserve"> Swyddfa’r Comisiynydd Gwybodaeth mewn perthynas â'r </w:t>
            </w:r>
            <w:r w:rsidR="005C61D9">
              <w:rPr>
                <w:rFonts w:ascii="Verdana" w:eastAsia="Verdana" w:hAnsi="Verdana" w:cs="Verdana"/>
                <w:bdr w:val="nil"/>
                <w:lang w:val="cy-GB"/>
              </w:rPr>
              <w:t>achos o danseilio</w:t>
            </w:r>
            <w:r w:rsidR="001B5123">
              <w:rPr>
                <w:rFonts w:ascii="Verdana" w:eastAsia="Verdana" w:hAnsi="Verdana" w:cs="Verdana"/>
                <w:bdr w:val="nil"/>
                <w:lang w:val="cy-GB"/>
              </w:rPr>
              <w:t xml:space="preserve"> </w:t>
            </w:r>
            <w:r w:rsidR="00C00774">
              <w:rPr>
                <w:rFonts w:ascii="Verdana" w:eastAsia="Verdana" w:hAnsi="Verdana" w:cs="Verdana"/>
                <w:bdr w:val="nil"/>
                <w:lang w:val="cy-GB"/>
              </w:rPr>
              <w:t>diogewlch</w:t>
            </w:r>
            <w:r>
              <w:rPr>
                <w:rFonts w:ascii="Verdana" w:eastAsia="Verdana" w:hAnsi="Verdana" w:cs="Verdana"/>
                <w:bdr w:val="nil"/>
                <w:lang w:val="cy-GB"/>
              </w:rPr>
              <w:t xml:space="preserve"> data, a diolc</w:t>
            </w:r>
            <w:r w:rsidR="001B5123">
              <w:rPr>
                <w:rFonts w:ascii="Verdana" w:eastAsia="Verdana" w:hAnsi="Verdana" w:cs="Verdana"/>
                <w:bdr w:val="nil"/>
                <w:lang w:val="cy-GB"/>
              </w:rPr>
              <w:t>hodd i RB-W am ei harweinyddiaeth</w:t>
            </w:r>
            <w:r w:rsidR="00C00774">
              <w:rPr>
                <w:rFonts w:ascii="Verdana" w:eastAsia="Verdana" w:hAnsi="Verdana" w:cs="Verdana"/>
                <w:bdr w:val="nil"/>
                <w:lang w:val="cy-GB"/>
              </w:rPr>
              <w:t xml:space="preserve"> o ran yr</w:t>
            </w:r>
            <w:r>
              <w:rPr>
                <w:rFonts w:ascii="Verdana" w:eastAsia="Verdana" w:hAnsi="Verdana" w:cs="Verdana"/>
                <w:bdr w:val="nil"/>
                <w:lang w:val="cy-GB"/>
              </w:rPr>
              <w:t xml:space="preserve"> ymateb. Nododd JW y byddai'r Pwyllgor Archwilio a Llywod</w:t>
            </w:r>
            <w:r w:rsidR="001F7391">
              <w:rPr>
                <w:rFonts w:ascii="Verdana" w:eastAsia="Verdana" w:hAnsi="Verdana" w:cs="Verdana"/>
                <w:bdr w:val="nil"/>
                <w:lang w:val="cy-GB"/>
              </w:rPr>
              <w:t xml:space="preserve">raethu Corfforaethol yn parhau </w:t>
            </w:r>
            <w:r>
              <w:rPr>
                <w:rFonts w:ascii="Verdana" w:eastAsia="Verdana" w:hAnsi="Verdana" w:cs="Verdana"/>
                <w:bdr w:val="nil"/>
                <w:lang w:val="cy-GB"/>
              </w:rPr>
              <w:t>i oruchwyli</w:t>
            </w:r>
            <w:r w:rsidR="001F7391">
              <w:rPr>
                <w:rFonts w:ascii="Verdana" w:eastAsia="Verdana" w:hAnsi="Verdana" w:cs="Verdana"/>
                <w:bdr w:val="nil"/>
                <w:lang w:val="cy-GB"/>
              </w:rPr>
              <w:t xml:space="preserve">o </w:t>
            </w:r>
            <w:r w:rsidR="001B5123">
              <w:rPr>
                <w:rFonts w:ascii="Verdana" w:eastAsia="Verdana" w:hAnsi="Verdana" w:cs="Verdana"/>
                <w:bdr w:val="nil"/>
                <w:lang w:val="cy-GB"/>
              </w:rPr>
              <w:t>gwaith o</w:t>
            </w:r>
            <w:r w:rsidR="005C61D9">
              <w:rPr>
                <w:rFonts w:ascii="Verdana" w:eastAsia="Verdana" w:hAnsi="Verdana" w:cs="Verdana"/>
                <w:bdr w:val="nil"/>
                <w:lang w:val="cy-GB"/>
              </w:rPr>
              <w:t xml:space="preserve"> gyflawni’r </w:t>
            </w:r>
            <w:r>
              <w:rPr>
                <w:rFonts w:ascii="Verdana" w:eastAsia="Verdana" w:hAnsi="Verdana" w:cs="Verdana"/>
                <w:bdr w:val="nil"/>
                <w:lang w:val="cy-GB"/>
              </w:rPr>
              <w:t>Cynllun Gweithredu</w:t>
            </w:r>
            <w:r w:rsidR="005C61D9">
              <w:rPr>
                <w:rFonts w:ascii="Verdana" w:eastAsia="Verdana" w:hAnsi="Verdana" w:cs="Verdana"/>
                <w:bdr w:val="nil"/>
                <w:lang w:val="cy-GB"/>
              </w:rPr>
              <w:t>.</w:t>
            </w:r>
          </w:p>
          <w:p w:rsidR="005C61D9" w:rsidRDefault="005C61D9" w:rsidP="008B4BBB">
            <w:pPr>
              <w:pStyle w:val="NoSpacing"/>
              <w:jc w:val="both"/>
              <w:rPr>
                <w:rFonts w:ascii="Verdana" w:eastAsia="Verdana" w:hAnsi="Verdana" w:cs="Verdana"/>
                <w:bdr w:val="nil"/>
                <w:lang w:val="cy-GB"/>
              </w:rPr>
            </w:pPr>
          </w:p>
          <w:p w:rsidR="00033698" w:rsidRPr="00033698" w:rsidRDefault="001B462D" w:rsidP="008B4BBB">
            <w:pPr>
              <w:pStyle w:val="NoSpacing"/>
              <w:jc w:val="both"/>
              <w:rPr>
                <w:rFonts w:ascii="Verdana" w:eastAsia="Calibri" w:hAnsi="Verdana" w:cs="Times New Roman"/>
                <w:b/>
              </w:rPr>
            </w:pPr>
            <w:r>
              <w:rPr>
                <w:rFonts w:ascii="Verdana" w:eastAsia="Verdana" w:hAnsi="Verdana" w:cs="Verdana"/>
                <w:b/>
                <w:bCs/>
                <w:bdr w:val="nil"/>
                <w:lang w:val="cy-GB"/>
              </w:rPr>
              <w:t>Camau gweithredu: DE/HG</w:t>
            </w:r>
          </w:p>
          <w:p w:rsidR="00033698" w:rsidRDefault="00033698" w:rsidP="008B4BBB">
            <w:pPr>
              <w:pStyle w:val="NoSpacing"/>
              <w:jc w:val="both"/>
              <w:rPr>
                <w:rFonts w:ascii="Verdana" w:eastAsia="Calibri" w:hAnsi="Verdana" w:cs="Times New Roman"/>
              </w:rPr>
            </w:pPr>
          </w:p>
          <w:p w:rsidR="00255F1F" w:rsidRPr="008B4BBB" w:rsidRDefault="001F7391" w:rsidP="00F5601A">
            <w:pPr>
              <w:pStyle w:val="NoSpacing"/>
              <w:jc w:val="both"/>
              <w:rPr>
                <w:rFonts w:ascii="Verdana" w:eastAsia="Calibri" w:hAnsi="Verdana" w:cs="Times New Roman"/>
              </w:rPr>
            </w:pPr>
            <w:r>
              <w:rPr>
                <w:rFonts w:ascii="Verdana" w:eastAsia="Verdana" w:hAnsi="Verdana" w:cs="Verdana"/>
                <w:b/>
                <w:bCs/>
                <w:bdr w:val="nil"/>
                <w:lang w:val="cy-GB"/>
              </w:rPr>
              <w:t>Nodod</w:t>
            </w:r>
            <w:r w:rsidR="001B462D">
              <w:rPr>
                <w:rFonts w:ascii="Verdana" w:eastAsia="Verdana" w:hAnsi="Verdana" w:cs="Verdana"/>
                <w:b/>
                <w:bCs/>
                <w:bdr w:val="nil"/>
                <w:lang w:val="cy-GB"/>
              </w:rPr>
              <w:t xml:space="preserve">d </w:t>
            </w:r>
            <w:r w:rsidR="001B462D">
              <w:rPr>
                <w:rFonts w:ascii="Verdana" w:eastAsia="Verdana" w:hAnsi="Verdana" w:cs="Verdana"/>
                <w:bdr w:val="nil"/>
                <w:lang w:val="cy-GB"/>
              </w:rPr>
              <w:t xml:space="preserve">y </w:t>
            </w:r>
            <w:r>
              <w:rPr>
                <w:rFonts w:ascii="Verdana" w:eastAsia="Verdana" w:hAnsi="Verdana" w:cs="Verdana"/>
                <w:bdr w:val="nil"/>
                <w:lang w:val="cy-GB"/>
              </w:rPr>
              <w:t xml:space="preserve">Bwrdd </w:t>
            </w:r>
            <w:r w:rsidR="001B5123">
              <w:rPr>
                <w:rFonts w:ascii="Verdana" w:eastAsia="Verdana" w:hAnsi="Verdana" w:cs="Verdana"/>
                <w:bdr w:val="nil"/>
                <w:lang w:val="cy-GB"/>
              </w:rPr>
              <w:t>y diweddariad ar lafar a roddodd</w:t>
            </w:r>
            <w:r w:rsidR="001B462D">
              <w:rPr>
                <w:rFonts w:ascii="Verdana" w:eastAsia="Verdana" w:hAnsi="Verdana" w:cs="Verdana"/>
                <w:bdr w:val="nil"/>
                <w:lang w:val="cy-GB"/>
              </w:rPr>
              <w:t xml:space="preserve"> TC a </w:t>
            </w:r>
            <w:r w:rsidR="001B462D">
              <w:rPr>
                <w:rFonts w:ascii="Verdana" w:eastAsia="Verdana" w:hAnsi="Verdana" w:cs="Verdana"/>
                <w:b/>
                <w:bCs/>
                <w:bdr w:val="nil"/>
                <w:lang w:val="cy-GB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bdr w:val="nil"/>
                <w:lang w:val="cy-GB"/>
              </w:rPr>
              <w:t>h</w:t>
            </w:r>
            <w:r w:rsidR="001B462D">
              <w:rPr>
                <w:rFonts w:ascii="Verdana" w:eastAsia="Verdana" w:hAnsi="Verdana" w:cs="Verdana"/>
                <w:b/>
                <w:bCs/>
                <w:bdr w:val="nil"/>
                <w:lang w:val="cy-GB"/>
              </w:rPr>
              <w:t xml:space="preserve">ymerodd sicrwydd </w:t>
            </w:r>
            <w:r w:rsidR="001B462D">
              <w:rPr>
                <w:rFonts w:ascii="Verdana" w:eastAsia="Verdana" w:hAnsi="Verdana" w:cs="Verdana"/>
                <w:bdr w:val="nil"/>
                <w:lang w:val="cy-GB"/>
              </w:rPr>
              <w:t xml:space="preserve">o'r trafodaethau. </w:t>
            </w:r>
          </w:p>
          <w:p w:rsidR="002C58C0" w:rsidRPr="00206C89" w:rsidRDefault="002C58C0" w:rsidP="008B4BBB">
            <w:pPr>
              <w:pStyle w:val="NoSpacing"/>
              <w:jc w:val="both"/>
              <w:rPr>
                <w:rFonts w:ascii="Verdana" w:eastAsia="Calibri" w:hAnsi="Verdana" w:cs="Times New Roman"/>
                <w:color w:val="FF0000"/>
              </w:rPr>
            </w:pPr>
          </w:p>
        </w:tc>
      </w:tr>
      <w:tr w:rsidR="00C538EE" w:rsidTr="00F5601A">
        <w:trPr>
          <w:trHeight w:val="424"/>
        </w:trPr>
        <w:tc>
          <w:tcPr>
            <w:tcW w:w="2694" w:type="dxa"/>
            <w:tcBorders>
              <w:right w:val="nil"/>
            </w:tcBorders>
          </w:tcPr>
          <w:p w:rsidR="002C58C0" w:rsidRPr="002C70E2" w:rsidRDefault="001F7391" w:rsidP="00F5601A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PHW 2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3</w:t>
            </w: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5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.2/2021</w:t>
            </w:r>
          </w:p>
        </w:tc>
        <w:tc>
          <w:tcPr>
            <w:tcW w:w="7036" w:type="dxa"/>
            <w:tcBorders>
              <w:left w:val="nil"/>
            </w:tcBorders>
          </w:tcPr>
          <w:p w:rsidR="002C58C0" w:rsidRPr="002C70E2" w:rsidRDefault="001B462D" w:rsidP="00F5601A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Adroddiad Gwybodaeth (Ymchwil)</w:t>
            </w:r>
          </w:p>
        </w:tc>
      </w:tr>
      <w:tr w:rsidR="00C538EE" w:rsidRPr="006A1001" w:rsidTr="00F5601A">
        <w:trPr>
          <w:trHeight w:val="424"/>
        </w:trPr>
        <w:tc>
          <w:tcPr>
            <w:tcW w:w="9730" w:type="dxa"/>
            <w:gridSpan w:val="2"/>
          </w:tcPr>
          <w:p w:rsidR="00BC5E54" w:rsidRDefault="001B462D" w:rsidP="00BC5E54">
            <w:pPr>
              <w:spacing w:after="2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Cyflwynodd SB yr</w:t>
            </w:r>
            <w:r w:rsidR="001F739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Adroddiad Gwybodaeth, </w:t>
            </w:r>
            <w:r w:rsidR="005C61D9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a </w:t>
            </w:r>
            <w:r w:rsidR="001F739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oedd yn rhoi’r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wybodaeth ddiweddaraf am weithgareddau ymchwil COVID-19 ar draws Iechyd Cyhoeddus Cymru; tynnodd sylw at y pwyntiau canlynol:</w:t>
            </w:r>
          </w:p>
          <w:p w:rsidR="00BC5E54" w:rsidRPr="00656520" w:rsidRDefault="001B462D" w:rsidP="00975C1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Verdana" w:hAnsi="Verdana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At</w:t>
            </w:r>
            <w:r w:rsidR="0045072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al gweithgaredd ymchwil nad oedd</w:t>
            </w:r>
            <w:r w:rsidR="005C61D9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ent</w:t>
            </w:r>
            <w:r w:rsidR="0045072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yn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gysylltiedig â COVID-19 yn ystod 2020/21; roedd llawer o hyn yn ymwneud â microbioleg. Dywed</w:t>
            </w:r>
            <w:r w:rsidR="001F739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odd SB y byddai ailddechrau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gweithgaredd ymchwil nad yw'n gysylltiedig â COVID-19 yn cael</w:t>
            </w:r>
            <w:r w:rsidR="001F739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ei ystyried wr</w:t>
            </w:r>
            <w:r w:rsidR="0045072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th i wasanaethau/swyddogaethau/</w:t>
            </w:r>
            <w:r w:rsidR="001F739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rhaglenni ailddechrau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. Efalla</w:t>
            </w:r>
            <w:r w:rsidR="001F739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i na fydd rhai neu'r holl g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ynigion blaenorol yn briodol ar ôl COVID-19;</w:t>
            </w:r>
          </w:p>
          <w:p w:rsidR="00A17D34" w:rsidRPr="00656520" w:rsidRDefault="00450721" w:rsidP="00975C1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Verdana" w:hAnsi="Verdana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 cydweithredu</w:t>
            </w:r>
            <w:r w:rsidR="001F739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helaeth sydd ar y gweill </w:t>
            </w:r>
            <w:r w:rsidR="001F7391" w:rsidRPr="001F739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â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'r sector acad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emaidd a'r cynlluniau i feithrin hyn ymhellach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;</w:t>
            </w:r>
          </w:p>
          <w:p w:rsidR="0017283B" w:rsidRDefault="001B462D" w:rsidP="00975C1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Crynodeb o'r astudiaethau ymchwil agored cyfredol, a nodir yn Nhabl 1.</w:t>
            </w:r>
          </w:p>
          <w:p w:rsidR="0017283B" w:rsidRDefault="0017283B" w:rsidP="00975C13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17283B" w:rsidRPr="00656520" w:rsidRDefault="002C7CC0" w:rsidP="00975C13">
            <w:pPr>
              <w:jc w:val="both"/>
              <w:rPr>
                <w:rFonts w:ascii="Verdana" w:hAnsi="Verdana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Gofynno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dd SB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i AD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dynnu sylw at rai pwyntiau allweddol, a </w:t>
            </w:r>
            <w:r w:rsidR="001F739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gwnaeth hyn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ny</w:t>
            </w:r>
            <w:r w:rsidR="001F739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drwy g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yfrwng c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yflwyniad sleidiau </w:t>
            </w:r>
            <w:r w:rsidR="001F7391">
              <w:rPr>
                <w:rFonts w:ascii="Verdana" w:eastAsia="Verdana" w:hAnsi="Verdana" w:cs="Verdana"/>
                <w:sz w:val="24"/>
                <w:szCs w:val="24"/>
                <w:highlight w:val="yellow"/>
                <w:bdr w:val="nil"/>
                <w:lang w:val="cy-GB"/>
              </w:rPr>
              <w:t>INSERT LINK TO SLIDES.</w:t>
            </w:r>
            <w:r w:rsidR="001B462D">
              <w:rPr>
                <w:rFonts w:ascii="Verdana" w:eastAsia="Verdana" w:hAnsi="Verdana" w:cs="Verdana"/>
                <w:sz w:val="24"/>
                <w:szCs w:val="24"/>
                <w:highlight w:val="yellow"/>
                <w:bdr w:val="nil"/>
                <w:lang w:val="cy-GB"/>
              </w:rPr>
              <w:t xml:space="preserve"> (HB </w:t>
            </w:r>
            <w:r>
              <w:rPr>
                <w:rFonts w:ascii="Verdana" w:eastAsia="Verdana" w:hAnsi="Verdana" w:cs="Verdana"/>
                <w:sz w:val="24"/>
                <w:szCs w:val="24"/>
                <w:highlight w:val="yellow"/>
                <w:bdr w:val="nil"/>
                <w:lang w:val="cy-GB"/>
              </w:rPr>
              <w:t>to add as so</w:t>
            </w:r>
            <w:r w:rsidR="001F7391">
              <w:rPr>
                <w:rFonts w:ascii="Verdana" w:eastAsia="Verdana" w:hAnsi="Verdana" w:cs="Verdana"/>
                <w:sz w:val="24"/>
                <w:szCs w:val="24"/>
                <w:highlight w:val="yellow"/>
                <w:bdr w:val="nil"/>
                <w:lang w:val="cy-GB"/>
              </w:rPr>
              <w:t>on as uploaded</w:t>
            </w:r>
            <w:r w:rsidR="001B462D">
              <w:rPr>
                <w:rFonts w:ascii="Verdana" w:eastAsia="Verdana" w:hAnsi="Verdana" w:cs="Verdana"/>
                <w:sz w:val="24"/>
                <w:szCs w:val="24"/>
                <w:highlight w:val="yellow"/>
                <w:bdr w:val="nil"/>
                <w:lang w:val="cy-GB"/>
              </w:rPr>
              <w:t>)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.</w:t>
            </w:r>
          </w:p>
          <w:p w:rsidR="002C58C0" w:rsidRPr="00656520" w:rsidRDefault="001B462D" w:rsidP="00F5601A">
            <w:pPr>
              <w:contextualSpacing/>
              <w:jc w:val="both"/>
              <w:rPr>
                <w:rFonts w:ascii="Verdana" w:eastAsia="Calibri" w:hAnsi="Verdana" w:cs="Times New Roman"/>
                <w:color w:val="FF0000"/>
                <w:sz w:val="24"/>
                <w:szCs w:val="24"/>
                <w:lang w:val="cy-GB"/>
              </w:rPr>
            </w:pPr>
            <w:r w:rsidRPr="00656520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</w:p>
          <w:p w:rsidR="002C58C0" w:rsidRPr="00656520" w:rsidRDefault="001B462D" w:rsidP="00F5601A">
            <w:p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Roedd y cyflwyniad yn cynnwys: crynodeb o'r astudiaethau brys ac arf</w:t>
            </w:r>
            <w:r w:rsidR="00A51EA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aethedig </w:t>
            </w:r>
            <w:r w:rsidR="00AC75E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a </w:t>
            </w:r>
            <w:r w:rsidR="00A51EA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oedd wedi cychwyn</w:t>
            </w:r>
            <w:r w:rsidR="001F739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; r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ôl arweiniol Iechyd Cyhoeddus Cymru</w:t>
            </w:r>
            <w:r w:rsidR="00C73525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mewn ymchwil genomig; gwaith a ariennir gan y Cyngor Ymchwil Meddygol i greu llwyfan</w:t>
            </w:r>
            <w:r w:rsidR="00A51EA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i g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asglu data iechyd y cyhoedd yn well; sefydlu </w:t>
            </w:r>
            <w:r w:rsidR="00C73525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Lab</w:t>
            </w:r>
            <w:r w:rsidR="00A51EA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ordy</w:t>
            </w:r>
            <w:r w:rsidR="00C73525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Data</w:t>
            </w:r>
            <w:r w:rsidR="00A51EA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Rhwydwaith, un o b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ump yn y DU; ymchwil </w:t>
            </w:r>
            <w:r w:rsidR="00EB00A5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firoleg sy'n cefnogi dilysu pecynn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au profi</w:t>
            </w:r>
            <w:r w:rsidR="00AC75E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on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cyflym; ac ystyri</w:t>
            </w:r>
            <w:r w:rsidR="00EB00A5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ed ymddygiad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ymhlith cysylltiadau COVID-19, i lywio'r Rhaglen Trac</w:t>
            </w:r>
            <w:r w:rsidR="00C73525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io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a</w:t>
            </w:r>
            <w:r w:rsidR="00C73525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c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Olrhain. Roedd yr ystod eang o weithgaredd wedi ga</w:t>
            </w:r>
            <w:r w:rsidR="00EB00A5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lluogi Iechyd Cyhoeddus Cymru ar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ddangos rôl arweinyddiaeth strategol gref.</w:t>
            </w:r>
          </w:p>
          <w:p w:rsidR="002C58C0" w:rsidRPr="00656520" w:rsidRDefault="002C58C0" w:rsidP="00F5601A">
            <w:pPr>
              <w:contextualSpacing/>
              <w:jc w:val="both"/>
              <w:rPr>
                <w:rFonts w:ascii="Verdana" w:eastAsia="Calibri" w:hAnsi="Verdana" w:cs="Times New Roman"/>
                <w:color w:val="FF0000"/>
                <w:sz w:val="24"/>
                <w:szCs w:val="24"/>
                <w:lang w:val="cy-GB"/>
              </w:rPr>
            </w:pPr>
          </w:p>
          <w:p w:rsidR="00E3689D" w:rsidRPr="00656520" w:rsidRDefault="006110D5" w:rsidP="00F5601A">
            <w:p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Rhoddodd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AD hefyd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 wybodaeth ddiweddaraf i’r Bwrdd o ran m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abwysiadu ffocws sefydliadol newydd, gan y byddai gweithgaredd ymchwil </w:t>
            </w:r>
            <w:r w:rsidR="00EB00A5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yn adlewyrchu dull ehangach a mwy cytbwys yn 2021/22, ond yn parhau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i ddefnyddio ymchwil COVID-19 i lywio gwaith yn y dyfodol.</w:t>
            </w:r>
          </w:p>
          <w:p w:rsidR="00E3689D" w:rsidRPr="00656520" w:rsidRDefault="00E3689D" w:rsidP="00F5601A">
            <w:p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2C58C0" w:rsidRPr="00656520" w:rsidRDefault="001B462D" w:rsidP="00F5601A">
            <w:p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Diolchodd JW i SB ac AD am eu hadroddiad a'u cyf</w:t>
            </w:r>
            <w:r w:rsidR="006110D5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lwyniad addysgiadol; yna </w:t>
            </w:r>
            <w:r w:rsidR="00960E80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gwahoddodd </w:t>
            </w:r>
            <w:r w:rsidR="00662B63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g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westiynau a sylwadau:</w:t>
            </w:r>
          </w:p>
          <w:p w:rsidR="00E3689D" w:rsidRPr="00656520" w:rsidRDefault="00E3689D" w:rsidP="00F5601A">
            <w:p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3370F1" w:rsidRPr="00656520" w:rsidRDefault="00960E80" w:rsidP="00E3689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Roedd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MM y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n creosawu’r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cyflwyniad clir ac addysgiadol a nododd y cyfleoedd ych</w:t>
            </w:r>
            <w:r w:rsidR="004530AA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wanegol sydd ar gael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d</w:t>
            </w:r>
            <w:r w:rsidR="004530AA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rwy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gysoni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ag adroddiad WHESRi. Cadarnhaodd AD </w:t>
            </w:r>
            <w:r w:rsidR="004530AA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fod gwaith eisoes ar y gweill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yn hyn o beth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, gan gynnwys archwilio effaith COVID-19 ar gyflogaeth ac ar benderfynyddion </w:t>
            </w:r>
            <w:r w:rsidR="000E025C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iechyd ehangach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.</w:t>
            </w:r>
          </w:p>
          <w:p w:rsidR="00E3689D" w:rsidRPr="00656520" w:rsidRDefault="00A52F1A" w:rsidP="00A52F1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A52F1A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Nododd MM hefyd y cyfeiriad yn Adroddiad WHESRi at y gagendor digidol parhaus a'i effaith ar anghydraddoldebau iechyd; gofynnodd a fyddai Iechyd Cyhoeddus Cymru yn ystyried datblygu gwaith ar hyn, ar y cyd â phartneriaid arall. Cadarnhaodd AD y bwriad i ail-gynnal arolwg poblogaeth ar ymgysylltiad digidol a gynhaliwyd yn 2019, i ymchwilio i effaith COVID-19 ar allgau digidol.</w:t>
            </w:r>
          </w:p>
          <w:p w:rsidR="0019471A" w:rsidRPr="00656520" w:rsidRDefault="00960E80" w:rsidP="0003247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Roedd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DE hefyd y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n croesawu’r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cyflw</w:t>
            </w:r>
            <w:r w:rsidR="00385AB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yniad addysgiadol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a </w:t>
            </w:r>
            <w:r w:rsidR="00385AB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oedd yn tanlinellu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rôl allweddol ymchwil â ffocws dros y flwyddyn ddiwethaf. Nododd yr angen i ddefnyddio'r ymchwil i ly</w:t>
            </w:r>
            <w:r w:rsidR="00385AB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wio rhaglenni gwaith </w:t>
            </w:r>
            <w:r w:rsidR="00D533DB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sefydliadol ac </w:t>
            </w:r>
            <w:r w:rsidR="00385AB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ar lefel </w:t>
            </w:r>
            <w:r w:rsidR="00D533DB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Bwrdd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; </w:t>
            </w:r>
          </w:p>
          <w:p w:rsidR="002C58C0" w:rsidRPr="00656520" w:rsidRDefault="001B462D" w:rsidP="00F5601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Llongyfarchodd KE </w:t>
            </w:r>
            <w:r w:rsidR="00385AB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 Gyfarwyddiaeth Wybodaeth ar y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gwaith dros y flwyddyn ddiwethaf a chanmolodd allu cangen ymchwil Iechyd Cyh</w:t>
            </w:r>
            <w:r w:rsidR="00F5363F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oeddus Cymru i weithredu'n effeithiol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a</w:t>
            </w:r>
            <w:r w:rsidR="00A0166A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newid cyfeiriad yn gyflym wrth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ymateb i flaenoriaethau sy'</w:t>
            </w:r>
            <w:r w:rsidR="009152E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n dod i'r amlwg, megis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yr ymateb i COVID-19. Roedd y partne</w:t>
            </w:r>
            <w:r w:rsidR="00385AB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riaethau newydd a ffurfiwyd </w:t>
            </w:r>
            <w:r w:rsidR="00385AB4" w:rsidRPr="00385AB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â</w:t>
            </w:r>
            <w:r w:rsidR="00385AB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sectorau a sefydliadau </w:t>
            </w:r>
            <w:r w:rsidR="00960E80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eraill</w:t>
            </w:r>
            <w:r w:rsidR="009152E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hefyd yn brawf o</w:t>
            </w:r>
            <w:r w:rsidR="00F5363F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'r dull effeithiol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hwn. </w:t>
            </w:r>
          </w:p>
          <w:p w:rsidR="002C58C0" w:rsidRPr="00656520" w:rsidRDefault="002C58C0" w:rsidP="00F5601A">
            <w:p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3370F1" w:rsidRPr="00656520" w:rsidRDefault="001B462D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Ailadroddodd JW </w:t>
            </w:r>
            <w:r w:rsidR="00960E80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werthfawrogiad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 Bwrdd </w:t>
            </w:r>
            <w:r w:rsidR="009152E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i SB ac AD, gan nodi, wrth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ystyried adroddiad WHESRi, y byddai'</w:t>
            </w:r>
            <w:r w:rsidR="0056739A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r Bwrdd yn gwneud y cysylltiad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â'r agenda ymchwil. </w:t>
            </w:r>
          </w:p>
          <w:p w:rsidR="008D3428" w:rsidRPr="00656520" w:rsidRDefault="008D3428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8D3428" w:rsidRPr="00656520" w:rsidRDefault="00F5363F" w:rsidP="008D3428">
            <w:pPr>
              <w:rPr>
                <w:rFonts w:ascii="Verdana" w:eastAsia="Calibri" w:hAnsi="Verdana" w:cs="Times New Roman"/>
                <w:color w:val="FF0000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Ystyriod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 xml:space="preserve">d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Bwrdd y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r Adroddiad Gwybodaeth a 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h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ymerodd sicrwydd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o</w:t>
            </w:r>
            <w:r w:rsidR="009152E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'r gweithgareddau ymchwil ar draws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Iechyd Cyhoeddus Cymru.</w:t>
            </w:r>
          </w:p>
          <w:p w:rsidR="003370F1" w:rsidRPr="00656520" w:rsidRDefault="003370F1" w:rsidP="00F5601A">
            <w:pPr>
              <w:contextualSpacing/>
              <w:jc w:val="both"/>
              <w:rPr>
                <w:rFonts w:ascii="Verdana" w:eastAsia="Calibri" w:hAnsi="Verdana" w:cs="Times New Roman"/>
                <w:color w:val="FF0000"/>
                <w:sz w:val="24"/>
                <w:szCs w:val="24"/>
                <w:lang w:val="cy-GB"/>
              </w:rPr>
            </w:pPr>
          </w:p>
        </w:tc>
      </w:tr>
      <w:tr w:rsidR="00C538EE" w:rsidRPr="006A1001" w:rsidTr="00F5601A">
        <w:tc>
          <w:tcPr>
            <w:tcW w:w="9730" w:type="dxa"/>
            <w:gridSpan w:val="2"/>
            <w:tcBorders>
              <w:bottom w:val="single" w:sz="4" w:space="0" w:color="auto"/>
            </w:tcBorders>
          </w:tcPr>
          <w:p w:rsidR="002C58C0" w:rsidRPr="00656520" w:rsidRDefault="00F5363F" w:rsidP="00F5601A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PHW 2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3</w:t>
            </w: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5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 xml:space="preserve">.3/2021 Adroddiad Integredig ar Berfformiad  </w:t>
            </w:r>
          </w:p>
          <w:p w:rsidR="00665786" w:rsidRPr="00656520" w:rsidRDefault="00665786" w:rsidP="00F5601A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</w:p>
          <w:p w:rsidR="00F76077" w:rsidRPr="00656520" w:rsidRDefault="001B462D" w:rsidP="00EB6DA8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Cyflwynodd HG yr Adroddiad </w:t>
            </w:r>
            <w:r w:rsidR="00F5363F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Integredig ar Berfformiad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, gan no</w:t>
            </w:r>
            <w:r w:rsidR="0056739A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di'r bwriad i symud i ffwrdd o’r c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rynode</w:t>
            </w:r>
            <w:r w:rsidR="0056739A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b cychwynnol o g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ynnwys y</w:t>
            </w:r>
            <w:r w:rsidR="00E424D5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r adroddiad, er mwyn sicrhau</w:t>
            </w:r>
            <w:r w:rsidR="0056739A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rhagor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o amser ar gyfer her a thrafodaeth adeil</w:t>
            </w:r>
            <w:r w:rsidR="00F5363F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adol. Cadarnhaodd HG y byddai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ffurflen PDF o'r Dangos</w:t>
            </w:r>
            <w:r w:rsidR="00847E3B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fwrdd Sicrwydd Perfformiad</w:t>
            </w:r>
            <w:r w:rsidR="00F5363F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yn cael ei chylchredeg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i gefnogi mynediad y cyhoedd yn ogystal â'r drafodaeth yn ystod y cyfarfod.</w:t>
            </w:r>
          </w:p>
          <w:p w:rsidR="00EB6DA8" w:rsidRDefault="00F5363F" w:rsidP="00EB6DA8">
            <w:pPr>
              <w:jc w:val="both"/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(Noder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: </w:t>
            </w:r>
            <w:r w:rsidR="00960E80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Mae’r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PDF </w:t>
            </w:r>
            <w:r w:rsidR="00960E80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ar gael d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rwy'r ddolen ganlynol:  </w:t>
            </w:r>
            <w:hyperlink r:id="rId14" w:history="1">
              <w:r w:rsidR="001B462D">
                <w:rPr>
                  <w:rFonts w:ascii="Verdana" w:eastAsia="Verdana" w:hAnsi="Verdana" w:cs="Verdana"/>
                  <w:color w:val="0000FF"/>
                  <w:sz w:val="24"/>
                  <w:szCs w:val="24"/>
                  <w:u w:val="single"/>
                  <w:bdr w:val="nil"/>
                  <w:lang w:val="cy-GB"/>
                </w:rPr>
                <w:t>https://phw.nhs.wales/about-us/board-and-executive-team/board-papers/board-meetings/2020-2021/25-march-2021/25-march-2021-board-papers/</w:t>
              </w:r>
            </w:hyperlink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)</w:t>
            </w:r>
          </w:p>
          <w:p w:rsidR="00F76077" w:rsidRPr="00656520" w:rsidRDefault="00F76077" w:rsidP="00EB6DA8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EB6DA8" w:rsidRPr="00656520" w:rsidRDefault="001B462D" w:rsidP="00EB6DA8">
            <w:pPr>
              <w:jc w:val="both"/>
              <w:rPr>
                <w:rFonts w:ascii="Verdana" w:eastAsia="Calibri" w:hAnsi="Verdana" w:cs="Times New Roman"/>
                <w:sz w:val="24"/>
                <w:szCs w:val="24"/>
                <w:u w:val="single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  <w:bdr w:val="nil"/>
                <w:lang w:val="cy-GB"/>
              </w:rPr>
              <w:t>Pobl</w:t>
            </w:r>
          </w:p>
          <w:p w:rsidR="00EB6DA8" w:rsidRPr="00656520" w:rsidRDefault="00EB6DA8" w:rsidP="00EB6DA8">
            <w:pPr>
              <w:jc w:val="both"/>
              <w:rPr>
                <w:rFonts w:ascii="Verdana" w:eastAsia="Calibri" w:hAnsi="Verdana" w:cs="Times New Roman"/>
                <w:sz w:val="24"/>
                <w:szCs w:val="24"/>
                <w:u w:val="single"/>
                <w:lang w:val="cy-GB"/>
              </w:rPr>
            </w:pPr>
          </w:p>
          <w:p w:rsidR="00EB6DA8" w:rsidRPr="00656520" w:rsidRDefault="001B462D" w:rsidP="007F4CC2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Tynnodd NL sylw at y </w:t>
            </w:r>
            <w:r w:rsidR="00662B63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lleihad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mewn asesiadau risg yn</w:t>
            </w:r>
            <w:r w:rsidR="000E6A70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y gweithle a chwblhau </w:t>
            </w:r>
            <w:r w:rsidR="00662B63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arfarniadau</w:t>
            </w:r>
            <w:r w:rsidR="0056739A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.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</w:t>
            </w:r>
            <w:r w:rsidR="00965319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Esboniodd y rhesymau dros y rhain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a sicrhaodd y Bwrdd fod camau ar y gweill i sicrhau gwelliannau yn 2021/22.</w:t>
            </w:r>
          </w:p>
          <w:p w:rsidR="00EB6DA8" w:rsidRPr="00656520" w:rsidRDefault="00EB6DA8" w:rsidP="00EB6DA8">
            <w:pPr>
              <w:jc w:val="both"/>
              <w:rPr>
                <w:rFonts w:ascii="Verdana" w:eastAsia="Calibri" w:hAnsi="Verdana" w:cs="Times New Roman"/>
                <w:sz w:val="24"/>
                <w:szCs w:val="24"/>
                <w:u w:val="single"/>
                <w:lang w:val="cy-GB"/>
              </w:rPr>
            </w:pPr>
          </w:p>
          <w:p w:rsidR="00EB6DA8" w:rsidRPr="002D5C23" w:rsidRDefault="001B462D" w:rsidP="00EB6DA8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Gwahoddodd JW sylwadau a chwestiynau:</w:t>
            </w:r>
          </w:p>
          <w:p w:rsidR="00EB6DA8" w:rsidRPr="002D5C23" w:rsidRDefault="00EB6DA8" w:rsidP="00EB6DA8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:rsidR="00EB6DA8" w:rsidRPr="00656520" w:rsidRDefault="00662B63" w:rsidP="00EB6DA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G</w:t>
            </w:r>
            <w:r w:rsidR="006C7BA2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an fod y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r ase</w:t>
            </w:r>
            <w:r w:rsidR="006C7BA2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siadau risg yn y gweithle wedi’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u cynllunio i gefnogi staff, ac i hwyluso'r rhaglen brechu staff,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gofynnodd MM am sicrwydd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nad oedd y duedd ar i </w:t>
            </w:r>
            <w:r w:rsidR="006C7BA2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lawr yn arwydd o leihad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yn y g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efnogaeth; roedd hefyd yn pryderu y gallai'r data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arfarnu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awgrymu nad oedd pobl yn cymryd y broses o ddifrif</w:t>
            </w:r>
            <w:r w:rsidR="006C7BA2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, </w:t>
            </w:r>
            <w:r w:rsidR="003A0CC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a bod </w:t>
            </w:r>
            <w:r w:rsidR="006C7BA2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goblygiadau</w:t>
            </w:r>
            <w:r w:rsidR="003A0CC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’n gysylltiedig â hyn</w:t>
            </w:r>
            <w:r w:rsidR="0056739A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.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</w:t>
            </w:r>
            <w:r w:rsidR="00BB4A9C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Tawelodd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NL </w:t>
            </w:r>
            <w:r w:rsidR="003A0CC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feddyliau aelodau’r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Bwrdd </w:t>
            </w:r>
            <w:r w:rsidR="00BB4A9C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yngl</w:t>
            </w:r>
            <w:r w:rsidR="00BB4A9C" w:rsidRPr="00BB4A9C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ŷ</w:t>
            </w:r>
            <w:r w:rsidR="00BB4A9C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n </w:t>
            </w:r>
            <w:r w:rsidR="00BB4A9C" w:rsidRPr="00BB4A9C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â</w:t>
            </w:r>
            <w:r w:rsidR="00BB4A9C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’r </w:t>
            </w:r>
            <w:r w:rsidR="003A0CC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ddau fater</w:t>
            </w:r>
            <w:r w:rsidR="006C7BA2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, gan gyfeirio at y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mesurau sydd ar waith i g</w:t>
            </w:r>
            <w:r w:rsidR="0072513B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efnogi staff, gan gynnwys 'cadw mewn cysylltiad</w:t>
            </w:r>
            <w:r w:rsidR="006C7BA2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' yn rheolaidd; roed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d adborth </w:t>
            </w:r>
            <w:r w:rsidR="003A0CC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gan y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staff </w:t>
            </w:r>
            <w:r w:rsidR="006C7BA2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yn </w:t>
            </w:r>
            <w:r w:rsidR="003A0CC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dangos</w:t>
            </w:r>
            <w:r w:rsidR="006C7BA2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b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od y </w:t>
            </w:r>
            <w:r w:rsidR="0072513B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staff </w:t>
            </w:r>
            <w:r w:rsidR="003A0CC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yn credu </w:t>
            </w:r>
            <w:r w:rsidR="0072513B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bod y rhain yn ddefnyddiol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.</w:t>
            </w:r>
          </w:p>
          <w:p w:rsidR="00EB6DA8" w:rsidRPr="00656520" w:rsidRDefault="00EB6DA8" w:rsidP="00EB6DA8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EB6DA8" w:rsidRPr="00656520" w:rsidRDefault="006C7BA2" w:rsidP="00EB6DA8">
            <w:pPr>
              <w:ind w:left="720"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Cadarnhawy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d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hyn gan TC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ac atgoffodd y Bwrdd o'r camau gweithredu a'r amcanion a nodwyd yn gynna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r yn 2020 i gefnogi a diogelu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iechyd a lles</w:t>
            </w:r>
            <w:r w:rsidR="00F5069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iant </w:t>
            </w:r>
            <w:r w:rsidR="003A0CC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 </w:t>
            </w:r>
            <w:r w:rsidR="00F5069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staff, wrth i'w rolau </w:t>
            </w:r>
            <w:r w:rsidR="003A0CC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newid </w:t>
            </w:r>
            <w:r w:rsidR="00F5069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i gyflawn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i blaenoriaethau</w:t>
            </w:r>
            <w:r w:rsidR="003A0CC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’n ymwneud â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COVID-19. </w:t>
            </w:r>
            <w:r w:rsidR="003A0CC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Roedd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</w:t>
            </w:r>
            <w:r w:rsidR="003A0CC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sesiynau cadw cysylltiad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, cyfarfodydd a thrafodaethau rheolaidd </w:t>
            </w:r>
            <w:r w:rsidR="003A0CC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yn parhau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ar draws y sefydl</w:t>
            </w:r>
            <w:r w:rsidR="00F5069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iad yn ogystal â'r broses </w:t>
            </w:r>
            <w:r w:rsidR="003A0CC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o gynnal arfarniadau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r</w:t>
            </w:r>
            <w:r w:rsidR="009943B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h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eolaidd. </w:t>
            </w:r>
          </w:p>
          <w:p w:rsidR="00EB6DA8" w:rsidRPr="00656520" w:rsidRDefault="00EB6DA8" w:rsidP="00EB6DA8">
            <w:pPr>
              <w:ind w:left="720"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665786" w:rsidRPr="0051488B" w:rsidRDefault="00A52F1A" w:rsidP="00CA777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hAnsi="Verdana" w:cs="Verdana"/>
                <w:sz w:val="24"/>
                <w:szCs w:val="24"/>
                <w:lang w:val="cy-GB"/>
              </w:rPr>
              <w:t>Rhoddodd ED ddiweddariad am werthusiadau staff meddygol. Atgoffodd aelodau'r Bwrdd fod y Cyngor Meddygol Cyffredinol (GMC), yn gynnar yn 2020 ac fel rhan o ofynion diwygiedig COVID-19, wedi atal dilysiadau meddygol yn ffurfiol; roedd gwaith cynllunio swyddi a sesiynau cadw mewn cysylltiad wedi parhau. Yn ddiweddar, cadarnhaodd y GMC y byddai’r broses o ail-arfarnu staff meddygol yn ailddechrau o 1 Ebrill 2021. Byddai ED yn cofnodi’r arfarniadau coll a gymeradwywyd ac yn ailddechrau’r broses werthuso ym mis Ebrill 2021.</w:t>
            </w:r>
          </w:p>
          <w:p w:rsidR="00033698" w:rsidRPr="0051488B" w:rsidRDefault="00033698" w:rsidP="00033698">
            <w:pPr>
              <w:ind w:left="360"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33698" w:rsidRPr="0051488B" w:rsidRDefault="001B462D" w:rsidP="00033698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Camau gweithredu: ED</w:t>
            </w:r>
          </w:p>
          <w:p w:rsidR="00665786" w:rsidRPr="0051488B" w:rsidRDefault="00665786" w:rsidP="00AD66C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EB6DA8" w:rsidRPr="0051488B" w:rsidRDefault="003A0CC1" w:rsidP="00EB6DA8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Nododd JW f</w:t>
            </w:r>
            <w:r w:rsidR="0051488B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od y Pwyllgor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Datblygu Sefydliadol</w:t>
            </w:r>
            <w:r w:rsidR="0051488B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</w:t>
            </w:r>
            <w:r w:rsidR="004F3300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a Phobl wedi ail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ddechrau</w:t>
            </w:r>
            <w:r w:rsidR="004F3300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; byddai hyn yn sicrhau bod y materion a god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wyd</w:t>
            </w:r>
            <w:r w:rsidR="004F3300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yn yr adran hon yn cael eu goruchwylio'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n briodol, ar ran y Bwrdd llawn. </w:t>
            </w:r>
          </w:p>
          <w:p w:rsidR="00EB6DA8" w:rsidRPr="0051488B" w:rsidRDefault="00EB6DA8" w:rsidP="00EB6DA8">
            <w:pPr>
              <w:jc w:val="both"/>
              <w:rPr>
                <w:rFonts w:ascii="Verdana" w:eastAsia="Calibri" w:hAnsi="Verdana" w:cs="Times New Roman"/>
                <w:color w:val="FF0000"/>
                <w:sz w:val="24"/>
                <w:szCs w:val="24"/>
                <w:lang w:val="cy-GB"/>
              </w:rPr>
            </w:pPr>
          </w:p>
          <w:p w:rsidR="00E9671B" w:rsidRPr="003A691F" w:rsidRDefault="001B462D" w:rsidP="00E9671B">
            <w:pPr>
              <w:jc w:val="both"/>
              <w:rPr>
                <w:rFonts w:ascii="Verdana" w:eastAsia="Calibri" w:hAnsi="Verdana" w:cs="Times New Roman"/>
                <w:sz w:val="24"/>
                <w:szCs w:val="24"/>
                <w:u w:val="single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  <w:bdr w:val="nil"/>
                <w:lang w:val="cy-GB"/>
              </w:rPr>
              <w:t>Cyllid</w:t>
            </w:r>
          </w:p>
          <w:p w:rsidR="00E9671B" w:rsidRPr="003A691F" w:rsidRDefault="00E9671B" w:rsidP="00E9671B">
            <w:pPr>
              <w:jc w:val="both"/>
              <w:rPr>
                <w:rFonts w:ascii="Verdana" w:eastAsia="Calibri" w:hAnsi="Verdana" w:cs="Times New Roman"/>
                <w:sz w:val="24"/>
                <w:szCs w:val="24"/>
                <w:u w:val="single"/>
                <w:lang w:val="cy-GB"/>
              </w:rPr>
            </w:pPr>
          </w:p>
          <w:p w:rsidR="00E9671B" w:rsidRPr="00656520" w:rsidRDefault="00A52F1A" w:rsidP="00E9671B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hAnsi="Verdana" w:cs="Verdana"/>
                <w:sz w:val="24"/>
                <w:szCs w:val="24"/>
                <w:lang w:val="cy-GB"/>
              </w:rPr>
              <w:t>Cadarnhaodd HG, er bod eleni wedi bod yn flwyddyn anarferol ac arwyddocaol, o ystyried yr adnoddau a’r ffrydiau gwaith ychwanegol mewn ymateb i COVID-19, y byddai Iechyd Cyhoeddus Cymru yn cyflawni ei holl ddyletswyddau statudol ar gyfer 2020/21. Fel Cadeirydd y Pwyllgor Archwilio a Llywodraethu Corfforaethol, roedd DE yn croesawu hyn fel llwyddiant ysgubol, o ystyried y cymhlethdodau a'r ansicrwydd yn yr amgylchedd weithredu eleni; cadarnhaodd rôl y Pwyllgor Archwilio o ran craffu ar y sefyllfa ar ddiwedd y flwyddyn, ar ran y Bwrdd.</w:t>
            </w:r>
          </w:p>
          <w:p w:rsidR="00E9671B" w:rsidRPr="00656520" w:rsidRDefault="00E9671B" w:rsidP="00E9671B">
            <w:pPr>
              <w:jc w:val="both"/>
              <w:rPr>
                <w:rFonts w:ascii="Verdana" w:eastAsia="Calibri" w:hAnsi="Verdana" w:cs="Times New Roman"/>
                <w:color w:val="FF0000"/>
                <w:sz w:val="24"/>
                <w:szCs w:val="24"/>
                <w:lang w:val="cy-GB"/>
              </w:rPr>
            </w:pPr>
          </w:p>
          <w:p w:rsidR="00E9671B" w:rsidRPr="00656520" w:rsidRDefault="001B462D" w:rsidP="00E9671B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Estynnodd JW ei diolch i'r tîm cyllid am sicrhau y byddai Iec</w:t>
            </w:r>
            <w:r w:rsidR="00D714C5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hyd Cyhoeddus Cymru</w:t>
            </w:r>
            <w:r w:rsidR="003A0CC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y</w:t>
            </w:r>
            <w:r w:rsidR="0051488B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n </w:t>
            </w:r>
            <w:r w:rsidR="00E75E5B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cofnodi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sefyllfa gytbwy</w:t>
            </w:r>
            <w:r w:rsidR="0051488B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s ar ddiwedd y flwyddyn. Roed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d hyn </w:t>
            </w:r>
            <w:r w:rsidR="0051488B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yn rhoi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hyblygrwydd gweithredu sylweddol i'r sefydliad na fyddai ar gael fel arall</w:t>
            </w:r>
            <w:r w:rsidR="0051488B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.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</w:t>
            </w:r>
          </w:p>
          <w:p w:rsidR="00E9671B" w:rsidRPr="00656520" w:rsidRDefault="00E9671B" w:rsidP="00E9671B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E9671B" w:rsidRDefault="001B462D" w:rsidP="00E9671B">
            <w:pPr>
              <w:jc w:val="both"/>
              <w:rPr>
                <w:rFonts w:ascii="Verdana" w:eastAsia="Calibri" w:hAnsi="Verdana" w:cs="Times New Roman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  <w:bdr w:val="nil"/>
                <w:lang w:val="cy-GB"/>
              </w:rPr>
              <w:t xml:space="preserve">Ansawdd </w:t>
            </w:r>
            <w:r w:rsidR="0051488B">
              <w:rPr>
                <w:rFonts w:ascii="Verdana" w:eastAsia="Verdana" w:hAnsi="Verdana" w:cs="Verdana"/>
                <w:sz w:val="24"/>
                <w:szCs w:val="24"/>
                <w:u w:val="single"/>
                <w:bdr w:val="nil"/>
                <w:lang w:val="cy-GB"/>
              </w:rPr>
              <w:t>a Risg</w:t>
            </w:r>
            <w:r w:rsidR="00E75E5B">
              <w:rPr>
                <w:rFonts w:ascii="Verdana" w:eastAsia="Verdana" w:hAnsi="Verdana" w:cs="Verdana"/>
                <w:sz w:val="24"/>
                <w:szCs w:val="24"/>
                <w:u w:val="single"/>
                <w:bdr w:val="nil"/>
                <w:lang w:val="cy-GB"/>
              </w:rPr>
              <w:t>iau</w:t>
            </w:r>
            <w:r w:rsidR="0051488B">
              <w:rPr>
                <w:rFonts w:ascii="Verdana" w:eastAsia="Verdana" w:hAnsi="Verdana" w:cs="Verdana"/>
                <w:sz w:val="24"/>
                <w:szCs w:val="24"/>
                <w:u w:val="single"/>
                <w:bdr w:val="nil"/>
                <w:lang w:val="cy-GB"/>
              </w:rPr>
              <w:t xml:space="preserve"> </w:t>
            </w:r>
            <w:r>
              <w:rPr>
                <w:rFonts w:ascii="Verdana" w:eastAsia="Verdana" w:hAnsi="Verdana" w:cs="Verdana"/>
                <w:sz w:val="24"/>
                <w:szCs w:val="24"/>
                <w:u w:val="single"/>
                <w:bdr w:val="nil"/>
                <w:lang w:val="cy-GB"/>
              </w:rPr>
              <w:t>Corfforaethol</w:t>
            </w:r>
          </w:p>
          <w:p w:rsidR="00E9671B" w:rsidRDefault="00E9671B" w:rsidP="00E9671B">
            <w:pPr>
              <w:jc w:val="both"/>
              <w:rPr>
                <w:rFonts w:ascii="Verdana" w:eastAsia="Calibri" w:hAnsi="Verdana" w:cs="Times New Roman"/>
                <w:sz w:val="24"/>
                <w:szCs w:val="24"/>
                <w:u w:val="single"/>
              </w:rPr>
            </w:pPr>
          </w:p>
          <w:p w:rsidR="00E9671B" w:rsidRDefault="0051488B" w:rsidP="00E9671B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Tynnodd RB-W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sylw at y materion canlynol:</w:t>
            </w:r>
          </w:p>
          <w:p w:rsidR="008133ED" w:rsidRDefault="008133ED" w:rsidP="00E9671B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:rsidR="002D4B36" w:rsidRPr="00D714C5" w:rsidRDefault="00D714C5" w:rsidP="0003369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</w:rPr>
              <w:t>D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igwyddiad difrifol yn ymwneud â sgrinio serfigol ym mis Tachwedd 2020; daeth i’r amlwg y</w:t>
            </w:r>
            <w:r w:rsidR="003948F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n dilyn rhaglen </w:t>
            </w:r>
            <w:r w:rsidR="00E75E5B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benodol ar </w:t>
            </w:r>
            <w:r w:rsidR="00497715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broses</w:t>
            </w:r>
            <w:r w:rsidR="003948F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D</w:t>
            </w:r>
            <w:r w:rsidR="00E75E5B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di</w:t>
            </w:r>
            <w:r w:rsidR="003948F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-feth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</w:t>
            </w:r>
            <w:r w:rsidR="00E75E5B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 Gwasanaeth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Sgrinio S</w:t>
            </w:r>
            <w:r w:rsidR="00497715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er</w:t>
            </w:r>
            <w:r w:rsidR="0096286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figol, lle </w:t>
            </w:r>
            <w:r w:rsidR="00E75E5B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 </w:t>
            </w:r>
            <w:r w:rsidR="0096286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nodwyd </w:t>
            </w:r>
            <w:r w:rsidR="0034447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problem bosibl yn ymwneud â’r ffaith y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dylai rhai </w:t>
            </w:r>
            <w:r w:rsidR="00BB3EC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menywod fod wedi</w:t>
            </w:r>
            <w:r w:rsidR="0034447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cael e</w:t>
            </w:r>
            <w:r w:rsidR="00BB3EC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u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</w:t>
            </w:r>
            <w:r w:rsidR="00BB3EC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h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atgyfeirio </w:t>
            </w:r>
            <w:r w:rsidR="0034447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i gael c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olposgopi ym mis Ebrill 2017.</w:t>
            </w:r>
          </w:p>
          <w:p w:rsidR="002D4B36" w:rsidRPr="00281E4E" w:rsidRDefault="00281E4E" w:rsidP="0003369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Cadarnhaodd </w:t>
            </w:r>
            <w:r w:rsidR="0034447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fod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L</w:t>
            </w:r>
            <w:r w:rsidR="0034447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l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ywodraeth Cymru </w:t>
            </w:r>
            <w:r w:rsidR="0034447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wedi cael ei hysbysu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am y digwyddiad hwn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ym mis Chwefror 2021.</w:t>
            </w:r>
          </w:p>
          <w:p w:rsidR="00033698" w:rsidRPr="00656520" w:rsidRDefault="00BB3ECD" w:rsidP="0003369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Sicrhaodd y Bwrdd fod yr holl </w:t>
            </w:r>
            <w:r w:rsidR="00732B4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fen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</w:t>
            </w:r>
            <w:r w:rsidR="00732B4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w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od dan sylw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wedi derbyn llythyrau a bod camau clinigol priodo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l wedi'u cymryd.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Cadarnhaodd KE y byddai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’r Pwyllgor Ansawdd</w:t>
            </w:r>
            <w:r w:rsidR="00AF249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, Diogelwch a Gwella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yn ystyried y mater yn ei gyfarfod nesaf.</w:t>
            </w:r>
          </w:p>
          <w:p w:rsidR="00033698" w:rsidRPr="00656520" w:rsidRDefault="00033698" w:rsidP="00033698">
            <w:pPr>
              <w:ind w:left="360"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33698" w:rsidRPr="00033698" w:rsidRDefault="001B462D" w:rsidP="00033698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Camau gweithredu: RB</w:t>
            </w:r>
            <w:r w:rsidR="00BB3EC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-W/</w:t>
            </w: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KE</w:t>
            </w:r>
          </w:p>
          <w:p w:rsidR="008133ED" w:rsidRPr="00AD66C3" w:rsidRDefault="008133ED" w:rsidP="00AD66C3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</w:p>
          <w:p w:rsidR="00E9671B" w:rsidRDefault="001B462D" w:rsidP="00E9671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Nododd RB-W yr angen i gywiro sgôr uchel ar gy</w:t>
            </w:r>
            <w:r w:rsidR="00732B4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fer Risg </w:t>
            </w:r>
            <w:r w:rsidR="0034447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G</w:t>
            </w:r>
            <w:r w:rsidR="00BB3EC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orfforaethol 18 gan mai camgymeri</w:t>
            </w:r>
            <w:r w:rsidR="00732B4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a</w:t>
            </w:r>
            <w:r w:rsidR="006D579F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d oedd hw</w:t>
            </w:r>
            <w:r w:rsidR="00BB3EC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n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.</w:t>
            </w:r>
          </w:p>
          <w:p w:rsidR="00E9671B" w:rsidRPr="00605570" w:rsidRDefault="00E9671B" w:rsidP="00E9671B">
            <w:pPr>
              <w:pStyle w:val="ListParagraph"/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:rsidR="00E9671B" w:rsidRDefault="00BB3ECD" w:rsidP="00E9671B">
            <w:pPr>
              <w:jc w:val="both"/>
              <w:rPr>
                <w:rFonts w:ascii="Verdana" w:eastAsia="Calibri" w:hAnsi="Verdana" w:cs="Times New Roman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  <w:bdr w:val="nil"/>
                <w:lang w:val="cy-GB"/>
              </w:rPr>
              <w:t>Dangosyddion P</w:t>
            </w:r>
            <w:r w:rsidR="001B462D">
              <w:rPr>
                <w:rFonts w:ascii="Verdana" w:eastAsia="Verdana" w:hAnsi="Verdana" w:cs="Verdana"/>
                <w:sz w:val="24"/>
                <w:szCs w:val="24"/>
                <w:u w:val="single"/>
                <w:bdr w:val="nil"/>
                <w:lang w:val="cy-GB"/>
              </w:rPr>
              <w:t>erfformiad</w:t>
            </w:r>
            <w:r>
              <w:rPr>
                <w:rFonts w:ascii="Verdana" w:eastAsia="Verdana" w:hAnsi="Verdana" w:cs="Verdana"/>
                <w:sz w:val="24"/>
                <w:szCs w:val="24"/>
                <w:u w:val="single"/>
                <w:bdr w:val="nil"/>
                <w:lang w:val="cy-GB"/>
              </w:rPr>
              <w:t xml:space="preserve"> A</w:t>
            </w:r>
            <w:r w:rsidR="001B462D">
              <w:rPr>
                <w:rFonts w:ascii="Verdana" w:eastAsia="Verdana" w:hAnsi="Verdana" w:cs="Verdana"/>
                <w:sz w:val="24"/>
                <w:szCs w:val="24"/>
                <w:u w:val="single"/>
                <w:bdr w:val="nil"/>
                <w:lang w:val="cy-GB"/>
              </w:rPr>
              <w:t>llweddol</w:t>
            </w:r>
          </w:p>
          <w:p w:rsidR="00E9671B" w:rsidRDefault="00E9671B" w:rsidP="00E9671B">
            <w:pPr>
              <w:jc w:val="both"/>
              <w:rPr>
                <w:rFonts w:ascii="Verdana" w:eastAsia="Calibri" w:hAnsi="Verdana" w:cs="Times New Roman"/>
                <w:sz w:val="24"/>
                <w:szCs w:val="24"/>
                <w:u w:val="single"/>
              </w:rPr>
            </w:pPr>
          </w:p>
          <w:p w:rsidR="00E9671B" w:rsidRDefault="001B462D" w:rsidP="00E9671B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Dywedodd HW</w:t>
            </w:r>
            <w:r w:rsidR="00BB3EC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, yn absenoldeb AJ,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y byddai'n ymateb i unrhyw </w:t>
            </w:r>
            <w:r w:rsidR="0034447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gwestiynau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, yngh</w:t>
            </w:r>
            <w:r w:rsidR="00BB3EC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yd ag ED a RH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. </w:t>
            </w:r>
          </w:p>
          <w:p w:rsidR="00E9671B" w:rsidRDefault="00E9671B" w:rsidP="00E9671B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:rsidR="00E9671B" w:rsidRPr="00BB3ECD" w:rsidRDefault="001B462D" w:rsidP="00E9671B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Nododd JR yr amrywi</w:t>
            </w:r>
            <w:r w:rsidR="00732B4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ad ar draws byrddau iechyd mewn perthynas </w:t>
            </w:r>
            <w:r w:rsidR="00732B41" w:rsidRPr="00732B4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â</w:t>
            </w:r>
            <w:r w:rsidR="00BB3EC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sgrinio</w:t>
            </w:r>
            <w:r w:rsidR="0034447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’r</w:t>
            </w:r>
            <w:r w:rsidR="00BB3EC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coluddion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a gofynnodd beth </w:t>
            </w:r>
            <w:r w:rsidR="0034447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 g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ellid</w:t>
            </w:r>
            <w:r w:rsidR="00BB3EC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ei wneud </w:t>
            </w:r>
            <w:r w:rsidR="0034447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ynglŷn </w:t>
            </w:r>
            <w:r w:rsidR="00BB3EC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â hyn.</w:t>
            </w:r>
            <w:r w:rsidR="00E83F6E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Cytunodd HG i edrych ymhellach ar</w:t>
            </w:r>
            <w:r w:rsidR="00BB3EC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hyn ac adrodd yn </w:t>
            </w:r>
            <w:r w:rsidR="00BB3ECD" w:rsidRPr="00BB3EC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ô</w:t>
            </w:r>
            <w:r w:rsidR="00BB3EC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l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i JR y tu allan i'r cyfarfod.</w:t>
            </w:r>
          </w:p>
          <w:p w:rsidR="00E9671B" w:rsidRPr="00BB3ECD" w:rsidRDefault="00E9671B" w:rsidP="00E9671B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E9671B" w:rsidRPr="00A94BDB" w:rsidRDefault="00BB3ECD" w:rsidP="00E9671B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Camau gweithredu: HG/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JR</w:t>
            </w:r>
          </w:p>
          <w:p w:rsidR="00E9671B" w:rsidRPr="00A94BDB" w:rsidRDefault="00E9671B" w:rsidP="00E9671B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E9671B" w:rsidRPr="00656520" w:rsidRDefault="00344476" w:rsidP="00E9671B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Nododd ED f</w:t>
            </w:r>
            <w:r w:rsidR="00732B4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od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nifer sylweddol </w:t>
            </w:r>
            <w:r w:rsidR="00732B4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uwch</w:t>
            </w:r>
            <w:r w:rsidR="00A94BDB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wedi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manteisio ar y</w:t>
            </w:r>
            <w:r w:rsidR="00A94BDB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brechiad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rhag y</w:t>
            </w:r>
            <w:r w:rsidR="00A94BDB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ffliw yn</w:t>
            </w:r>
            <w:r w:rsidR="00847E3B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2020/21; r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oedd cyfyngiadau </w:t>
            </w:r>
            <w:r w:rsidR="00732B4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COVID-19 wedi arwain at lai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o f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e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irysau anadlol, gan gynnwys </w:t>
            </w:r>
            <w:r w:rsidR="00847E3B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ffliw. Er gwaethaf y</w:t>
            </w:r>
            <w:r w:rsidR="00847E3B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gyfradd frechu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uchel</w:t>
            </w:r>
            <w:r w:rsidR="00732B4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rhag</w:t>
            </w:r>
            <w:r w:rsidR="00847E3B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ffliw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, gallai tymor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ffliw sydd i ddod fod </w:t>
            </w:r>
            <w:r w:rsidR="00847E3B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yn un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arwyddocaol</w:t>
            </w:r>
            <w:r w:rsidR="00847E3B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,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o </w:t>
            </w:r>
            <w:r w:rsidR="00847E3B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ganlyniad i </w:t>
            </w:r>
            <w:r w:rsidR="00732B4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lefelau imiwnedd is ymysg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y boblogaeth. </w:t>
            </w:r>
          </w:p>
          <w:p w:rsidR="00E9671B" w:rsidRPr="00656520" w:rsidRDefault="00E9671B" w:rsidP="00E9671B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E9671B" w:rsidRPr="00656520" w:rsidRDefault="00847E3B" w:rsidP="00E9671B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Nodod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 xml:space="preserve">d </w:t>
            </w:r>
            <w:r w:rsidRPr="00847E3B">
              <w:rPr>
                <w:rFonts w:ascii="Verdana" w:eastAsia="Verdana" w:hAnsi="Verdana" w:cs="Verdana"/>
                <w:bCs/>
                <w:sz w:val="24"/>
                <w:szCs w:val="24"/>
                <w:bdr w:val="nil"/>
                <w:lang w:val="cy-GB"/>
              </w:rPr>
              <w:t>y Bwrdd</w:t>
            </w: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 xml:space="preserve">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yr holl faterion a godwyd a 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h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 xml:space="preserve">ymerodd sicrwydd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o'r cyfoeth o dda</w:t>
            </w:r>
            <w:r w:rsidR="0034447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ta sydd bellach ar gael d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rwy'r Dangosfwrdd Sicrwydd Perfformiad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; roe</w:t>
            </w:r>
            <w:r w:rsidR="001F6665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dd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yn amhrisiadwy </w:t>
            </w:r>
            <w:r w:rsidR="0034447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ar gyfer fframio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cwestiynau a thrafodaethau a chraffu ar berfformiad.</w:t>
            </w:r>
          </w:p>
          <w:p w:rsidR="00652F55" w:rsidRPr="00656520" w:rsidRDefault="00652F55" w:rsidP="00F5601A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</w:p>
        </w:tc>
      </w:tr>
      <w:tr w:rsidR="00C538EE" w:rsidTr="00F5601A">
        <w:tc>
          <w:tcPr>
            <w:tcW w:w="9730" w:type="dxa"/>
            <w:gridSpan w:val="2"/>
            <w:tcBorders>
              <w:bottom w:val="single" w:sz="4" w:space="0" w:color="auto"/>
            </w:tcBorders>
          </w:tcPr>
          <w:p w:rsidR="002C58C0" w:rsidRPr="002C70E2" w:rsidRDefault="00847E3B" w:rsidP="00F5601A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PHW 2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3</w:t>
            </w: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5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.4/2021 Diweddariad Cyffredinol ar y Coronafeirws Newydd (COVID-19)</w:t>
            </w:r>
          </w:p>
        </w:tc>
      </w:tr>
      <w:tr w:rsidR="00C538EE" w:rsidRPr="006A1001" w:rsidTr="00F5601A">
        <w:tc>
          <w:tcPr>
            <w:tcW w:w="9730" w:type="dxa"/>
            <w:gridSpan w:val="2"/>
            <w:tcBorders>
              <w:bottom w:val="single" w:sz="4" w:space="0" w:color="auto"/>
            </w:tcBorders>
          </w:tcPr>
          <w:p w:rsidR="00D945EB" w:rsidRDefault="00847E3B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Rhodd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odd ED y diweddariad canlynol:</w:t>
            </w:r>
          </w:p>
          <w:p w:rsidR="00D945EB" w:rsidRDefault="00D945EB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:rsidR="00545ED7" w:rsidRPr="00656520" w:rsidRDefault="00B81D73" w:rsidP="00E6417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</w:rPr>
              <w:t>Roedd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Iechyd Cyhoeddus Cymru</w:t>
            </w:r>
            <w:r w:rsidR="003F5599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y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n parhau i gefnogi</w:t>
            </w:r>
            <w:r w:rsidR="001218EA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’r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ymateb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system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gyfan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i COVID-19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ar draws ystod o wasanaethau. Roedd ll</w:t>
            </w:r>
            <w:r w:rsidR="001218EA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e i fod yn </w:t>
            </w:r>
            <w:r w:rsidR="003469F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dawel</w:t>
            </w:r>
            <w:r w:rsidR="001218EA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obeithiol o ran y darlun cadarnhaol sy</w:t>
            </w:r>
            <w:r w:rsidR="003469F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’n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dod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i'r amlwg </w:t>
            </w:r>
            <w:r w:rsidR="003469F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gyda</w:t>
            </w:r>
            <w:r w:rsidR="001218EA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llai o adroddiadau </w:t>
            </w:r>
            <w:r w:rsidR="003469F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am brofion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cadarnhaol ledled Cymru, er bod amrywiadau lleol yn parhau. Roedd adroddiadau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yn y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cyfryngau yn ystod yr wythnos ddiwethaf wedi nodi achosion yn Ynys Môn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a Merthyr Tudful ac roedd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Iechyd Cyhoeddus Cymru</w:t>
            </w:r>
            <w:r w:rsidR="003469F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y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n parhau i weithio </w:t>
            </w:r>
            <w:r w:rsidRPr="00B81D73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â</w:t>
            </w:r>
            <w:r w:rsidR="004D5F59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phartneriaid yn yr ardaloe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dd hyn, i gefnogi'r prosesau profi ac ymchwilio. </w:t>
            </w:r>
          </w:p>
          <w:p w:rsidR="00545ED7" w:rsidRPr="00656520" w:rsidRDefault="00B81D73" w:rsidP="00545ED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Roe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dd Iechyd Cyhoeddus Cymru</w:t>
            </w:r>
            <w:r w:rsidR="003469F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y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n parhau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i ddarparu cyngor a chefnogaeth i'r rhaglen frechu; roedd </w:t>
            </w:r>
            <w:r w:rsidR="004D5F59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 gwaith o g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yflwyno</w:t>
            </w:r>
            <w:r w:rsidR="004D5F59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’r rhaglen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yn mynd rh</w:t>
            </w:r>
            <w:r w:rsidR="00D7693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agddo'n dda. Cadarnhaodd RH gwmpas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dadansoddiad genomig </w:t>
            </w:r>
            <w:r w:rsidR="00D7693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o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100% i ge</w:t>
            </w:r>
            <w:r w:rsidR="007136C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fnogi</w:t>
            </w:r>
            <w:r w:rsidR="003469F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’r gwaith o f</w:t>
            </w:r>
            <w:r w:rsidR="007136C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onitro amryw</w:t>
            </w:r>
            <w:r w:rsidR="003469F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i</w:t>
            </w:r>
            <w:r w:rsidR="007136C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ol</w:t>
            </w:r>
            <w:r w:rsidR="003469F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ynnau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. Roe</w:t>
            </w:r>
            <w:r w:rsidR="007136C1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dd </w:t>
            </w:r>
            <w:r w:rsidR="003469F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amrywiolynnau’n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parhau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ar lefel isel yng Nghymr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u ac roeddent yn cael eu cyfyngu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. </w:t>
            </w:r>
          </w:p>
          <w:p w:rsidR="00545ED7" w:rsidRPr="00656520" w:rsidRDefault="00545ED7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545ED7" w:rsidRDefault="001B462D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N</w:t>
            </w:r>
            <w:r w:rsidR="00D7693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ododd MM y sefyllfa </w:t>
            </w:r>
            <w:r w:rsidR="00184A9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gyffredinol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galonogol ledled Cymru; cyfeiriodd at y rh</w:t>
            </w:r>
            <w:r w:rsidR="003A691F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aglen brechu staff, gan nodi bod c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yfradd </w:t>
            </w:r>
            <w:r w:rsidR="003A691F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staff rheng flaen Iechyd Cyhoeddu</w:t>
            </w:r>
            <w:r w:rsidR="00A510A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s Cymru sydd wedi manteisio ar y rhaglen</w:t>
            </w:r>
            <w:r w:rsidR="003A691F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yn 85%</w:t>
            </w:r>
            <w:r w:rsidR="00A510A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a hol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odd am y 15% sy'n weddill. Co</w:t>
            </w:r>
            <w:r w:rsidR="00A510A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dodd MM </w:t>
            </w:r>
            <w:r w:rsidR="00184A9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hefyd y ffaith bod p</w:t>
            </w:r>
            <w:r w:rsidR="00A510A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etruster </w:t>
            </w:r>
            <w:r w:rsidR="00184A9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ynghylch y brechlyn </w:t>
            </w:r>
            <w:r w:rsidR="00A510A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a gofynnodd am unrhyw ddata am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hynny ledled Cymru. </w:t>
            </w:r>
          </w:p>
          <w:p w:rsidR="00CA777B" w:rsidRPr="00545ED7" w:rsidRDefault="00CA777B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:rsidR="00987D4E" w:rsidRPr="00656520" w:rsidRDefault="001B462D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O ran y gyfradd brechu staff, amlinellodd RB-W y gwrtharwyddion</w:t>
            </w:r>
            <w:r w:rsidR="00184A9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a </w:t>
            </w:r>
            <w:r w:rsidR="003A691F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fyddai'n atal brechu; </w:t>
            </w:r>
            <w:r w:rsidR="00184A9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roedd</w:t>
            </w:r>
            <w:r w:rsidR="003A691F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staff a wrthododd y cynnig </w:t>
            </w:r>
            <w:r w:rsidR="00184A9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 tro cyntaf yn cael c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ynigion dilynol. Roedd materion </w:t>
            </w:r>
            <w:r w:rsidR="00184A9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yn ymwneud ag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ansawdd data hefyd yn gysylltiedig â system </w:t>
            </w:r>
            <w:r w:rsidR="008244C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Gwasanaeth Gwybodeg GIG Cymru (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NWIS</w:t>
            </w:r>
            <w:r w:rsidR="008244C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)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a allai hefyd</w:t>
            </w:r>
            <w:r w:rsidR="008244C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effeithio ar y cyfraddau manteisio a gofnod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wyd. Cadarnhaodd RB-W fod y sefydliad ar y trywydd iawn i frechu'r aelodau staff hynny dros 50 oed erbyn canol mis Ebrill. </w:t>
            </w:r>
          </w:p>
          <w:p w:rsidR="00987D4E" w:rsidRPr="00656520" w:rsidRDefault="00987D4E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2C58C0" w:rsidRPr="00656520" w:rsidRDefault="001B462D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O ran petruster </w:t>
            </w:r>
            <w:r w:rsidR="00184A9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ynghylch y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brech</w:t>
            </w:r>
            <w:r w:rsidR="00184A9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iad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, dywedodd ED nad oedd unrhyw ffigurau penodol ar hyn o bryd; roedd arolwg rheolaidd ar waith i </w:t>
            </w:r>
            <w:r w:rsidR="00184A9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ym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chwilio</w:t>
            </w:r>
            <w:r w:rsidR="00184A9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i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'r ffactorau</w:t>
            </w:r>
            <w:r w:rsidR="008244C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sy'n effeithio ar gyfraddau manteisio;</w:t>
            </w:r>
            <w:r w:rsidR="00275745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rhodd</w:t>
            </w:r>
            <w:r w:rsidR="00DD4C7C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odd JW </w:t>
            </w:r>
            <w:r w:rsidR="00275745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ragor o </w:t>
            </w:r>
            <w:r w:rsidR="00DD4C7C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fanylion </w:t>
            </w:r>
            <w:r w:rsidR="00184A9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am </w:t>
            </w:r>
            <w:r w:rsidR="008244C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waith Bwrdd Cyflwyno’r Brechlyn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ar betruster </w:t>
            </w:r>
            <w:r w:rsidR="00184A9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ynghylch cael y brechiad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a chytunwyd i fynd ar drywydd y sefyllfa ddiweddaraf. </w:t>
            </w:r>
          </w:p>
          <w:p w:rsidR="002C79C5" w:rsidRPr="00656520" w:rsidRDefault="002C79C5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CE6B9D" w:rsidRPr="00656520" w:rsidRDefault="001B462D" w:rsidP="00F5601A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Camau gweithredu: JW</w:t>
            </w:r>
          </w:p>
          <w:p w:rsidR="002C79C5" w:rsidRPr="00656520" w:rsidRDefault="002C79C5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2C58C0" w:rsidRPr="00656520" w:rsidRDefault="00A52F1A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hAnsi="Verdana" w:cs="Verdana"/>
                <w:sz w:val="24"/>
                <w:szCs w:val="24"/>
                <w:lang w:val="cy-GB"/>
              </w:rPr>
              <w:t>Rhoddodd DE ganmoliaeth i ED am ei chyfweliadau ar y cyfryngau drwy gyfrwng y Gymraeg. Roedd ei diweddariadau yn rhoi hyder ac yn helpu i gynnal ymddiriedaeth y cyhoedd yn Iechyd Cyhoeddus Cymru.</w:t>
            </w:r>
          </w:p>
          <w:p w:rsidR="002C79C5" w:rsidRPr="00656520" w:rsidRDefault="002C79C5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2C79C5" w:rsidRPr="00656520" w:rsidRDefault="00DD4C7C" w:rsidP="00F5601A">
            <w:pPr>
              <w:jc w:val="both"/>
              <w:rPr>
                <w:rFonts w:ascii="Verdana" w:eastAsia="Calibri" w:hAnsi="Verdana" w:cs="Times New Roman"/>
                <w:color w:val="FF0000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Nodod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 xml:space="preserve">d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 Bwrdd g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ynnwys y diweddariad a 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h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 xml:space="preserve">ymerodd sicrwydd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o'r trafodaethau.</w:t>
            </w:r>
          </w:p>
          <w:p w:rsidR="002C58C0" w:rsidRPr="00656520" w:rsidRDefault="002C58C0" w:rsidP="00397D8A">
            <w:pPr>
              <w:jc w:val="both"/>
              <w:rPr>
                <w:rFonts w:ascii="Verdana" w:eastAsia="Calibri" w:hAnsi="Verdana" w:cs="Times New Roman"/>
                <w:color w:val="FF0000"/>
                <w:sz w:val="24"/>
                <w:szCs w:val="24"/>
                <w:lang w:val="cy-GB"/>
              </w:rPr>
            </w:pPr>
          </w:p>
        </w:tc>
      </w:tr>
      <w:tr w:rsidR="00C538EE" w:rsidTr="00F5601A">
        <w:tc>
          <w:tcPr>
            <w:tcW w:w="9730" w:type="dxa"/>
            <w:gridSpan w:val="2"/>
            <w:tcBorders>
              <w:bottom w:val="single" w:sz="4" w:space="0" w:color="auto"/>
            </w:tcBorders>
          </w:tcPr>
          <w:p w:rsidR="002C58C0" w:rsidRPr="00656520" w:rsidRDefault="00DD4C7C" w:rsidP="00F5601A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PHW 2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3</w:t>
            </w: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5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.5/2021</w:t>
            </w:r>
            <w:r w:rsidR="00967179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 xml:space="preserve"> Pwyllgorau'r Bwrdd: Adroddiad g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 xml:space="preserve">an Gadeiryddion </w:t>
            </w:r>
          </w:p>
          <w:p w:rsidR="002C58C0" w:rsidRDefault="001B462D" w:rsidP="00F5601A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 xml:space="preserve">                                 y Pwyllgorau</w:t>
            </w:r>
          </w:p>
        </w:tc>
      </w:tr>
      <w:tr w:rsidR="00C538EE" w:rsidRPr="006A1001" w:rsidTr="00F5601A">
        <w:tc>
          <w:tcPr>
            <w:tcW w:w="9730" w:type="dxa"/>
            <w:gridSpan w:val="2"/>
            <w:tcBorders>
              <w:bottom w:val="single" w:sz="4" w:space="0" w:color="auto"/>
            </w:tcBorders>
          </w:tcPr>
          <w:p w:rsidR="007C5651" w:rsidRPr="00656520" w:rsidRDefault="001B462D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Wrth gyflwyno'r eitem hon ar yr Agenda,</w:t>
            </w:r>
            <w:r w:rsidR="00554F6F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nododd JW rôl y Pwyllgorau o ran goruchwyli</w:t>
            </w:r>
            <w:r w:rsidR="00FC31A3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aeth </w:t>
            </w:r>
            <w:r w:rsidR="00DD4C7C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fanwl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a </w:t>
            </w:r>
            <w:r w:rsidR="00554F6F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darparu</w:t>
            </w:r>
            <w:r w:rsidR="00DD4C7C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sicrwydd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ar ran y Bwrdd llawn. Roedd cadeiryddion y Pwyllgor yn darparu adroddiadau rheolaidd i'r Bwrdd llawn, gan nodi unrhyw faterion perthnasol. Yna gofynnodd i Gadeiryddion</w:t>
            </w:r>
            <w:r w:rsidR="00FC31A3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presennol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y Pwyllg</w:t>
            </w:r>
            <w:r w:rsidR="00DD4C7C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orau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dynnu sylw at unrhyw faterion penodol:</w:t>
            </w:r>
          </w:p>
          <w:p w:rsidR="007C5651" w:rsidRPr="00656520" w:rsidRDefault="007C5651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7C5651" w:rsidRPr="007C5651" w:rsidRDefault="001B462D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u w:val="single"/>
                <w:bdr w:val="nil"/>
                <w:lang w:val="cy-GB"/>
              </w:rPr>
              <w:t>Y Pwyllgor Ansawdd, Diogelwch a Gwella</w:t>
            </w:r>
          </w:p>
          <w:p w:rsidR="007C5651" w:rsidRDefault="007C5651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  <w:u w:val="single"/>
              </w:rPr>
            </w:pPr>
          </w:p>
          <w:p w:rsidR="002C58C0" w:rsidRPr="00656520" w:rsidRDefault="00A52F1A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hAnsi="Verdana" w:cs="Verdana"/>
                <w:sz w:val="24"/>
                <w:szCs w:val="24"/>
                <w:lang w:val="cy-GB"/>
              </w:rPr>
              <w:t>Nododd KE, yn y cyfarfod diwethaf, fod y Pwyllgor Ansawdd, Diogelwch a Gwella wedi cynnal 'sesiwn graffu fanwl' ar y gwasanaethau microbioleg, gan gynnwys: ansawdd a llywodraethu clinigol; achrediad gan Wasanaeth Achredu’r DU (UKAS); arweinyddiaeth broffesiynol; agwedd drawsnewidiol tuag at y gweithlu, gan gynnwys archwilio rolau newydd arloesol i wneud Iechyd Cyhoeddus Cymru yn gyflogwr o ddewis; profi; amseroedd dychwelyd profion. Gyda'i gilydd, roedd y gwaith hwn yn dangos cyflymder a graddfa’r broses o drawsnewid y gwasanaeth, sy’n fwy rhyfeddol fyth, o ystyried y pandemig. Roedd yr hyn a ddysgwyd i gefnogi datblygiad pellach yn glir ac roedd y Pwyllgor o’r farn ei fod yn ymarfer cadarnhaol ac addysgiadol.</w:t>
            </w:r>
          </w:p>
          <w:p w:rsidR="00C62047" w:rsidRPr="00656520" w:rsidRDefault="00C62047" w:rsidP="00F5601A">
            <w:pPr>
              <w:jc w:val="both"/>
              <w:rPr>
                <w:rFonts w:ascii="Verdana" w:eastAsia="Calibri" w:hAnsi="Verdana" w:cs="Times New Roman"/>
                <w:color w:val="FF0000"/>
                <w:sz w:val="24"/>
                <w:szCs w:val="24"/>
                <w:lang w:val="cy-GB"/>
              </w:rPr>
            </w:pPr>
          </w:p>
          <w:p w:rsidR="00A2004F" w:rsidRDefault="001B462D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  <w:bdr w:val="nil"/>
                <w:lang w:val="cy-GB"/>
              </w:rPr>
              <w:t>Y Pwyllgor Archwilio a Llywodraethu Corfforaethol</w:t>
            </w:r>
          </w:p>
          <w:p w:rsidR="00A2004F" w:rsidRDefault="00A2004F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  <w:u w:val="single"/>
              </w:rPr>
            </w:pPr>
          </w:p>
          <w:p w:rsidR="00A2004F" w:rsidRPr="00656520" w:rsidRDefault="001B462D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Tynnodd DE sylw at y </w:t>
            </w:r>
            <w:r w:rsidR="00AD4680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sicrwydd a ddarparwyd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gan dri adroddiad ar</w:t>
            </w:r>
            <w:r w:rsidR="00AD4680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chwilio </w:t>
            </w:r>
            <w:r w:rsidR="009C0A55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o bwys</w:t>
            </w:r>
            <w:r w:rsidR="00AD4680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; roedd y Pwyllgor Archwilio a Llywodraethu Corfforaethol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wedi ystyried y rhain yn ei gyfarfod ym mis Mawrth. Roedd y gwaith yn 2021/22 yn cynnwys adolygu </w:t>
            </w:r>
            <w:r w:rsidR="009C0A55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sut y cafodd y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</w:t>
            </w:r>
            <w:r w:rsidR="00EE3B1F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Dangosfwrdd Sicrwydd Perfformiad </w:t>
            </w:r>
            <w:r w:rsidR="009C0A55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ei gymhwyso </w:t>
            </w:r>
            <w:r w:rsidR="00EE3B1F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i fusnes y P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wyllgor, ochr yn ochr ag ystyriaeth bellach o lywodraethu 'cyffyrddiad cywir'.</w:t>
            </w:r>
          </w:p>
          <w:p w:rsidR="001D0782" w:rsidRPr="00656520" w:rsidRDefault="001D0782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1D0782" w:rsidRPr="00656520" w:rsidRDefault="00EE3B1F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Nodod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 xml:space="preserve">d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Bwrdd y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diweddariadau a 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h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ymerodd sicrwydd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o</w:t>
            </w:r>
            <w:r w:rsidR="00096FD5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fanyl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der a dyfnder y gwaith sydd ar y gweill ar lefel Pwyllgor.</w:t>
            </w:r>
          </w:p>
          <w:p w:rsidR="002C58C0" w:rsidRPr="00656520" w:rsidRDefault="002C58C0" w:rsidP="00F5601A">
            <w:pPr>
              <w:jc w:val="both"/>
              <w:rPr>
                <w:rFonts w:ascii="Verdana" w:eastAsia="Calibri" w:hAnsi="Verdana" w:cs="Times New Roman"/>
                <w:color w:val="FF0000"/>
                <w:sz w:val="24"/>
                <w:szCs w:val="24"/>
                <w:lang w:val="cy-GB"/>
              </w:rPr>
            </w:pPr>
          </w:p>
        </w:tc>
      </w:tr>
      <w:tr w:rsidR="00C538EE" w:rsidRPr="00EE3B1F" w:rsidTr="00F5601A">
        <w:tc>
          <w:tcPr>
            <w:tcW w:w="9730" w:type="dxa"/>
            <w:gridSpan w:val="2"/>
            <w:tcBorders>
              <w:bottom w:val="single" w:sz="4" w:space="0" w:color="auto"/>
            </w:tcBorders>
          </w:tcPr>
          <w:p w:rsidR="002C58C0" w:rsidRPr="00EE3B1F" w:rsidRDefault="00EE3B1F" w:rsidP="00F5601A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PHW 2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3</w:t>
            </w: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5.7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 xml:space="preserve">/2021     Eitemau i'w Cymeradwyo </w:t>
            </w:r>
          </w:p>
        </w:tc>
      </w:tr>
      <w:tr w:rsidR="00C538EE" w:rsidRPr="00EE3B1F" w:rsidTr="00F5601A">
        <w:tc>
          <w:tcPr>
            <w:tcW w:w="9730" w:type="dxa"/>
            <w:gridSpan w:val="2"/>
            <w:tcBorders>
              <w:bottom w:val="single" w:sz="4" w:space="0" w:color="auto"/>
            </w:tcBorders>
          </w:tcPr>
          <w:p w:rsidR="002C58C0" w:rsidRPr="00EE3B1F" w:rsidRDefault="00EE3B1F" w:rsidP="00F5601A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PHW 235.7.1/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2021 Cyn</w:t>
            </w: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 xml:space="preserve">llun Gweithredol a Strategaeth </w:t>
            </w:r>
            <w:r w:rsidR="005836D7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y G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yllideb 2021/22</w:t>
            </w:r>
          </w:p>
        </w:tc>
      </w:tr>
      <w:tr w:rsidR="00C538EE" w:rsidTr="00F5601A">
        <w:tc>
          <w:tcPr>
            <w:tcW w:w="9730" w:type="dxa"/>
            <w:gridSpan w:val="2"/>
            <w:tcBorders>
              <w:bottom w:val="single" w:sz="4" w:space="0" w:color="auto"/>
            </w:tcBorders>
          </w:tcPr>
          <w:p w:rsidR="002C58C0" w:rsidRPr="00656520" w:rsidRDefault="00EE3B1F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Nododd JW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bwysigrwydd y ddwy ddogfen, gan </w:t>
            </w:r>
            <w:r w:rsidR="00947EEA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eu bod yn nodi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</w:t>
            </w:r>
            <w:r w:rsidR="00947EEA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i ba g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yfeiriad </w:t>
            </w:r>
            <w:r w:rsidR="00947EEA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 bydd y sefydliad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yn </w:t>
            </w:r>
            <w:r w:rsidR="00947EEA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mynd yn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2021/22.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Dywedodd y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byddai'r Bwrdd, oherwydd yr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ansicrwydd </w:t>
            </w:r>
            <w:r w:rsidR="002C575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presennol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, yn ystyried bod yr eitemau ar ffurf ddrafft.</w:t>
            </w:r>
          </w:p>
          <w:p w:rsidR="00F0620D" w:rsidRPr="00656520" w:rsidRDefault="00F0620D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796994" w:rsidRPr="00656520" w:rsidRDefault="00947EEA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Nododd HG y dull integredig </w:t>
            </w:r>
            <w:r w:rsidR="002C575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o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ddatblygu'r Cy</w:t>
            </w:r>
            <w:r w:rsidR="005836D7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nllun Gweithredol (y Cynllun) a</w:t>
            </w:r>
            <w:r w:rsidR="00EE3B1F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Strategaeth </w:t>
            </w:r>
            <w:r w:rsidR="005836D7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 </w:t>
            </w:r>
            <w:r w:rsidR="00EE3B1F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Gyllideb. Gan gyfeirio’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n gyntaf at y Cynllun, nododd y bu’n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destun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proses ddatblygu gynhwysol, </w:t>
            </w:r>
            <w:r w:rsidR="002C575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a oedd yn c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ynnwys staff Iechyd Cyhoeddus</w:t>
            </w:r>
            <w:r w:rsidR="005E33FE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Cymru</w:t>
            </w:r>
            <w:r w:rsidR="002C575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ac yn ymgysylltu â nhw</w:t>
            </w:r>
            <w:r w:rsidR="005E33FE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. Cyfeiriodd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at y ffaith </w:t>
            </w:r>
            <w:r w:rsidR="005E33FE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bod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y Cynllun </w:t>
            </w:r>
            <w:r w:rsidR="005E33FE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wedi’i ystyried ar lefel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Bwrdd</w:t>
            </w:r>
            <w:r w:rsidR="001500C2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ym mis Hydref 2020; </w:t>
            </w:r>
            <w:r w:rsidR="005E33FE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diweddar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iad o</w:t>
            </w:r>
            <w:r w:rsidR="001500C2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edd y fersiwn hwn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, i adlewyrchu ailgyflwyno cyfrifoldebau nad ydynt yn gysylltiedig â COVID-19. Roedd Llywodraeth Cymru wedi rhagnodi fformat y Cynllun ac roedd nifer o atodiadau manwl.</w:t>
            </w:r>
          </w:p>
          <w:p w:rsidR="00CA777B" w:rsidRPr="00656520" w:rsidRDefault="00CA777B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796994" w:rsidRPr="001500C2" w:rsidRDefault="001B462D" w:rsidP="00991E5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Croesawodd JW Sally Attwood, Angela Fisher a Na</w:t>
            </w:r>
            <w:r w:rsidR="001500C2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than Jones, a’u llongyfarch</w:t>
            </w:r>
            <w:r w:rsidR="002C575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hwy</w:t>
            </w:r>
            <w:r w:rsidR="001500C2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a’u cydweithwyr ar gynhyrchu cynllun o ansawdd uchel mewn amgylchedd cynllunio hynod heriol. Yna gwahoddodd gwestiynau a sylwadau:</w:t>
            </w:r>
          </w:p>
          <w:p w:rsidR="00495F82" w:rsidRPr="001500C2" w:rsidRDefault="00495F82" w:rsidP="00991E5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796994" w:rsidRPr="00656520" w:rsidRDefault="00237ED0" w:rsidP="0079699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Croesawodd JR y Cynllun a'r ffaith ei</w:t>
            </w:r>
            <w:r w:rsidR="001500C2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fod yn cydnabod y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r heriau sy'n wynebu cynllunio manwl ar hyn o bryd, o </w:t>
            </w:r>
            <w:r w:rsidR="002C575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gofio’r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angen i ystyried ac adlewyrchu effaith </w:t>
            </w:r>
            <w:r w:rsidR="005E33FE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COVID-19 yn barhaus. Roedd yn cefnogi’r ffocws ar les</w:t>
            </w:r>
            <w:r w:rsidR="001500C2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iant</w:t>
            </w:r>
            <w:r w:rsidR="005E33FE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staff; roedd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hefyd </w:t>
            </w:r>
            <w:r w:rsidR="005E33FE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yn croesawu’r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bwriad i gyflymu gwaith ar y Strategaeth Ddigidol, gan fod angen </w:t>
            </w:r>
            <w:r w:rsidR="002C575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dybryd am hynny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;</w:t>
            </w:r>
          </w:p>
          <w:p w:rsidR="00796994" w:rsidRPr="00656520" w:rsidRDefault="00ED2919" w:rsidP="0079699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Canmolodd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DE y Cynllun;</w:t>
            </w:r>
            <w:r w:rsidR="005E5AEF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nododd yr heriau sylweddol o ran c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yflaw</w:t>
            </w:r>
            <w:r w:rsidR="001500C2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ni'r holl ofynion a hol</w:t>
            </w:r>
            <w:r w:rsidR="005E5AEF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odd yngl</w:t>
            </w:r>
            <w:r w:rsidR="005E5AEF" w:rsidRPr="005E5AEF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ŷ</w:t>
            </w:r>
            <w:r w:rsidR="005E5AEF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n </w:t>
            </w:r>
            <w:r w:rsidR="005E5AEF" w:rsidRPr="005E5AEF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â</w:t>
            </w:r>
            <w:r w:rsidR="005E5AEF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b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laenoriaethu, pe bai angen </w:t>
            </w:r>
            <w:r w:rsidR="001500C2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gwneud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hyn</w:t>
            </w:r>
            <w:r w:rsidR="001500C2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ny; hol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od</w:t>
            </w:r>
            <w:r w:rsidR="001500C2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d hefyd am fanylion pellach yngl</w:t>
            </w:r>
            <w:r w:rsidR="001500C2" w:rsidRPr="001500C2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ŷ</w:t>
            </w:r>
            <w:r w:rsidR="001500C2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n </w:t>
            </w:r>
            <w:r w:rsidR="001500C2" w:rsidRPr="001500C2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â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t</w:t>
            </w:r>
            <w:r w:rsidR="001500C2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h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refniadau monitro;</w:t>
            </w:r>
          </w:p>
          <w:p w:rsidR="00785A1D" w:rsidRPr="00656520" w:rsidRDefault="00ED2919" w:rsidP="0079699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Canmolodd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MM</w:t>
            </w:r>
            <w:r w:rsidR="005E5AEF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y Cynllun a'i uchelgais hef</w:t>
            </w:r>
            <w:r w:rsidR="009E605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yd. Holodd yngl</w:t>
            </w:r>
            <w:r w:rsidR="009E6054" w:rsidRPr="009E605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ŷ</w:t>
            </w:r>
            <w:r w:rsidR="009E605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n </w:t>
            </w:r>
            <w:r w:rsidR="009E6054" w:rsidRPr="009E605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â</w:t>
            </w:r>
            <w:r w:rsidR="009E605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’r gwaith o</w:t>
            </w:r>
            <w:r w:rsidR="005E5AEF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reoli’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r ôl-gr</w:t>
            </w:r>
            <w:r w:rsidR="009E605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oniad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presennol</w:t>
            </w:r>
            <w:r w:rsidR="009E605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, yn enwedig mewn perthynas </w:t>
            </w:r>
            <w:r w:rsidR="009E6054" w:rsidRPr="009E605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â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gwasanaethau sgrinio.</w:t>
            </w:r>
          </w:p>
          <w:p w:rsidR="00495F82" w:rsidRPr="00656520" w:rsidRDefault="00495F82" w:rsidP="00495F82">
            <w:pPr>
              <w:pStyle w:val="ListParagraph"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785A1D" w:rsidRPr="00656520" w:rsidRDefault="001B462D" w:rsidP="00785A1D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Crynhodd JW y materion, ynghyd â phwyntiau ychwanegol a wnaed</w:t>
            </w:r>
            <w:r w:rsidR="005E5AEF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gan aelodau'r Bwrdd nad oedd</w:t>
            </w:r>
            <w:r w:rsidR="00ED2919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ent</w:t>
            </w:r>
            <w:r w:rsidR="0043531A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yn gallu bod yn bresennol yn y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cyfarfod:</w:t>
            </w:r>
          </w:p>
          <w:p w:rsidR="00785A1D" w:rsidRPr="00656520" w:rsidRDefault="00785A1D" w:rsidP="00785A1D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785A1D" w:rsidRPr="00656520" w:rsidRDefault="001B462D" w:rsidP="00785A1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Sut y byddai'r prif ffocws ar fynd i'r afael ag anghydr</w:t>
            </w:r>
            <w:r w:rsidR="0099171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addoldebau iechyd, a chasgliad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au WHESRi, yn sail i'r Cynllun cyfan;</w:t>
            </w:r>
          </w:p>
          <w:p w:rsidR="00785A1D" w:rsidRDefault="001B462D" w:rsidP="00C8695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Yr angen i adlewyrchu lles</w:t>
            </w:r>
            <w:r w:rsidR="0099171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iant</w:t>
            </w:r>
            <w:r w:rsidR="005E5AEF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staff ac ymgorffori amser gwella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ac adfer;</w:t>
            </w:r>
          </w:p>
          <w:p w:rsidR="00785A1D" w:rsidRDefault="001B462D" w:rsidP="00C8695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 mecanweithiau sydd ar waith i gyflawni'r Cynllun;</w:t>
            </w:r>
          </w:p>
          <w:p w:rsidR="00785A1D" w:rsidRDefault="001B462D" w:rsidP="00C8695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 fethodoleg blaenoriaethu, pe bai amgylchiadau'n </w:t>
            </w:r>
            <w:r w:rsidR="00ED2919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llesteirio’r Cynllun rhag cael ei gyflawni’n llawn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;</w:t>
            </w:r>
          </w:p>
          <w:p w:rsidR="00785A1D" w:rsidRDefault="005E5AEF" w:rsidP="00C8695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Rheoli'r ôl-groniad, fel </w:t>
            </w:r>
            <w:r w:rsidR="00ED2919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mae’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n ymwneud â gwasanaethau Iechyd Cyhoeddus Cymru ei hun;</w:t>
            </w:r>
          </w:p>
          <w:p w:rsidR="00495F82" w:rsidRDefault="005E5AEF" w:rsidP="00C8695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Ymgorffori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’r </w:t>
            </w:r>
            <w:r w:rsidR="0099171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agenda cydraddoldeb, amrywiaeth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a chynhwysiant;</w:t>
            </w:r>
          </w:p>
          <w:p w:rsidR="00785A1D" w:rsidRPr="00785A1D" w:rsidRDefault="001B462D" w:rsidP="00C8695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 </w:t>
            </w:r>
            <w:r w:rsidR="0099171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prif risgiau </w:t>
            </w:r>
            <w:r w:rsidR="00AB7EEB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ddylai fod </w:t>
            </w:r>
            <w:r w:rsidR="005E5AEF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flaen</w:t>
            </w:r>
            <w:r w:rsidR="00AB7EEB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af </w:t>
            </w:r>
            <w:r w:rsidR="00ED2919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ym</w:t>
            </w:r>
            <w:r w:rsidR="005E5AEF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medd</w:t>
            </w:r>
            <w:r w:rsidR="00ED2919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yliau’r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</w:t>
            </w:r>
            <w:r w:rsidR="005E5AEF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Bwrdd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.</w:t>
            </w:r>
          </w:p>
          <w:p w:rsidR="00207076" w:rsidRDefault="00207076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:rsidR="002C58C0" w:rsidRPr="00656520" w:rsidRDefault="001B462D" w:rsidP="00F5601A">
            <w:pPr>
              <w:jc w:val="both"/>
              <w:rPr>
                <w:rFonts w:ascii="Verdana" w:eastAsia="Calibri" w:hAnsi="Verdana" w:cs="Times New Roman"/>
                <w:color w:val="FF0000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Wrth ymateb, estynnodd TC ei diolch i'r tîm am ddatblygu Cynllun mor </w:t>
            </w:r>
            <w:r w:rsidR="0050719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eang a</w:t>
            </w:r>
            <w:r w:rsidR="005836D7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t</w:t>
            </w:r>
            <w:r w:rsidR="0050719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h</w:t>
            </w:r>
            <w:r w:rsidR="005836D7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reiddgar, yn ystod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cyfnod </w:t>
            </w:r>
            <w:r w:rsidR="005836D7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pandemig. Cydnabu’</w:t>
            </w:r>
            <w:r w:rsidR="0050719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r pwynt yngl</w:t>
            </w:r>
            <w:r w:rsidR="00507198" w:rsidRPr="0050719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ŷ</w:t>
            </w:r>
            <w:r w:rsidR="0050719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n </w:t>
            </w:r>
            <w:r w:rsidR="00507198" w:rsidRPr="0050719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â</w:t>
            </w:r>
            <w:r w:rsidR="0050719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’r</w:t>
            </w:r>
            <w:r w:rsidR="005836D7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uchelgais a nodir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yn y Cynllun a nododd y bwriad i: adolygu’r </w:t>
            </w:r>
            <w:r w:rsidR="0050719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camau gweithredu</w:t>
            </w:r>
            <w:r w:rsidR="005836D7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a’r cerrig milltir yn gyson, l</w:t>
            </w:r>
            <w:r w:rsidR="0050719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liniaru</w:t>
            </w:r>
            <w:r w:rsidR="00F95B3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unrhyw effeithiau</w:t>
            </w:r>
            <w:r w:rsidR="00ED2919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pellach yn ymwneud â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COVID-19; sicrhau'r gefnogaeth briodol i staff wrth iddynt ddychwe</w:t>
            </w:r>
            <w:r w:rsidR="005836D7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lyd i'w rolau craidd ac ailddechrau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swyddogaethau craidd; a rhoi trefniadau cadarn ar waith i recriwtio, sefydlu a chefnogi staff newydd. Nododd hefyd y byd</w:t>
            </w:r>
            <w:r w:rsidR="00F95B3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dai buddsoddi ychwanegol mewn b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laenoriaethau iechyd y boblogaeth yn galluogi comisiynu </w:t>
            </w:r>
            <w:r w:rsidR="005836D7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rhywfaint o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waith yn allanol, pe bai </w:t>
            </w:r>
            <w:r w:rsidR="00F95B3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angen gwneud hynny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. </w:t>
            </w:r>
            <w:r>
              <w:rPr>
                <w:rFonts w:ascii="Verdana" w:eastAsia="Verdana" w:hAnsi="Verdana" w:cs="Verdana"/>
                <w:color w:val="FF0000"/>
                <w:sz w:val="24"/>
                <w:szCs w:val="24"/>
                <w:bdr w:val="nil"/>
                <w:lang w:val="cy-GB"/>
              </w:rPr>
              <w:t xml:space="preserve"> </w:t>
            </w:r>
          </w:p>
          <w:p w:rsidR="002C58C0" w:rsidRPr="00656520" w:rsidRDefault="002C58C0" w:rsidP="00F5601A">
            <w:pPr>
              <w:jc w:val="both"/>
              <w:rPr>
                <w:rFonts w:ascii="Verdana" w:eastAsia="Calibri" w:hAnsi="Verdana" w:cs="Times New Roman"/>
                <w:color w:val="FF0000"/>
                <w:sz w:val="24"/>
                <w:szCs w:val="24"/>
                <w:lang w:val="cy-GB"/>
              </w:rPr>
            </w:pPr>
          </w:p>
          <w:p w:rsidR="002C58C0" w:rsidRPr="00656520" w:rsidRDefault="00ED2919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O ran ail</w:t>
            </w:r>
            <w:r w:rsidR="005836D7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ddechrau gwasanaethau sgrinio, nod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odd RB-W y darpariaethau sydd ar w</w:t>
            </w:r>
            <w:r w:rsidR="005836D7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aith i gefnogi'r agenda adfer; a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wgrymodd TC y</w:t>
            </w:r>
            <w:r w:rsidR="005836D7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dylid rhannu adroddiad i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'r Tîm </w:t>
            </w:r>
            <w:r w:rsidR="005836D7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Busnes Gweithredol </w:t>
            </w:r>
            <w:r w:rsidR="005836D7" w:rsidRPr="005836D7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â</w:t>
            </w:r>
            <w:r w:rsidR="005836D7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'r Bwrdd, sy’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n nodi'r cynigion </w:t>
            </w:r>
            <w:r w:rsidR="00F95B3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yn fwy manwl. Byddai hyn yn darparu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sicrwydd ychwanegol mewn perthynas â'r cynlluniau amrywiaeth a chynhwysiant sydd ar waith.</w:t>
            </w:r>
          </w:p>
          <w:p w:rsidR="000F6BF6" w:rsidRPr="00656520" w:rsidRDefault="000F6BF6" w:rsidP="00F5601A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</w:p>
          <w:p w:rsidR="00C8695F" w:rsidRPr="00656520" w:rsidRDefault="001B462D" w:rsidP="00F5601A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Camau gweithredu: HB</w:t>
            </w:r>
          </w:p>
          <w:p w:rsidR="000F6BF6" w:rsidRPr="00656520" w:rsidRDefault="000F6BF6" w:rsidP="00F5601A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</w:p>
          <w:p w:rsidR="00C8695F" w:rsidRPr="00656520" w:rsidRDefault="005836D7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Rhodd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odd HG y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wybodaeth ddiweddaraf i’r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Bwrd</w:t>
            </w:r>
            <w:r w:rsidR="00EF50FB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d am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y gwaith sydd ar y gweill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i gwblhau'r Strategaeth Ddig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idol erbyn</w:t>
            </w:r>
            <w:r w:rsidR="00CE78C3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mis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Medi 2021; byddai’r gwaith</w:t>
            </w:r>
            <w:r w:rsidR="00EF50FB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yn cynnwys y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Bwrdd a rhanddeiliaid ehangach.</w:t>
            </w:r>
          </w:p>
          <w:p w:rsidR="002C58C0" w:rsidRPr="00656520" w:rsidRDefault="002C58C0" w:rsidP="00F5601A">
            <w:pPr>
              <w:jc w:val="both"/>
              <w:rPr>
                <w:rFonts w:ascii="Verdana" w:eastAsia="Calibri" w:hAnsi="Verdana" w:cs="Times New Roman"/>
                <w:color w:val="FF0000"/>
                <w:sz w:val="24"/>
                <w:szCs w:val="24"/>
                <w:lang w:val="cy-GB"/>
              </w:rPr>
            </w:pPr>
          </w:p>
          <w:p w:rsidR="000F6BF6" w:rsidRPr="00656520" w:rsidRDefault="005836D7" w:rsidP="00C8695F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Nododd JW y byddai'r Dangosfwrdd Sicrwydd Perfformiad</w:t>
            </w:r>
            <w:r w:rsidR="009110B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yn darparu set ddata gref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i'r Bwrdd a'i Bwyllgorau i'w defnyddio wrth olrhain darpariaeth yn ystod y flwyddyn yn erbyn y cerrig milltir a nodir yn y Cynllun. </w:t>
            </w:r>
          </w:p>
          <w:p w:rsidR="000F6BF6" w:rsidRPr="00656520" w:rsidRDefault="000F6BF6" w:rsidP="00C8695F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2C58C0" w:rsidRPr="005836D7" w:rsidRDefault="001B462D" w:rsidP="00C8695F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Gan nad oed</w:t>
            </w:r>
            <w:r w:rsidR="009110B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d unrhyw gwestiynau pellach yngl</w:t>
            </w:r>
            <w:r w:rsidR="009110B6" w:rsidRPr="009110B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ŷ</w:t>
            </w:r>
            <w:r w:rsidR="009110B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n </w:t>
            </w:r>
            <w:r w:rsidR="009110B6" w:rsidRPr="009110B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â</w:t>
            </w:r>
            <w:r w:rsidR="009110B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’r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Cynllun, cyflwynodd HG Strategaeth </w:t>
            </w:r>
            <w:r w:rsidR="005836D7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 </w:t>
            </w:r>
            <w:r w:rsidR="00E673B5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Gyllideb, y ddogfen </w:t>
            </w:r>
            <w:r w:rsidR="00CE78C3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sy’n cyd-fynd â’r </w:t>
            </w:r>
            <w:r w:rsidR="00E673B5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Cynllun. Roedd y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fformat drafft yn adlewyrchu'r f</w:t>
            </w:r>
            <w:r w:rsidR="00E673B5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faith nad oedd cadarnhad terfynol eto o’r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dyraniad ariannol gan Lywodraeth C</w:t>
            </w:r>
            <w:r w:rsidR="00E673B5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ymru</w:t>
            </w:r>
            <w:r w:rsidR="005836D7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. Roedd tair prif thema i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Strategaeth </w:t>
            </w:r>
            <w:r w:rsidR="005836D7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Gyllideb:</w:t>
            </w:r>
          </w:p>
          <w:p w:rsidR="00C8695F" w:rsidRPr="005836D7" w:rsidRDefault="00C8695F" w:rsidP="00C8695F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C8695F" w:rsidRPr="00656520" w:rsidRDefault="001B462D" w:rsidP="00C8695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  <w:bdr w:val="nil"/>
                <w:lang w:val="cy-GB"/>
              </w:rPr>
              <w:t>Dyraniad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: roedd </w:t>
            </w:r>
            <w:r w:rsidR="00CE78C3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 cynnydd yn y </w:t>
            </w:r>
            <w:r w:rsidR="00AF419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dyraniad yn sylweddol, </w:t>
            </w:r>
            <w:r w:rsidR="00CE78C3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gan</w:t>
            </w:r>
            <w:r w:rsidR="00AF419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adlewyrchu’r ffaith bod y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sefydliad </w:t>
            </w:r>
            <w:r w:rsidR="00AF419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wedi newid ffurf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mewn ymateb i COVID-19. Nid oedd effaith Dyfarniad Cyflog</w:t>
            </w:r>
            <w:r w:rsidR="00AF419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y GIG 2021/22 yn hysbys eto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; </w:t>
            </w:r>
          </w:p>
          <w:p w:rsidR="00C8695F" w:rsidRPr="00656520" w:rsidRDefault="001B462D" w:rsidP="00C8695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  <w:bdr w:val="nil"/>
                <w:lang w:val="cy-GB"/>
              </w:rPr>
              <w:t>Arbedion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:</w:t>
            </w:r>
            <w:r w:rsidR="002C69E0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roedd y dull arferol yn ymwneud </w:t>
            </w:r>
            <w:r w:rsidR="002C69E0" w:rsidRPr="002C69E0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â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c</w:t>
            </w:r>
            <w:r w:rsidR="002C69E0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h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eisio arbedion effeithlonrw</w:t>
            </w:r>
            <w:r w:rsidR="002C69E0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ydd ar draws y sefydliad; yn hytrach, yn 2021/22 byddai’r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dull corfforaethol yn adlewyrchu natur newi</w:t>
            </w:r>
            <w:r w:rsidR="002C69E0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diol gwaith a phatrymau gwaith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canlyniadol. </w:t>
            </w:r>
          </w:p>
          <w:p w:rsidR="008F62B1" w:rsidRPr="00656520" w:rsidRDefault="001B462D" w:rsidP="00C8695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  <w:bdr w:val="nil"/>
                <w:lang w:val="cy-GB"/>
              </w:rPr>
              <w:t>Buddsoddiad</w:t>
            </w:r>
            <w:r w:rsidR="002C69E0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: cynlluniwyd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Strategaeth </w:t>
            </w:r>
            <w:r w:rsidR="002C69E0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Gyllideb a'r Cynllun i weithred</w:t>
            </w:r>
            <w:r w:rsidR="00AF419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u ar draws y sefydliad mewn mo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dd a oedd </w:t>
            </w:r>
            <w:r w:rsidR="00AF4196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yn caniatáu buddsoddi, gydag ymrwymiad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newydd i gynyddu buddsoddiad mewn: iechyd y boblogaeth; gwybodaeth; a swyddogaethau galluogi a chefnogi. </w:t>
            </w:r>
          </w:p>
          <w:p w:rsidR="008F62B1" w:rsidRPr="00656520" w:rsidRDefault="008F62B1" w:rsidP="008F62B1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8F62B1" w:rsidRPr="00656520" w:rsidRDefault="002C69E0" w:rsidP="008F62B1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Canmolodd JW HG am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Strategaeth </w:t>
            </w:r>
            <w:r w:rsidR="00237ED0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C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yllideb gynhwysfawr,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a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t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halodd deyrnged i'r holl staff </w:t>
            </w:r>
            <w:r w:rsidR="00CE78C3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a fu’n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rha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n o'r </w:t>
            </w:r>
            <w:r w:rsidR="00CE78C3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gwaith o’i datblygu gan wahodd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sylwadau a chwestiynau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:</w:t>
            </w:r>
          </w:p>
          <w:p w:rsidR="008F62B1" w:rsidRPr="00656520" w:rsidRDefault="008F62B1" w:rsidP="008F62B1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8F62B1" w:rsidRPr="00656520" w:rsidRDefault="00CE78C3" w:rsidP="008F62B1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Roedd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MM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yn croesawu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adroddiad y Strategaeth a'r dull clir, argyhoeddiadol a c</w:t>
            </w:r>
            <w:r w:rsidR="00680B0F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halon</w:t>
            </w:r>
            <w:r w:rsidR="00237ED0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ogol a fabwysiadwyd. Holodd yngl</w:t>
            </w:r>
            <w:r w:rsidR="00237ED0" w:rsidRPr="00237ED0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ŷ</w:t>
            </w:r>
            <w:r w:rsidR="00237ED0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n </w:t>
            </w:r>
            <w:r w:rsidR="00237ED0" w:rsidRPr="00237ED0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â</w:t>
            </w:r>
            <w:r w:rsidR="00237ED0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ch</w:t>
            </w:r>
            <w:r w:rsidR="00680B0F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yllid llawn ar gyfer Dyfarniad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Cyflog y GIG 2021/22. Cadarnhaodd HG nad oedd y Corff Adolygu Cyflogau</w:t>
            </w:r>
            <w:r w:rsidR="00680B0F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wedi gwneud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argymhelliad eto, ond bod</w:t>
            </w:r>
            <w:r w:rsidR="00AA6009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Llywodraeth Cymru wedi cynnwys codiad o 1%; roedd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y GIG </w:t>
            </w:r>
            <w:r w:rsidR="00AA6009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yn gweithio ar y rhagdybiaeth o gyllid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llawn </w:t>
            </w:r>
            <w:r w:rsidR="00AA6009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ar gyfer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unrhyw godiadau dilynol.</w:t>
            </w:r>
          </w:p>
          <w:p w:rsidR="00C8695F" w:rsidRPr="00656520" w:rsidRDefault="00C8695F" w:rsidP="00C8695F">
            <w:pPr>
              <w:jc w:val="both"/>
              <w:rPr>
                <w:rFonts w:ascii="Verdana" w:eastAsia="Calibri" w:hAnsi="Verdana" w:cs="Times New Roman"/>
                <w:color w:val="FF0000"/>
                <w:sz w:val="24"/>
                <w:szCs w:val="24"/>
                <w:lang w:val="cy-GB"/>
              </w:rPr>
            </w:pPr>
          </w:p>
          <w:p w:rsidR="002C58C0" w:rsidRPr="00656520" w:rsidRDefault="001B462D" w:rsidP="00F76077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Cytunodd y Bwrdd </w:t>
            </w:r>
            <w:r w:rsidR="009C4E52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i </w:t>
            </w:r>
            <w:r w:rsidR="00AA6009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ymeradwyo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Cynllun Gweithredol drafft 2021/22 a Strategaeth </w:t>
            </w:r>
            <w:r w:rsidR="00AA6009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Gyllideb ddrafft 2021</w:t>
            </w:r>
            <w:r w:rsidR="00680B0F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/22, gan nodi'r bwriad i gyflwyno adroddiad pellach ar y ddau yng ngh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yfarfod y Bwrdd ym mis Mai 2021.</w:t>
            </w:r>
          </w:p>
          <w:p w:rsidR="00DB42B2" w:rsidRPr="00656520" w:rsidRDefault="00DB42B2" w:rsidP="00F76077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</w:p>
          <w:p w:rsidR="00FB46D8" w:rsidRPr="00FB46D8" w:rsidRDefault="001B462D" w:rsidP="008F62B1">
            <w:pPr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Camau gweithredu: HG</w:t>
            </w:r>
          </w:p>
          <w:p w:rsidR="008F62B1" w:rsidRPr="000B32B2" w:rsidRDefault="008F62B1" w:rsidP="008F62B1">
            <w:pPr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</w:tr>
      <w:tr w:rsidR="00C538EE" w:rsidTr="00F5601A">
        <w:tc>
          <w:tcPr>
            <w:tcW w:w="9730" w:type="dxa"/>
            <w:gridSpan w:val="2"/>
            <w:tcBorders>
              <w:bottom w:val="single" w:sz="4" w:space="0" w:color="auto"/>
            </w:tcBorders>
          </w:tcPr>
          <w:p w:rsidR="002C58C0" w:rsidRPr="002C70E2" w:rsidRDefault="00AA6009" w:rsidP="00F5601A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PHW 235.7.2/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 xml:space="preserve">2021 </w:t>
            </w:r>
            <w:r w:rsidR="00631BEA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Polisi Datgan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 xml:space="preserve"> Buddiannau</w:t>
            </w:r>
          </w:p>
        </w:tc>
      </w:tr>
      <w:tr w:rsidR="00C538EE" w:rsidTr="00F5601A">
        <w:tc>
          <w:tcPr>
            <w:tcW w:w="9730" w:type="dxa"/>
            <w:gridSpan w:val="2"/>
            <w:tcBorders>
              <w:bottom w:val="single" w:sz="4" w:space="0" w:color="auto"/>
            </w:tcBorders>
          </w:tcPr>
          <w:p w:rsidR="00697CE8" w:rsidRDefault="001B462D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Cy</w:t>
            </w:r>
            <w:r w:rsidR="00FA76E7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flwynodd HB yr eitem, gan esbonio’r cefndir i’r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newidiadau arfaethedig. </w:t>
            </w:r>
          </w:p>
          <w:p w:rsidR="00697CE8" w:rsidRDefault="00697CE8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:rsidR="002C58C0" w:rsidRPr="00656520" w:rsidRDefault="001B462D" w:rsidP="00BD6657">
            <w:pPr>
              <w:jc w:val="both"/>
              <w:rPr>
                <w:rFonts w:ascii="Verdana" w:eastAsia="Calibri" w:hAnsi="Verdana" w:cs="Times New Roman"/>
                <w:color w:val="FF0000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Nodod</w:t>
            </w:r>
            <w:r w:rsidR="009C4E52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d SW y bwriad i dynnu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sylw staff sydd newydd eu penodi</w:t>
            </w:r>
            <w:r w:rsidR="009C4E52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at y Polisi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; awgrymodd hefyd </w:t>
            </w:r>
            <w:r w:rsidR="00CE78C3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 dylid t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ynnu sylw </w:t>
            </w:r>
            <w:r w:rsidR="009C4E52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staff presennol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at ei ddarpar</w:t>
            </w:r>
            <w:r w:rsidR="009C4E52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iaethau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. Cytunodd HB i adlewyrchu hyn yn y Weithdrefn.  </w:t>
            </w:r>
            <w:r>
              <w:rPr>
                <w:rFonts w:ascii="Verdana" w:eastAsia="Verdana" w:hAnsi="Verdana" w:cs="Verdana"/>
                <w:color w:val="FF0000"/>
                <w:sz w:val="24"/>
                <w:szCs w:val="24"/>
                <w:bdr w:val="nil"/>
                <w:lang w:val="cy-GB"/>
              </w:rPr>
              <w:t xml:space="preserve"> </w:t>
            </w:r>
          </w:p>
          <w:p w:rsidR="002C58C0" w:rsidRPr="00656520" w:rsidRDefault="002C58C0" w:rsidP="00F5601A">
            <w:pPr>
              <w:jc w:val="both"/>
              <w:rPr>
                <w:rFonts w:ascii="Verdana" w:eastAsia="Calibri" w:hAnsi="Verdana" w:cs="Times New Roman"/>
                <w:color w:val="FF0000"/>
                <w:sz w:val="24"/>
                <w:szCs w:val="24"/>
                <w:lang w:val="cy-GB"/>
              </w:rPr>
            </w:pPr>
          </w:p>
          <w:p w:rsidR="002C58C0" w:rsidRPr="00656520" w:rsidRDefault="001B462D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Cytunodd y Bwrdd i </w:t>
            </w:r>
            <w:r w:rsidR="00FA76E7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ymeradwyo</w:t>
            </w:r>
            <w:r w:rsidR="00FA76E7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’r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Polisi a'r Weithdrefn ddiwygiedig gyda'r diwygiad y cytunwyd arno.</w:t>
            </w:r>
          </w:p>
          <w:p w:rsidR="00FB46D8" w:rsidRPr="00656520" w:rsidRDefault="00FB46D8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FB46D8" w:rsidRDefault="001B462D" w:rsidP="00F5601A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Camau gweithredu: HB</w:t>
            </w:r>
          </w:p>
          <w:p w:rsidR="00DB42B2" w:rsidRPr="00FB46D8" w:rsidRDefault="00DB42B2" w:rsidP="00F5601A">
            <w:pPr>
              <w:jc w:val="both"/>
              <w:rPr>
                <w:rFonts w:ascii="Verdana" w:eastAsia="Calibri" w:hAnsi="Verdana" w:cs="Times New Roman"/>
                <w:b/>
                <w:color w:val="FF0000"/>
                <w:sz w:val="24"/>
                <w:szCs w:val="24"/>
              </w:rPr>
            </w:pPr>
          </w:p>
        </w:tc>
      </w:tr>
      <w:tr w:rsidR="00C538EE" w:rsidTr="00F5601A">
        <w:tc>
          <w:tcPr>
            <w:tcW w:w="9730" w:type="dxa"/>
            <w:gridSpan w:val="2"/>
          </w:tcPr>
          <w:p w:rsidR="002C58C0" w:rsidRPr="002C70E2" w:rsidRDefault="00FA76E7" w:rsidP="00F5601A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 xml:space="preserve">PHW 235.7.3/2021 Amrywiadau </w:t>
            </w:r>
            <w:r w:rsidR="009C4E52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i R</w:t>
            </w: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eolau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 xml:space="preserve"> Sefydlog</w:t>
            </w:r>
          </w:p>
        </w:tc>
      </w:tr>
      <w:tr w:rsidR="00C538EE" w:rsidRPr="006A1001" w:rsidTr="00F5601A">
        <w:tc>
          <w:tcPr>
            <w:tcW w:w="9730" w:type="dxa"/>
            <w:gridSpan w:val="2"/>
          </w:tcPr>
          <w:p w:rsidR="00697CE8" w:rsidRPr="00656520" w:rsidRDefault="004D6829" w:rsidP="00BD6657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Atgoffodd HB y Bwrdd o'r newi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d i</w:t>
            </w:r>
            <w:r w:rsidR="00AC48F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’r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R</w:t>
            </w:r>
            <w:r w:rsidR="00AC48F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h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eolau Sefydlog ym mis Mawrth 20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20, ar ddechrau'r pandemig, a chytunwyd ar R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eolau Sefydlog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dros dro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i sicrhau yma</w:t>
            </w:r>
            <w:r w:rsidR="001A793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tebion amserol a phriodol i COVID-19 </w:t>
            </w:r>
            <w:r w:rsidR="00AC48F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a </w:t>
            </w:r>
            <w:r w:rsidR="001A793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oedd </w:t>
            </w:r>
            <w:r w:rsidR="00AC48F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yn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datblygu'n gyson. Erbyn hyn roedd angen ystyried, adnewyddu neu newid y</w:t>
            </w:r>
            <w:r w:rsidR="001A793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Rheolau Sefydlog dros dro hyn ymh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ellach.</w:t>
            </w:r>
          </w:p>
          <w:p w:rsidR="00BD6657" w:rsidRPr="00656520" w:rsidRDefault="00BD6657" w:rsidP="00BD6657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697CE8" w:rsidRPr="00656520" w:rsidRDefault="001A7934" w:rsidP="00BD6657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Ystyriod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d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 Bwrdd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 diwygiadau arfaethedig; 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 xml:space="preserve">nodwyd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adolygiad pellach yn ystod 2021/22, a </w:t>
            </w: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chymeradwywyd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 xml:space="preserve">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 newidiadau arfaethedig, yn weithredol o 1 Ebrill 2021.  </w:t>
            </w:r>
          </w:p>
          <w:p w:rsidR="002C58C0" w:rsidRPr="00656520" w:rsidRDefault="001B462D" w:rsidP="00E006ED">
            <w:pPr>
              <w:rPr>
                <w:rFonts w:ascii="Verdana" w:eastAsia="Calibri" w:hAnsi="Verdana" w:cs="Times New Roman"/>
                <w:color w:val="FF0000"/>
                <w:sz w:val="24"/>
                <w:szCs w:val="24"/>
                <w:lang w:val="cy-GB"/>
              </w:rPr>
            </w:pPr>
            <w:r w:rsidRPr="00656520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656520">
              <w:rPr>
                <w:rFonts w:ascii="Verdana" w:eastAsia="Calibri" w:hAnsi="Verdana" w:cs="Times New Roman"/>
                <w:color w:val="FF0000"/>
                <w:sz w:val="24"/>
                <w:szCs w:val="24"/>
                <w:lang w:val="cy-GB"/>
              </w:rPr>
              <w:t xml:space="preserve"> </w:t>
            </w:r>
          </w:p>
        </w:tc>
      </w:tr>
      <w:tr w:rsidR="00C538EE" w:rsidRPr="006A1001" w:rsidTr="00F5601A">
        <w:tc>
          <w:tcPr>
            <w:tcW w:w="9730" w:type="dxa"/>
            <w:gridSpan w:val="2"/>
          </w:tcPr>
          <w:p w:rsidR="002C58C0" w:rsidRPr="001A7934" w:rsidRDefault="001A7934" w:rsidP="00F5601A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PHW 2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3</w:t>
            </w: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5.7.4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/2021 Cofnodion a Chofnod o Gamau Gweithredu o Gyfarfod y Bwrdd</w:t>
            </w: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 xml:space="preserve"> a gynhaliwyd ar 25.0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2.202</w:t>
            </w: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1</w:t>
            </w:r>
          </w:p>
        </w:tc>
      </w:tr>
      <w:tr w:rsidR="00C538EE" w:rsidRPr="006A1001" w:rsidTr="00F5601A">
        <w:tc>
          <w:tcPr>
            <w:tcW w:w="9730" w:type="dxa"/>
            <w:gridSpan w:val="2"/>
          </w:tcPr>
          <w:p w:rsidR="00E006ED" w:rsidRPr="001A7934" w:rsidRDefault="001B462D" w:rsidP="00E006ED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Cadarnhaodd JW, gan fod aelodau'r Bwrdd </w:t>
            </w:r>
            <w:r w:rsidR="00AC48F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wedi cael c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yfle i ystyried y Cofnodion ar ffurf ddrafft cyn y cyfarfod, ac i wneud unrhyw newidiadau, na</w:t>
            </w:r>
            <w:r w:rsidR="001A793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d oedd </w:t>
            </w:r>
            <w:r w:rsidR="00AC48F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am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ailadrodd y broses yng nghyfarfod y Bwrdd ei hun. </w:t>
            </w:r>
          </w:p>
          <w:p w:rsidR="00E006ED" w:rsidRPr="001A7934" w:rsidRDefault="00E006ED" w:rsidP="00E006ED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2C58C0" w:rsidRPr="001A7934" w:rsidRDefault="001B462D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Cymeradwyodd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y Bwrdd gofnodi</w:t>
            </w:r>
            <w:r w:rsidR="001A793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on y cyfarfod a gynhaliwyd ar 25 Chwefror 2021</w:t>
            </w:r>
            <w:r w:rsidR="00A4396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fel cofnod cywir.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</w:t>
            </w:r>
            <w:r w:rsidR="001A7934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Ystyriod</w:t>
            </w: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d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</w:t>
            </w:r>
            <w:r w:rsidR="001A793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 Bwrdd y cofnod o gamau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gweithredu a</w:t>
            </w:r>
            <w:r w:rsidR="001A7934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 xml:space="preserve"> ch</w:t>
            </w: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ymeradwy</w:t>
            </w:r>
            <w:r w:rsidR="001A7934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wyd</w:t>
            </w:r>
            <w:r w:rsidR="00A4396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y cam</w:t>
            </w:r>
            <w:r w:rsidR="0023540B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au </w:t>
            </w:r>
            <w:r w:rsidR="00AC48F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gweithredu </w:t>
            </w:r>
            <w:r w:rsidR="0023540B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yr</w:t>
            </w:r>
            <w:r w:rsidR="00A4396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argymhell</w:t>
            </w:r>
            <w:r w:rsidR="00602ADA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wyd</w:t>
            </w:r>
            <w:r w:rsidR="001A793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eu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cau. </w:t>
            </w:r>
          </w:p>
          <w:p w:rsidR="002C58C0" w:rsidRPr="001A7934" w:rsidRDefault="002C58C0" w:rsidP="00F5601A">
            <w:pPr>
              <w:jc w:val="both"/>
              <w:rPr>
                <w:rFonts w:ascii="Verdana" w:eastAsia="Calibri" w:hAnsi="Verdana" w:cs="Times New Roman"/>
                <w:color w:val="FF0000"/>
                <w:sz w:val="24"/>
                <w:szCs w:val="24"/>
                <w:lang w:val="cy-GB"/>
              </w:rPr>
            </w:pPr>
          </w:p>
        </w:tc>
      </w:tr>
      <w:tr w:rsidR="00C538EE" w:rsidTr="00F5601A">
        <w:tc>
          <w:tcPr>
            <w:tcW w:w="9730" w:type="dxa"/>
            <w:gridSpan w:val="2"/>
          </w:tcPr>
          <w:p w:rsidR="002C58C0" w:rsidRPr="008610B5" w:rsidRDefault="001B462D" w:rsidP="00F5601A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PHW 236/2021 Eitemau i'w nodi</w:t>
            </w:r>
          </w:p>
          <w:p w:rsidR="00E006ED" w:rsidRPr="008610B5" w:rsidRDefault="001B462D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Ni nodwyd unrhyw eitemau i'w nodi.</w:t>
            </w:r>
          </w:p>
          <w:p w:rsidR="00E006ED" w:rsidRPr="008610B5" w:rsidRDefault="00E006ED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E006ED" w:rsidRPr="008610B5" w:rsidRDefault="001B462D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Wrth gloi'r cyfarfod, talodd JW deyrnged i ddau aelod o'r </w:t>
            </w:r>
            <w:r w:rsidR="00A4396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Bwrdd, </w:t>
            </w:r>
            <w:r w:rsidR="00AC48F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a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oedd yn gadael eu rolau cyn bo hir.</w:t>
            </w:r>
          </w:p>
          <w:p w:rsidR="00E006ED" w:rsidRPr="008610B5" w:rsidRDefault="00E006ED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2C58C0" w:rsidRPr="00656520" w:rsidRDefault="001B462D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Roed</w:t>
            </w:r>
            <w:r w:rsidR="001A793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d Alison Ward yn rhoi’r gorau i’w swydd ar y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Bwrdd ar ô</w:t>
            </w:r>
            <w:r w:rsidR="005A2C0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l gwasanaethu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fel Cyfarwyddwr Anweithredol</w:t>
            </w:r>
            <w:r w:rsidR="005A2C0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am ddau dymor gwahanol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. Disgrifiodd JW </w:t>
            </w:r>
            <w:r w:rsidR="001A793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AW fel arweinydd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</w:t>
            </w:r>
            <w:r w:rsidR="00AF2585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penigamp yn y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sector cyhoeddus</w:t>
            </w:r>
            <w:r w:rsidR="005A2C0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, </w:t>
            </w:r>
            <w:r w:rsidR="001A793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roedd ei chyngor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doeth wedi cyfoethogi trafodae</w:t>
            </w:r>
            <w:r w:rsidR="001A793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thau'r Bwrdd a bu’</w:t>
            </w:r>
            <w:r w:rsidR="005A2C0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n llysgennad effeithiol ar ran y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sefydliad. Roedd ei rhwydweithiau a'i chysylltiadau helaeth </w:t>
            </w:r>
            <w:r w:rsidR="005A2C0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ym maes</w:t>
            </w:r>
            <w:r w:rsidR="001A7934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Llywodraeth Leol </w:t>
            </w:r>
            <w:r w:rsidR="005A2C08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wedi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</w:t>
            </w:r>
            <w:r w:rsidR="00A70CB0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hwyluso cyd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weithio </w:t>
            </w:r>
            <w:r w:rsidR="00A70CB0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effeithiol mewn partneriaeth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, </w:t>
            </w:r>
            <w:r w:rsidR="008F14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yn enwedig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yn ystod y pandemig. Ymunodd holl aelodau’r Bwrdd â JW i ddymuno’n dda</w:t>
            </w:r>
            <w:r w:rsidR="004C5DFE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i AW ar gyfer y dyfodol ac i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ddiolch iddi am ei chyfraniad sylweddol </w:t>
            </w:r>
            <w:r w:rsidR="00AF2585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at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waith y Bwrdd a’i Bwyllgorau. </w:t>
            </w:r>
          </w:p>
          <w:p w:rsidR="002C58C0" w:rsidRPr="00656520" w:rsidRDefault="002C58C0" w:rsidP="00F5601A">
            <w:pPr>
              <w:jc w:val="both"/>
              <w:rPr>
                <w:rFonts w:ascii="Verdana" w:eastAsia="Calibri" w:hAnsi="Verdana" w:cs="Times New Roman"/>
                <w:color w:val="FF0000"/>
                <w:sz w:val="24"/>
                <w:szCs w:val="24"/>
                <w:lang w:val="cy-GB"/>
              </w:rPr>
            </w:pPr>
          </w:p>
          <w:p w:rsidR="002C58C0" w:rsidRPr="00DB42B2" w:rsidRDefault="004C5DFE" w:rsidP="00255F1F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Bydd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Sian Bolton</w:t>
            </w:r>
            <w:r w:rsidR="001B462D">
              <w:rPr>
                <w:rFonts w:ascii="Verdana" w:eastAsia="Verdana" w:hAnsi="Verdana" w:cs="Verdana"/>
                <w:color w:val="FF0000"/>
                <w:sz w:val="24"/>
                <w:szCs w:val="24"/>
                <w:bdr w:val="nil"/>
                <w:lang w:val="cy-GB"/>
              </w:rPr>
              <w:t xml:space="preserve">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y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n ymddeol </w:t>
            </w:r>
            <w:r w:rsidR="00AF2585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gyn bo hir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a</w:t>
            </w:r>
            <w:r w:rsidR="00AF2585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c ystyriodd JW ei chyfraniad g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werthfawr </w:t>
            </w:r>
            <w:r w:rsidR="00AF2585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at wiath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Iechyd Cyhoeddus Cymru dros y 9 mlynedd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diwethaf. Roedd SB yn uchel ei ph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arch, am ei harbenigedd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yn ei 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p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h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wnc ac am ei sgiliau trosglwyddadwy a ddefnyddiodd ar draws y sefydliad. Camodd SB i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’r adwy</w:t>
            </w:r>
            <w:r w:rsidR="00A70CB0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ble bynnag roedd ei hangen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, gan gyflawni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ag ymrwymiad a brwdfrydedd oedd yn ysgogi pawb </w:t>
            </w:r>
            <w:r w:rsidR="00AF2585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a 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oedd yn ymwneud </w:t>
            </w:r>
            <w:r w:rsidRPr="004C5DFE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â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hi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. Ymunodd holl aelodau'r Bwrdd â JW i ddymuno ymddeoliad hir a hapus i SB.</w:t>
            </w:r>
          </w:p>
          <w:p w:rsidR="00487CF2" w:rsidRPr="00D676BA" w:rsidRDefault="00487CF2" w:rsidP="00255F1F">
            <w:pPr>
              <w:jc w:val="both"/>
              <w:rPr>
                <w:rFonts w:ascii="Verdana" w:eastAsia="Calibri" w:hAnsi="Verdana" w:cs="Times New Roman"/>
                <w:color w:val="FF0000"/>
                <w:sz w:val="24"/>
                <w:szCs w:val="24"/>
              </w:rPr>
            </w:pPr>
          </w:p>
        </w:tc>
      </w:tr>
      <w:tr w:rsidR="00C538EE" w:rsidTr="00F5601A">
        <w:tc>
          <w:tcPr>
            <w:tcW w:w="9730" w:type="dxa"/>
            <w:gridSpan w:val="2"/>
          </w:tcPr>
          <w:p w:rsidR="002C58C0" w:rsidRPr="008E3950" w:rsidRDefault="004C5DFE" w:rsidP="00F5601A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PHW 237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/2021  Dyddiad Cyfarfod Ffurfiol Nesaf y Bwrdd</w:t>
            </w:r>
          </w:p>
        </w:tc>
      </w:tr>
      <w:tr w:rsidR="00C538EE" w:rsidTr="00F5601A">
        <w:tc>
          <w:tcPr>
            <w:tcW w:w="9730" w:type="dxa"/>
            <w:gridSpan w:val="2"/>
            <w:tcBorders>
              <w:bottom w:val="single" w:sz="4" w:space="0" w:color="auto"/>
            </w:tcBorders>
          </w:tcPr>
          <w:p w:rsidR="002C58C0" w:rsidRDefault="004C5DFE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Cynhelir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y cyfarf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od nesaf ar 27 Mai</w:t>
            </w:r>
            <w:r w:rsidR="001B462D"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 xml:space="preserve"> 2021</w:t>
            </w: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.</w:t>
            </w:r>
          </w:p>
          <w:p w:rsidR="002C58C0" w:rsidRDefault="002C58C0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</w:tr>
      <w:tr w:rsidR="00C538EE" w:rsidTr="00F5601A">
        <w:tc>
          <w:tcPr>
            <w:tcW w:w="9730" w:type="dxa"/>
            <w:gridSpan w:val="2"/>
            <w:tcBorders>
              <w:bottom w:val="single" w:sz="4" w:space="0" w:color="auto"/>
            </w:tcBorders>
          </w:tcPr>
          <w:p w:rsidR="002C58C0" w:rsidRPr="008E3950" w:rsidRDefault="004C5DFE" w:rsidP="00F5601A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PHW 238</w:t>
            </w:r>
            <w:r w:rsidR="001B462D">
              <w:rPr>
                <w:rFonts w:ascii="Verdana" w:eastAsia="Verdana" w:hAnsi="Verdana" w:cs="Verdana"/>
                <w:b/>
                <w:bCs/>
                <w:sz w:val="24"/>
                <w:szCs w:val="24"/>
                <w:bdr w:val="nil"/>
                <w:lang w:val="cy-GB"/>
              </w:rPr>
              <w:t>/2021  Diwedd y Cyfarfod Cyhoeddus</w:t>
            </w:r>
          </w:p>
        </w:tc>
      </w:tr>
      <w:tr w:rsidR="00C538EE" w:rsidTr="00F5601A">
        <w:tc>
          <w:tcPr>
            <w:tcW w:w="9730" w:type="dxa"/>
            <w:gridSpan w:val="2"/>
            <w:tcBorders>
              <w:bottom w:val="single" w:sz="4" w:space="0" w:color="auto"/>
            </w:tcBorders>
          </w:tcPr>
          <w:p w:rsidR="002C58C0" w:rsidRDefault="001B462D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bdr w:val="nil"/>
                <w:lang w:val="cy-GB"/>
              </w:rPr>
              <w:t>Daeth y cyfarfod i ben am 12.20pm</w:t>
            </w:r>
          </w:p>
          <w:p w:rsidR="002C58C0" w:rsidRDefault="002C58C0" w:rsidP="00F5601A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</w:tr>
    </w:tbl>
    <w:p w:rsidR="002C58C0" w:rsidRPr="00506B1F" w:rsidRDefault="002C58C0" w:rsidP="002C58C0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</w:p>
    <w:p w:rsidR="002C58C0" w:rsidRDefault="002C58C0" w:rsidP="002C58C0">
      <w:pPr>
        <w:spacing w:line="240" w:lineRule="auto"/>
      </w:pPr>
    </w:p>
    <w:p w:rsidR="002C58C0" w:rsidRDefault="002C58C0" w:rsidP="002C58C0"/>
    <w:p w:rsidR="00DF0705" w:rsidRDefault="00DF0705"/>
    <w:sectPr w:rsidR="00DF0705" w:rsidSect="00F5601A">
      <w:headerReference w:type="default" r:id="rId15"/>
      <w:footerReference w:type="default" r:id="rId16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A6F" w:rsidRDefault="001D5A6F" w:rsidP="00C538EE">
      <w:pPr>
        <w:spacing w:after="0" w:line="240" w:lineRule="auto"/>
      </w:pPr>
      <w:r>
        <w:separator/>
      </w:r>
    </w:p>
  </w:endnote>
  <w:endnote w:type="continuationSeparator" w:id="0">
    <w:p w:rsidR="001D5A6F" w:rsidRDefault="001D5A6F" w:rsidP="00C5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76"/>
      <w:gridCol w:w="3008"/>
      <w:gridCol w:w="3008"/>
    </w:tblGrid>
    <w:tr w:rsidR="00E75E5B" w:rsidTr="00F5601A">
      <w:tc>
        <w:tcPr>
          <w:tcW w:w="3255" w:type="dxa"/>
        </w:tcPr>
        <w:p w:rsidR="00E75E5B" w:rsidRPr="00915027" w:rsidRDefault="00E75E5B" w:rsidP="00F5601A">
          <w:pPr>
            <w:pStyle w:val="Footer"/>
            <w:tabs>
              <w:tab w:val="right" w:pos="9090"/>
            </w:tabs>
            <w:jc w:val="center"/>
            <w:rPr>
              <w:sz w:val="20"/>
              <w:highlight w:val="yellow"/>
            </w:rPr>
          </w:pPr>
          <w:r>
            <w:rPr>
              <w:rFonts w:ascii="Calibri" w:eastAsia="Calibri" w:hAnsi="Calibri" w:cs="Calibri"/>
              <w:b/>
              <w:bCs/>
              <w:sz w:val="20"/>
              <w:szCs w:val="20"/>
              <w:bdr w:val="nil"/>
              <w:lang w:val="cy-GB"/>
            </w:rPr>
            <w:t xml:space="preserve">Dyddiad: </w:t>
          </w:r>
          <w:r>
            <w:rPr>
              <w:rFonts w:ascii="Calibri" w:eastAsia="Calibri" w:hAnsi="Calibri" w:cs="Calibri"/>
              <w:sz w:val="20"/>
              <w:szCs w:val="20"/>
              <w:bdr w:val="nil"/>
              <w:lang w:val="cy-GB"/>
            </w:rPr>
            <w:t>25 Mawrth 2021</w:t>
          </w:r>
        </w:p>
      </w:tc>
      <w:tc>
        <w:tcPr>
          <w:tcW w:w="3082" w:type="dxa"/>
        </w:tcPr>
        <w:p w:rsidR="00E75E5B" w:rsidRPr="00511AFF" w:rsidRDefault="00E75E5B" w:rsidP="00F5601A">
          <w:pPr>
            <w:pStyle w:val="Footer"/>
            <w:tabs>
              <w:tab w:val="right" w:pos="9090"/>
            </w:tabs>
            <w:jc w:val="center"/>
            <w:rPr>
              <w:b/>
              <w:sz w:val="20"/>
            </w:rPr>
          </w:pPr>
          <w:r>
            <w:rPr>
              <w:rFonts w:ascii="Calibri" w:eastAsia="Calibri" w:hAnsi="Calibri" w:cs="Calibri"/>
              <w:b/>
              <w:bCs/>
              <w:sz w:val="20"/>
              <w:szCs w:val="20"/>
              <w:bdr w:val="nil"/>
              <w:lang w:val="cy-GB"/>
            </w:rPr>
            <w:t>Fersiwn:</w:t>
          </w:r>
          <w:r>
            <w:rPr>
              <w:rFonts w:ascii="Calibri" w:eastAsia="Calibri" w:hAnsi="Calibri" w:cs="Calibri"/>
              <w:sz w:val="20"/>
              <w:szCs w:val="20"/>
              <w:bdr w:val="nil"/>
              <w:lang w:val="cy-GB"/>
            </w:rPr>
            <w:t xml:space="preserve"> 0.1</w:t>
          </w:r>
        </w:p>
      </w:tc>
      <w:tc>
        <w:tcPr>
          <w:tcW w:w="3081" w:type="dxa"/>
        </w:tcPr>
        <w:p w:rsidR="00E75E5B" w:rsidRPr="00511AFF" w:rsidRDefault="00E75E5B" w:rsidP="00F5601A">
          <w:pPr>
            <w:pStyle w:val="Footer"/>
            <w:tabs>
              <w:tab w:val="clear" w:pos="4513"/>
              <w:tab w:val="center" w:pos="4500"/>
              <w:tab w:val="right" w:pos="9090"/>
            </w:tabs>
            <w:jc w:val="center"/>
            <w:rPr>
              <w:b/>
              <w:sz w:val="20"/>
            </w:rPr>
          </w:pPr>
          <w:r>
            <w:rPr>
              <w:rFonts w:ascii="Calibri" w:eastAsia="Calibri" w:hAnsi="Calibri" w:cs="Calibri"/>
              <w:b/>
              <w:bCs/>
              <w:sz w:val="20"/>
              <w:szCs w:val="20"/>
              <w:bdr w:val="nil"/>
              <w:lang w:val="cy-GB"/>
            </w:rPr>
            <w:t xml:space="preserve">Tudalen: </w:t>
          </w:r>
          <w:r w:rsidRPr="00511AFF">
            <w:rPr>
              <w:rStyle w:val="PageNumber"/>
              <w:sz w:val="20"/>
            </w:rPr>
            <w:fldChar w:fldCharType="begin"/>
          </w:r>
          <w:r w:rsidRPr="00511AFF">
            <w:rPr>
              <w:rStyle w:val="PageNumber"/>
              <w:sz w:val="20"/>
            </w:rPr>
            <w:instrText xml:space="preserve"> PAGE </w:instrText>
          </w:r>
          <w:r w:rsidRPr="00511AFF">
            <w:rPr>
              <w:rStyle w:val="PageNumber"/>
              <w:sz w:val="20"/>
            </w:rPr>
            <w:fldChar w:fldCharType="separate"/>
          </w:r>
          <w:r w:rsidR="00D106C9">
            <w:rPr>
              <w:rStyle w:val="PageNumber"/>
              <w:noProof/>
              <w:sz w:val="20"/>
            </w:rPr>
            <w:t>13</w:t>
          </w:r>
          <w:r w:rsidRPr="00511AFF">
            <w:rPr>
              <w:rStyle w:val="PageNumber"/>
              <w:sz w:val="20"/>
            </w:rPr>
            <w:fldChar w:fldCharType="end"/>
          </w:r>
          <w:r>
            <w:rPr>
              <w:rFonts w:ascii="Calibri" w:eastAsia="Calibri" w:hAnsi="Calibri" w:cs="Calibri"/>
              <w:sz w:val="20"/>
              <w:szCs w:val="20"/>
              <w:bdr w:val="nil"/>
              <w:lang w:val="cy-GB"/>
            </w:rPr>
            <w:t xml:space="preserve"> o </w:t>
          </w:r>
          <w:r w:rsidRPr="00511AFF">
            <w:rPr>
              <w:rStyle w:val="PageNumber"/>
              <w:sz w:val="20"/>
            </w:rPr>
            <w:fldChar w:fldCharType="begin"/>
          </w:r>
          <w:r w:rsidRPr="00511AFF">
            <w:rPr>
              <w:rStyle w:val="PageNumber"/>
              <w:sz w:val="20"/>
            </w:rPr>
            <w:instrText xml:space="preserve"> NUMPAGES </w:instrText>
          </w:r>
          <w:r w:rsidRPr="00511AFF">
            <w:rPr>
              <w:rStyle w:val="PageNumber"/>
              <w:sz w:val="20"/>
            </w:rPr>
            <w:fldChar w:fldCharType="separate"/>
          </w:r>
          <w:r w:rsidR="00D106C9">
            <w:rPr>
              <w:rStyle w:val="PageNumber"/>
              <w:noProof/>
              <w:sz w:val="20"/>
            </w:rPr>
            <w:t>13</w:t>
          </w:r>
          <w:r w:rsidRPr="00511AFF">
            <w:rPr>
              <w:rStyle w:val="PageNumber"/>
              <w:sz w:val="20"/>
            </w:rPr>
            <w:fldChar w:fldCharType="end"/>
          </w:r>
        </w:p>
      </w:tc>
    </w:tr>
  </w:tbl>
  <w:p w:rsidR="00E75E5B" w:rsidRDefault="00E75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A6F" w:rsidRDefault="001D5A6F" w:rsidP="00C538EE">
      <w:pPr>
        <w:spacing w:after="0" w:line="240" w:lineRule="auto"/>
      </w:pPr>
      <w:r>
        <w:separator/>
      </w:r>
    </w:p>
  </w:footnote>
  <w:footnote w:type="continuationSeparator" w:id="0">
    <w:p w:rsidR="001D5A6F" w:rsidRDefault="001D5A6F" w:rsidP="00C53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537"/>
      <w:gridCol w:w="5126"/>
    </w:tblGrid>
    <w:tr w:rsidR="00E75E5B" w:rsidRPr="006A1001" w:rsidTr="00F5601A">
      <w:trPr>
        <w:jc w:val="center"/>
      </w:trPr>
      <w:tc>
        <w:tcPr>
          <w:tcW w:w="4537" w:type="dxa"/>
        </w:tcPr>
        <w:p w:rsidR="00E75E5B" w:rsidRPr="00656520" w:rsidRDefault="00E75E5B" w:rsidP="00F5601A">
          <w:pPr>
            <w:pStyle w:val="Header"/>
            <w:rPr>
              <w:rFonts w:ascii="Verdana" w:hAnsi="Verdana"/>
              <w:sz w:val="20"/>
            </w:rPr>
          </w:pPr>
          <w:r w:rsidRPr="00656520">
            <w:rPr>
              <w:rFonts w:ascii="Verdana" w:eastAsia="Calibri" w:hAnsi="Verdana" w:cs="Calibri"/>
              <w:sz w:val="20"/>
              <w:szCs w:val="20"/>
              <w:bdr w:val="nil"/>
              <w:lang w:val="cy-GB"/>
            </w:rPr>
            <w:t>Iechyd Cyhoeddus Cymru</w:t>
          </w:r>
        </w:p>
      </w:tc>
      <w:tc>
        <w:tcPr>
          <w:tcW w:w="5126" w:type="dxa"/>
        </w:tcPr>
        <w:p w:rsidR="00E75E5B" w:rsidRPr="00656520" w:rsidRDefault="00E75E5B" w:rsidP="00F5601A">
          <w:pPr>
            <w:tabs>
              <w:tab w:val="left" w:pos="6795"/>
            </w:tabs>
            <w:spacing w:after="0" w:line="240" w:lineRule="auto"/>
            <w:jc w:val="right"/>
            <w:rPr>
              <w:rFonts w:ascii="Verdana" w:hAnsi="Verdana"/>
              <w:sz w:val="20"/>
              <w:lang w:val="de-DE"/>
            </w:rPr>
          </w:pPr>
          <w:r>
            <w:rPr>
              <w:rFonts w:ascii="Verdana" w:eastAsia="Verdana" w:hAnsi="Verdana" w:cs="Verdana"/>
              <w:sz w:val="20"/>
              <w:szCs w:val="20"/>
              <w:bdr w:val="nil"/>
              <w:lang w:val="cy-GB"/>
            </w:rPr>
            <w:t xml:space="preserve">Cofnodion heb eu Cadarnhau </w:t>
          </w:r>
        </w:p>
        <w:p w:rsidR="00E75E5B" w:rsidRPr="00656520" w:rsidRDefault="00E75E5B" w:rsidP="00F5601A">
          <w:pPr>
            <w:tabs>
              <w:tab w:val="left" w:pos="6795"/>
            </w:tabs>
            <w:spacing w:after="0" w:line="240" w:lineRule="auto"/>
            <w:jc w:val="right"/>
            <w:rPr>
              <w:rFonts w:ascii="Verdana" w:hAnsi="Verdana"/>
              <w:sz w:val="20"/>
              <w:lang w:val="de-DE"/>
            </w:rPr>
          </w:pPr>
          <w:r>
            <w:rPr>
              <w:rFonts w:ascii="Verdana" w:eastAsia="Verdana" w:hAnsi="Verdana" w:cs="Verdana"/>
              <w:sz w:val="20"/>
              <w:szCs w:val="20"/>
              <w:bdr w:val="nil"/>
              <w:lang w:val="cy-GB"/>
            </w:rPr>
            <w:t>25 Mawrth 2021</w:t>
          </w:r>
        </w:p>
      </w:tc>
    </w:tr>
  </w:tbl>
  <w:sdt>
    <w:sdtPr>
      <w:id w:val="-993635902"/>
      <w:docPartObj>
        <w:docPartGallery w:val="Watermarks"/>
        <w:docPartUnique/>
      </w:docPartObj>
    </w:sdtPr>
    <w:sdtEndPr/>
    <w:sdtContent>
      <w:p w:rsidR="00E75E5B" w:rsidRDefault="001D5A6F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073" type="#_x0000_t136" style="position:absolute;margin-left:53.8pt;margin-top:246pt;width:412.4pt;height:152.25pt;rotation:315;z-index:-251658752;mso-position-horizontal-relative:margin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3AE3"/>
    <w:multiLevelType w:val="hybridMultilevel"/>
    <w:tmpl w:val="8D6E3066"/>
    <w:lvl w:ilvl="0" w:tplc="E62A9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D253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84C9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6F9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66F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6EE3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895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9A08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CE13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C6113"/>
    <w:multiLevelType w:val="hybridMultilevel"/>
    <w:tmpl w:val="A1E08736"/>
    <w:lvl w:ilvl="0" w:tplc="5CD0121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6BD2AF54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B44AFC8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CA2F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EFCF23A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45E7EB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66616C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DF7E92C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E174DAE2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6113C80"/>
    <w:multiLevelType w:val="hybridMultilevel"/>
    <w:tmpl w:val="D192578C"/>
    <w:lvl w:ilvl="0" w:tplc="13480990">
      <w:start w:val="18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Bidi" w:hint="default"/>
      </w:rPr>
    </w:lvl>
    <w:lvl w:ilvl="1" w:tplc="34CA93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F2A9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0E0F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0C79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5A5E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66E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6B7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B804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F3B80"/>
    <w:multiLevelType w:val="hybridMultilevel"/>
    <w:tmpl w:val="8C680C80"/>
    <w:lvl w:ilvl="0" w:tplc="0C162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A69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9E6C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E898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DE73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5428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0E3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344C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F0C7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E0663"/>
    <w:multiLevelType w:val="hybridMultilevel"/>
    <w:tmpl w:val="D6AE4C14"/>
    <w:lvl w:ilvl="0" w:tplc="62C6C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A20F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CC1F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0A74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298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E4A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80C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EF7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8A29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63A02"/>
    <w:multiLevelType w:val="hybridMultilevel"/>
    <w:tmpl w:val="3766B990"/>
    <w:lvl w:ilvl="0" w:tplc="813EB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6C6D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AE72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D275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2B1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CE2C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B219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E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8202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C0FA0"/>
    <w:multiLevelType w:val="hybridMultilevel"/>
    <w:tmpl w:val="1FD4834E"/>
    <w:lvl w:ilvl="0" w:tplc="98C66FF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E3CA6BB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6F49E54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69D487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57CA5FAA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6FC2F924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FFC080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7256BAFE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3662BBF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07E109D"/>
    <w:multiLevelType w:val="hybridMultilevel"/>
    <w:tmpl w:val="8E90A830"/>
    <w:lvl w:ilvl="0" w:tplc="5B5AE052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39C827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F0BC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A94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4EF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F4B1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108F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F4C0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2A00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B11E3"/>
    <w:multiLevelType w:val="hybridMultilevel"/>
    <w:tmpl w:val="D730F808"/>
    <w:lvl w:ilvl="0" w:tplc="229E5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CEE3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E4DD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3229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4044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F25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8FD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A7C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7C0F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1412E"/>
    <w:multiLevelType w:val="hybridMultilevel"/>
    <w:tmpl w:val="966C3A32"/>
    <w:lvl w:ilvl="0" w:tplc="DFB479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F769A2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546C02FC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BE86B48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7621C1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11445B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180BE00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B3E02B76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AD284852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43C17A56"/>
    <w:multiLevelType w:val="hybridMultilevel"/>
    <w:tmpl w:val="221251BC"/>
    <w:lvl w:ilvl="0" w:tplc="8F202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E098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0CA3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E2D6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A285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5CA7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0C0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674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16E3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B7D9D"/>
    <w:multiLevelType w:val="hybridMultilevel"/>
    <w:tmpl w:val="A5C270E2"/>
    <w:lvl w:ilvl="0" w:tplc="55343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92E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2AC8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2E66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E087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6CE2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E8B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444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40DA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60AD3"/>
    <w:multiLevelType w:val="hybridMultilevel"/>
    <w:tmpl w:val="F30CA266"/>
    <w:lvl w:ilvl="0" w:tplc="6DA03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84D1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CE33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C251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78F7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1208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CC39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1E7A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1E3E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3"/>
  </w:num>
  <w:num w:numId="5">
    <w:abstractNumId w:val="1"/>
  </w:num>
  <w:num w:numId="6">
    <w:abstractNumId w:val="5"/>
  </w:num>
  <w:num w:numId="7">
    <w:abstractNumId w:val="11"/>
  </w:num>
  <w:num w:numId="8">
    <w:abstractNumId w:val="6"/>
  </w:num>
  <w:num w:numId="9">
    <w:abstractNumId w:val="0"/>
  </w:num>
  <w:num w:numId="10">
    <w:abstractNumId w:val="12"/>
  </w:num>
  <w:num w:numId="11">
    <w:abstractNumId w:val="8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C0"/>
    <w:rsid w:val="00030015"/>
    <w:rsid w:val="0003247A"/>
    <w:rsid w:val="000328F4"/>
    <w:rsid w:val="00033698"/>
    <w:rsid w:val="000349D8"/>
    <w:rsid w:val="00040C56"/>
    <w:rsid w:val="00054ABA"/>
    <w:rsid w:val="00096FD5"/>
    <w:rsid w:val="000A3350"/>
    <w:rsid w:val="000B1769"/>
    <w:rsid w:val="000B32B2"/>
    <w:rsid w:val="000B3F94"/>
    <w:rsid w:val="000B64C9"/>
    <w:rsid w:val="000C38CE"/>
    <w:rsid w:val="000D086B"/>
    <w:rsid w:val="000E025C"/>
    <w:rsid w:val="000E0587"/>
    <w:rsid w:val="000E6A70"/>
    <w:rsid w:val="000F6BF6"/>
    <w:rsid w:val="00105D98"/>
    <w:rsid w:val="001218EA"/>
    <w:rsid w:val="00130514"/>
    <w:rsid w:val="001472E5"/>
    <w:rsid w:val="001500C2"/>
    <w:rsid w:val="0017283B"/>
    <w:rsid w:val="00184A98"/>
    <w:rsid w:val="0019471A"/>
    <w:rsid w:val="001A7934"/>
    <w:rsid w:val="001B462D"/>
    <w:rsid w:val="001B5123"/>
    <w:rsid w:val="001C2D6B"/>
    <w:rsid w:val="001C380D"/>
    <w:rsid w:val="001D0782"/>
    <w:rsid w:val="001D5A6F"/>
    <w:rsid w:val="001F3843"/>
    <w:rsid w:val="001F6665"/>
    <w:rsid w:val="001F7391"/>
    <w:rsid w:val="00206C89"/>
    <w:rsid w:val="00207076"/>
    <w:rsid w:val="00231383"/>
    <w:rsid w:val="0023540B"/>
    <w:rsid w:val="002375BD"/>
    <w:rsid w:val="00237ED0"/>
    <w:rsid w:val="00255F1F"/>
    <w:rsid w:val="00262DED"/>
    <w:rsid w:val="00263EDD"/>
    <w:rsid w:val="00275745"/>
    <w:rsid w:val="002757C4"/>
    <w:rsid w:val="00281E4E"/>
    <w:rsid w:val="002C5756"/>
    <w:rsid w:val="002C58C0"/>
    <w:rsid w:val="002C69E0"/>
    <w:rsid w:val="002C70E2"/>
    <w:rsid w:val="002C79C5"/>
    <w:rsid w:val="002C7CC0"/>
    <w:rsid w:val="002D4B36"/>
    <w:rsid w:val="002D5C23"/>
    <w:rsid w:val="002E1634"/>
    <w:rsid w:val="002F369D"/>
    <w:rsid w:val="00323B78"/>
    <w:rsid w:val="00335149"/>
    <w:rsid w:val="003370F1"/>
    <w:rsid w:val="00344476"/>
    <w:rsid w:val="003469F6"/>
    <w:rsid w:val="00352891"/>
    <w:rsid w:val="00385AB4"/>
    <w:rsid w:val="003904A7"/>
    <w:rsid w:val="003948F8"/>
    <w:rsid w:val="00396BD6"/>
    <w:rsid w:val="00397D8A"/>
    <w:rsid w:val="003A0CC1"/>
    <w:rsid w:val="003A691F"/>
    <w:rsid w:val="003C40F7"/>
    <w:rsid w:val="003C7BC1"/>
    <w:rsid w:val="003D1702"/>
    <w:rsid w:val="003E24EF"/>
    <w:rsid w:val="003F5599"/>
    <w:rsid w:val="0040402D"/>
    <w:rsid w:val="00423083"/>
    <w:rsid w:val="00424033"/>
    <w:rsid w:val="00424564"/>
    <w:rsid w:val="0043531A"/>
    <w:rsid w:val="00440384"/>
    <w:rsid w:val="00442649"/>
    <w:rsid w:val="00450721"/>
    <w:rsid w:val="004530AA"/>
    <w:rsid w:val="00460D25"/>
    <w:rsid w:val="00485265"/>
    <w:rsid w:val="00487173"/>
    <w:rsid w:val="00487CF2"/>
    <w:rsid w:val="00495F82"/>
    <w:rsid w:val="00497715"/>
    <w:rsid w:val="004A442F"/>
    <w:rsid w:val="004C0C51"/>
    <w:rsid w:val="004C5DFE"/>
    <w:rsid w:val="004D5F59"/>
    <w:rsid w:val="004D6829"/>
    <w:rsid w:val="004F2655"/>
    <w:rsid w:val="004F3300"/>
    <w:rsid w:val="00506B1F"/>
    <w:rsid w:val="00507198"/>
    <w:rsid w:val="00511AFF"/>
    <w:rsid w:val="00514858"/>
    <w:rsid w:val="0051488B"/>
    <w:rsid w:val="00523F7A"/>
    <w:rsid w:val="0053054A"/>
    <w:rsid w:val="00545ED7"/>
    <w:rsid w:val="00554F6F"/>
    <w:rsid w:val="005608A5"/>
    <w:rsid w:val="00565600"/>
    <w:rsid w:val="0056739A"/>
    <w:rsid w:val="00582893"/>
    <w:rsid w:val="005836D7"/>
    <w:rsid w:val="00592B85"/>
    <w:rsid w:val="005930F1"/>
    <w:rsid w:val="005A2C08"/>
    <w:rsid w:val="005C3DD8"/>
    <w:rsid w:val="005C61D9"/>
    <w:rsid w:val="005D7488"/>
    <w:rsid w:val="005E1B9E"/>
    <w:rsid w:val="005E2344"/>
    <w:rsid w:val="005E29A8"/>
    <w:rsid w:val="005E33FE"/>
    <w:rsid w:val="005E5AEF"/>
    <w:rsid w:val="00602188"/>
    <w:rsid w:val="00602ADA"/>
    <w:rsid w:val="00605570"/>
    <w:rsid w:val="006110D5"/>
    <w:rsid w:val="00631BEA"/>
    <w:rsid w:val="00640733"/>
    <w:rsid w:val="00652F55"/>
    <w:rsid w:val="00656520"/>
    <w:rsid w:val="00662B63"/>
    <w:rsid w:val="00665786"/>
    <w:rsid w:val="00672A54"/>
    <w:rsid w:val="00680B0F"/>
    <w:rsid w:val="00697CE8"/>
    <w:rsid w:val="006A1001"/>
    <w:rsid w:val="006C1153"/>
    <w:rsid w:val="006C7BA2"/>
    <w:rsid w:val="006D0D50"/>
    <w:rsid w:val="006D579F"/>
    <w:rsid w:val="006E1AF1"/>
    <w:rsid w:val="007136C1"/>
    <w:rsid w:val="0072513B"/>
    <w:rsid w:val="0072722C"/>
    <w:rsid w:val="00732B41"/>
    <w:rsid w:val="00752CBE"/>
    <w:rsid w:val="00762C04"/>
    <w:rsid w:val="00785A1D"/>
    <w:rsid w:val="0079128B"/>
    <w:rsid w:val="00796994"/>
    <w:rsid w:val="007C5651"/>
    <w:rsid w:val="007D3F27"/>
    <w:rsid w:val="007E14EF"/>
    <w:rsid w:val="007F3552"/>
    <w:rsid w:val="007F4CC2"/>
    <w:rsid w:val="00800D4B"/>
    <w:rsid w:val="008133ED"/>
    <w:rsid w:val="00820370"/>
    <w:rsid w:val="008236D6"/>
    <w:rsid w:val="008244C6"/>
    <w:rsid w:val="00832835"/>
    <w:rsid w:val="008331F3"/>
    <w:rsid w:val="008348A5"/>
    <w:rsid w:val="00847E3B"/>
    <w:rsid w:val="008610B5"/>
    <w:rsid w:val="00884D3F"/>
    <w:rsid w:val="008B4BBB"/>
    <w:rsid w:val="008D3428"/>
    <w:rsid w:val="008D741A"/>
    <w:rsid w:val="008E3950"/>
    <w:rsid w:val="008E516E"/>
    <w:rsid w:val="008F142D"/>
    <w:rsid w:val="008F62B1"/>
    <w:rsid w:val="0090323F"/>
    <w:rsid w:val="00904CA8"/>
    <w:rsid w:val="00907800"/>
    <w:rsid w:val="009110B6"/>
    <w:rsid w:val="00915027"/>
    <w:rsid w:val="009152E6"/>
    <w:rsid w:val="00915432"/>
    <w:rsid w:val="00947EEA"/>
    <w:rsid w:val="00960E80"/>
    <w:rsid w:val="00961591"/>
    <w:rsid w:val="0096286D"/>
    <w:rsid w:val="00965319"/>
    <w:rsid w:val="00967179"/>
    <w:rsid w:val="00975A6B"/>
    <w:rsid w:val="00975C13"/>
    <w:rsid w:val="00987D4E"/>
    <w:rsid w:val="00991716"/>
    <w:rsid w:val="00991E59"/>
    <w:rsid w:val="009943B4"/>
    <w:rsid w:val="00996A72"/>
    <w:rsid w:val="009A45AF"/>
    <w:rsid w:val="009C0A55"/>
    <w:rsid w:val="009C4E52"/>
    <w:rsid w:val="009C68B1"/>
    <w:rsid w:val="009C7102"/>
    <w:rsid w:val="009C7108"/>
    <w:rsid w:val="009D2638"/>
    <w:rsid w:val="009D2F7C"/>
    <w:rsid w:val="009E0E9B"/>
    <w:rsid w:val="009E6054"/>
    <w:rsid w:val="009F0C46"/>
    <w:rsid w:val="00A0166A"/>
    <w:rsid w:val="00A17D34"/>
    <w:rsid w:val="00A2004F"/>
    <w:rsid w:val="00A223FA"/>
    <w:rsid w:val="00A231D1"/>
    <w:rsid w:val="00A43964"/>
    <w:rsid w:val="00A510AD"/>
    <w:rsid w:val="00A51EAD"/>
    <w:rsid w:val="00A52F1A"/>
    <w:rsid w:val="00A6041A"/>
    <w:rsid w:val="00A70CB0"/>
    <w:rsid w:val="00A7694E"/>
    <w:rsid w:val="00A769A6"/>
    <w:rsid w:val="00A82E7F"/>
    <w:rsid w:val="00A86E67"/>
    <w:rsid w:val="00A94BDB"/>
    <w:rsid w:val="00AA6009"/>
    <w:rsid w:val="00AB0677"/>
    <w:rsid w:val="00AB7EEB"/>
    <w:rsid w:val="00AC48F8"/>
    <w:rsid w:val="00AC75E8"/>
    <w:rsid w:val="00AC7AF9"/>
    <w:rsid w:val="00AD213B"/>
    <w:rsid w:val="00AD4680"/>
    <w:rsid w:val="00AD66C3"/>
    <w:rsid w:val="00AE3BC9"/>
    <w:rsid w:val="00AF2491"/>
    <w:rsid w:val="00AF2585"/>
    <w:rsid w:val="00AF4196"/>
    <w:rsid w:val="00AF6A18"/>
    <w:rsid w:val="00B04118"/>
    <w:rsid w:val="00B81D73"/>
    <w:rsid w:val="00B84344"/>
    <w:rsid w:val="00BB3ECD"/>
    <w:rsid w:val="00BB4A9C"/>
    <w:rsid w:val="00BC06CC"/>
    <w:rsid w:val="00BC5E54"/>
    <w:rsid w:val="00BD6657"/>
    <w:rsid w:val="00C00774"/>
    <w:rsid w:val="00C01E7E"/>
    <w:rsid w:val="00C538EE"/>
    <w:rsid w:val="00C62047"/>
    <w:rsid w:val="00C73525"/>
    <w:rsid w:val="00C74646"/>
    <w:rsid w:val="00C8695F"/>
    <w:rsid w:val="00C918A2"/>
    <w:rsid w:val="00CA6BEF"/>
    <w:rsid w:val="00CA777B"/>
    <w:rsid w:val="00CB0534"/>
    <w:rsid w:val="00CE6B9D"/>
    <w:rsid w:val="00CE78C3"/>
    <w:rsid w:val="00D106C9"/>
    <w:rsid w:val="00D13D57"/>
    <w:rsid w:val="00D15C62"/>
    <w:rsid w:val="00D45DF1"/>
    <w:rsid w:val="00D533DB"/>
    <w:rsid w:val="00D676BA"/>
    <w:rsid w:val="00D67982"/>
    <w:rsid w:val="00D714C5"/>
    <w:rsid w:val="00D76938"/>
    <w:rsid w:val="00D83BE9"/>
    <w:rsid w:val="00D945EB"/>
    <w:rsid w:val="00DA4C81"/>
    <w:rsid w:val="00DB42B2"/>
    <w:rsid w:val="00DD4C7C"/>
    <w:rsid w:val="00DF0705"/>
    <w:rsid w:val="00DF4986"/>
    <w:rsid w:val="00E006ED"/>
    <w:rsid w:val="00E3689D"/>
    <w:rsid w:val="00E424D5"/>
    <w:rsid w:val="00E62073"/>
    <w:rsid w:val="00E62CFC"/>
    <w:rsid w:val="00E64060"/>
    <w:rsid w:val="00E64177"/>
    <w:rsid w:val="00E673B5"/>
    <w:rsid w:val="00E75E5B"/>
    <w:rsid w:val="00E7722D"/>
    <w:rsid w:val="00E82AF3"/>
    <w:rsid w:val="00E83F6E"/>
    <w:rsid w:val="00E9671B"/>
    <w:rsid w:val="00E9695D"/>
    <w:rsid w:val="00E972FA"/>
    <w:rsid w:val="00EB00A5"/>
    <w:rsid w:val="00EB2B98"/>
    <w:rsid w:val="00EB57F6"/>
    <w:rsid w:val="00EB6DA8"/>
    <w:rsid w:val="00EC5056"/>
    <w:rsid w:val="00ED2919"/>
    <w:rsid w:val="00EE3B1F"/>
    <w:rsid w:val="00EF50FB"/>
    <w:rsid w:val="00F0620D"/>
    <w:rsid w:val="00F062F8"/>
    <w:rsid w:val="00F5069D"/>
    <w:rsid w:val="00F5363F"/>
    <w:rsid w:val="00F5601A"/>
    <w:rsid w:val="00F7215A"/>
    <w:rsid w:val="00F76077"/>
    <w:rsid w:val="00F81C5B"/>
    <w:rsid w:val="00F95B38"/>
    <w:rsid w:val="00F95DA7"/>
    <w:rsid w:val="00FA76E7"/>
    <w:rsid w:val="00FB46D8"/>
    <w:rsid w:val="00FC31A3"/>
    <w:rsid w:val="00FD21D9"/>
    <w:rsid w:val="00F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docId w15:val="{8909ABB0-22C1-4EAD-9FE8-AB7A3427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8C0"/>
  </w:style>
  <w:style w:type="paragraph" w:styleId="Footer">
    <w:name w:val="footer"/>
    <w:basedOn w:val="Normal"/>
    <w:link w:val="FooterChar"/>
    <w:uiPriority w:val="99"/>
    <w:unhideWhenUsed/>
    <w:rsid w:val="002C5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8C0"/>
  </w:style>
  <w:style w:type="table" w:styleId="TableGrid">
    <w:name w:val="Table Grid"/>
    <w:basedOn w:val="TableNormal"/>
    <w:uiPriority w:val="59"/>
    <w:rsid w:val="002C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C58C0"/>
  </w:style>
  <w:style w:type="paragraph" w:styleId="NoSpacing">
    <w:name w:val="No Spacing"/>
    <w:uiPriority w:val="1"/>
    <w:qFormat/>
    <w:rsid w:val="002C58C0"/>
    <w:pPr>
      <w:spacing w:after="0" w:line="240" w:lineRule="auto"/>
    </w:pPr>
    <w:rPr>
      <w:sz w:val="24"/>
      <w:szCs w:val="24"/>
      <w:lang w:val="nl-NL"/>
    </w:rPr>
  </w:style>
  <w:style w:type="paragraph" w:styleId="ListParagraph">
    <w:name w:val="List Paragraph"/>
    <w:basedOn w:val="Normal"/>
    <w:uiPriority w:val="34"/>
    <w:qFormat/>
    <w:rsid w:val="002C58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70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702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760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cc.gig.cymru/newyddion1/rhoi-tegwch-iechyd-wrth-wraidd-adfer-ar-ol-coronafeirws-ar-gyfer-adeiladu-dyfodol-cynaliadwy-i-gymru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cc.gig.cymru/amdanom-ni/y-bwrdd-ar-tim-gweithredo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hw.nhs.wales/about-us/board-and-executive-team/board-papers/board-meetings/2020-2021/25-march-2021/25-march-2021-board-pap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E4B3D3E175E46853B43E520510D4E" ma:contentTypeVersion="12" ma:contentTypeDescription="Create a new document." ma:contentTypeScope="" ma:versionID="72c07c0e4d1bd86e64e414199345fdc3">
  <xsd:schema xmlns:xsd="http://www.w3.org/2001/XMLSchema" xmlns:xs="http://www.w3.org/2001/XMLSchema" xmlns:p="http://schemas.microsoft.com/office/2006/metadata/properties" xmlns:ns3="3dfee584-46cf-40cf-bc93-b118f5137d0c" xmlns:ns4="288d3c24-5c4d-4e0f-9895-27ecb3db4141" targetNamespace="http://schemas.microsoft.com/office/2006/metadata/properties" ma:root="true" ma:fieldsID="373f9a1614c054676035e23f86892af9" ns3:_="" ns4:_="">
    <xsd:import namespace="3dfee584-46cf-40cf-bc93-b118f5137d0c"/>
    <xsd:import namespace="288d3c24-5c4d-4e0f-9895-27ecb3db41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ee584-46cf-40cf-bc93-b118f5137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d3c24-5c4d-4e0f-9895-27ecb3db4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FADC3-849E-4DC2-9BF1-5762B1AC63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922E14-6952-497E-97AD-BEC8DB0F6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ee584-46cf-40cf-bc93-b118f5137d0c"/>
    <ds:schemaRef ds:uri="288d3c24-5c4d-4e0f-9895-27ecb3db4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F0D314-986C-4D24-8C35-97C3D24C67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6727DE-B085-4FCC-BE12-6F0D87455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4201</Words>
  <Characters>23951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ABM LHB</Company>
  <LinksUpToDate>false</LinksUpToDate>
  <CharactersWithSpaces>28096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Gaynor Williams (Swansea Bay UHB - Corporate Services)</dc:creator>
  <cp:lastModifiedBy>Canna</cp:lastModifiedBy>
  <cp:revision>15</cp:revision>
  <dcterms:created xsi:type="dcterms:W3CDTF">2021-05-10T07:51:00Z</dcterms:created>
  <dcterms:modified xsi:type="dcterms:W3CDTF">2021-05-10T09:40:00Z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0x010100BC4E4B3D3E175E46853B43E520510D4E</vt:lpwstr>
  </property>
</Properties>
</file>