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E242" w14:textId="655B43C5" w:rsidR="00A2469E" w:rsidRDefault="003402B9" w:rsidP="00747C95">
      <w:pPr>
        <w:tabs>
          <w:tab w:val="left" w:pos="1912"/>
        </w:tabs>
      </w:pPr>
      <w:r>
        <w:rPr>
          <w:noProof/>
        </w:rPr>
        <w:drawing>
          <wp:anchor distT="0" distB="0" distL="114300" distR="114300" simplePos="0" relativeHeight="251659264" behindDoc="0" locked="0" layoutInCell="1" allowOverlap="1" wp14:anchorId="24A9E21D" wp14:editId="1F046888">
            <wp:simplePos x="0" y="0"/>
            <wp:positionH relativeFrom="page">
              <wp:posOffset>10160</wp:posOffset>
            </wp:positionH>
            <wp:positionV relativeFrom="page">
              <wp:posOffset>-8890</wp:posOffset>
            </wp:positionV>
            <wp:extent cx="7560310" cy="1323340"/>
            <wp:effectExtent l="0" t="0" r="0" b="0"/>
            <wp:wrapNone/>
            <wp:docPr id="35"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0288" behindDoc="0" locked="0" layoutInCell="1" allowOverlap="1" wp14:anchorId="4E42903B" wp14:editId="420398A9">
            <wp:simplePos x="0" y="0"/>
            <wp:positionH relativeFrom="page">
              <wp:posOffset>537210</wp:posOffset>
            </wp:positionH>
            <wp:positionV relativeFrom="page">
              <wp:posOffset>373380</wp:posOffset>
            </wp:positionV>
            <wp:extent cx="906780" cy="511810"/>
            <wp:effectExtent l="0" t="0" r="0" b="0"/>
            <wp:wrapNone/>
            <wp:docPr id="36"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0" locked="0" layoutInCell="1" allowOverlap="1" wp14:anchorId="3294F7CC" wp14:editId="1D82E7CE">
            <wp:simplePos x="0" y="0"/>
            <wp:positionH relativeFrom="page">
              <wp:posOffset>1513205</wp:posOffset>
            </wp:positionH>
            <wp:positionV relativeFrom="page">
              <wp:posOffset>429260</wp:posOffset>
            </wp:positionV>
            <wp:extent cx="808990" cy="424180"/>
            <wp:effectExtent l="0" t="0" r="0" b="0"/>
            <wp:wrapNone/>
            <wp:docPr id="37"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47C95">
        <w:tab/>
      </w:r>
    </w:p>
    <w:p w14:paraId="32CFD2CC" w14:textId="4F802507" w:rsidR="007B1B31" w:rsidRDefault="007B1B31"/>
    <w:p w14:paraId="69D6A743" w14:textId="77777777" w:rsidR="00B10356" w:rsidRDefault="00B10356" w:rsidP="00B10356">
      <w:pPr>
        <w:jc w:val="center"/>
        <w:rPr>
          <w:rFonts w:ascii="Verdana" w:hAnsi="Verdana"/>
          <w:b/>
          <w:sz w:val="44"/>
        </w:rPr>
      </w:pPr>
    </w:p>
    <w:p w14:paraId="16E3882D" w14:textId="77777777" w:rsidR="003402B9" w:rsidRDefault="003402B9" w:rsidP="007B1B31">
      <w:pPr>
        <w:jc w:val="center"/>
        <w:rPr>
          <w:rFonts w:ascii="Verdana" w:hAnsi="Verdana"/>
          <w:b/>
          <w:sz w:val="36"/>
        </w:rPr>
      </w:pPr>
    </w:p>
    <w:p w14:paraId="6ADB964B" w14:textId="072AFAC8" w:rsidR="00E40B03" w:rsidRPr="00E40B03" w:rsidRDefault="007B1B31" w:rsidP="007B1B31">
      <w:pPr>
        <w:jc w:val="center"/>
        <w:rPr>
          <w:rFonts w:ascii="Verdana" w:hAnsi="Verdana"/>
          <w:b/>
          <w:sz w:val="36"/>
        </w:rPr>
      </w:pPr>
      <w:r w:rsidRPr="00E40B03">
        <w:rPr>
          <w:rFonts w:ascii="Verdana" w:hAnsi="Verdana"/>
          <w:b/>
          <w:sz w:val="36"/>
        </w:rPr>
        <w:t xml:space="preserve">DIRECTORATE REPORT TO </w:t>
      </w:r>
    </w:p>
    <w:p w14:paraId="0521BD1A" w14:textId="77777777" w:rsidR="007B1B31" w:rsidRDefault="007B1B31" w:rsidP="007B1B31">
      <w:pPr>
        <w:jc w:val="center"/>
        <w:rPr>
          <w:rFonts w:ascii="Verdana" w:hAnsi="Verdana"/>
          <w:b/>
          <w:sz w:val="36"/>
        </w:rPr>
      </w:pPr>
      <w:r w:rsidRPr="00E40B03">
        <w:rPr>
          <w:rFonts w:ascii="Verdana" w:hAnsi="Verdana"/>
          <w:b/>
          <w:sz w:val="36"/>
        </w:rPr>
        <w:t>BUSINESS EXECUTIVE TEAM</w:t>
      </w:r>
      <w:r w:rsidR="00E40B03" w:rsidRPr="00E40B03">
        <w:rPr>
          <w:rFonts w:ascii="Verdana" w:hAnsi="Verdana"/>
          <w:b/>
          <w:sz w:val="36"/>
        </w:rPr>
        <w:t xml:space="preserve"> AND BOARD </w:t>
      </w:r>
    </w:p>
    <w:tbl>
      <w:tblPr>
        <w:tblStyle w:val="TableGrid"/>
        <w:tblW w:w="0" w:type="auto"/>
        <w:tblLook w:val="04A0" w:firstRow="1" w:lastRow="0" w:firstColumn="1" w:lastColumn="0" w:noHBand="0" w:noVBand="1"/>
      </w:tblPr>
      <w:tblGrid>
        <w:gridCol w:w="3339"/>
        <w:gridCol w:w="5677"/>
      </w:tblGrid>
      <w:tr w:rsidR="004F0F55" w:rsidRPr="002E3757" w14:paraId="69AB3A33" w14:textId="77777777" w:rsidTr="0086467C">
        <w:tc>
          <w:tcPr>
            <w:tcW w:w="3339" w:type="dxa"/>
            <w:shd w:val="clear" w:color="auto" w:fill="DEEAF6" w:themeFill="accent1" w:themeFillTint="33"/>
          </w:tcPr>
          <w:p w14:paraId="0B7390C2" w14:textId="77777777" w:rsidR="004F0F55" w:rsidRPr="002E3757" w:rsidRDefault="004F0F55" w:rsidP="004F0F55">
            <w:pPr>
              <w:rPr>
                <w:rFonts w:ascii="Ubuntu" w:hAnsi="Ubuntu"/>
                <w:b/>
                <w:sz w:val="24"/>
                <w:szCs w:val="24"/>
              </w:rPr>
            </w:pPr>
            <w:r w:rsidRPr="002E3757">
              <w:rPr>
                <w:rFonts w:ascii="Ubuntu" w:hAnsi="Ubuntu"/>
                <w:b/>
                <w:sz w:val="24"/>
                <w:szCs w:val="24"/>
              </w:rPr>
              <w:t>Directorate:</w:t>
            </w:r>
          </w:p>
        </w:tc>
        <w:tc>
          <w:tcPr>
            <w:tcW w:w="5677" w:type="dxa"/>
          </w:tcPr>
          <w:p w14:paraId="6B8508B0" w14:textId="22FB8A80" w:rsidR="004F0F55" w:rsidRPr="002E3757" w:rsidRDefault="004F0F55" w:rsidP="004F0F55">
            <w:pPr>
              <w:rPr>
                <w:rFonts w:ascii="Ubuntu" w:hAnsi="Ubuntu"/>
                <w:sz w:val="24"/>
                <w:szCs w:val="24"/>
              </w:rPr>
            </w:pPr>
            <w:r>
              <w:rPr>
                <w:rFonts w:ascii="Verdana" w:hAnsi="Verdana"/>
                <w:sz w:val="24"/>
              </w:rPr>
              <w:t xml:space="preserve">Health and Wellbeing Directorate </w:t>
            </w:r>
          </w:p>
        </w:tc>
      </w:tr>
      <w:tr w:rsidR="004F0F55" w:rsidRPr="002E3757" w14:paraId="6561E87A" w14:textId="77777777" w:rsidTr="0086467C">
        <w:tc>
          <w:tcPr>
            <w:tcW w:w="3339" w:type="dxa"/>
            <w:shd w:val="clear" w:color="auto" w:fill="DEEAF6" w:themeFill="accent1" w:themeFillTint="33"/>
          </w:tcPr>
          <w:p w14:paraId="68E4B6E1" w14:textId="77777777" w:rsidR="004F0F55" w:rsidRPr="002E3757" w:rsidRDefault="004F0F55" w:rsidP="004F0F55">
            <w:pPr>
              <w:rPr>
                <w:rFonts w:ascii="Ubuntu" w:hAnsi="Ubuntu"/>
                <w:b/>
                <w:sz w:val="24"/>
                <w:szCs w:val="24"/>
              </w:rPr>
            </w:pPr>
            <w:r w:rsidRPr="002E3757">
              <w:rPr>
                <w:rFonts w:ascii="Ubuntu" w:hAnsi="Ubuntu"/>
                <w:b/>
                <w:sz w:val="24"/>
                <w:szCs w:val="24"/>
              </w:rPr>
              <w:t xml:space="preserve">Executive Lead: </w:t>
            </w:r>
          </w:p>
        </w:tc>
        <w:tc>
          <w:tcPr>
            <w:tcW w:w="5677" w:type="dxa"/>
          </w:tcPr>
          <w:p w14:paraId="2948B559" w14:textId="74D94AEC" w:rsidR="004F0F55" w:rsidRPr="004F0F55" w:rsidRDefault="004F0F55" w:rsidP="004F0F55">
            <w:pPr>
              <w:rPr>
                <w:rFonts w:ascii="Verdana" w:hAnsi="Verdana"/>
                <w:sz w:val="24"/>
              </w:rPr>
            </w:pPr>
            <w:r w:rsidRPr="0009766E">
              <w:rPr>
                <w:rFonts w:ascii="Verdana" w:hAnsi="Verdana"/>
                <w:sz w:val="24"/>
              </w:rPr>
              <w:t>Iain Bell</w:t>
            </w:r>
          </w:p>
        </w:tc>
      </w:tr>
      <w:tr w:rsidR="004F0F55" w:rsidRPr="002E3757" w14:paraId="2E30FA04" w14:textId="77777777" w:rsidTr="0086467C">
        <w:tc>
          <w:tcPr>
            <w:tcW w:w="3339" w:type="dxa"/>
            <w:shd w:val="clear" w:color="auto" w:fill="DEEAF6" w:themeFill="accent1" w:themeFillTint="33"/>
          </w:tcPr>
          <w:p w14:paraId="782085A8" w14:textId="77777777" w:rsidR="004F0F55" w:rsidRPr="002E3757" w:rsidRDefault="004F0F55" w:rsidP="0086467C">
            <w:pPr>
              <w:rPr>
                <w:rFonts w:ascii="Ubuntu" w:hAnsi="Ubuntu"/>
                <w:b/>
                <w:sz w:val="24"/>
                <w:szCs w:val="24"/>
              </w:rPr>
            </w:pPr>
            <w:r w:rsidRPr="002E3757">
              <w:rPr>
                <w:rFonts w:ascii="Ubuntu" w:hAnsi="Ubuntu"/>
                <w:b/>
                <w:sz w:val="24"/>
                <w:szCs w:val="24"/>
              </w:rPr>
              <w:t>Reporting Month:</w:t>
            </w:r>
          </w:p>
        </w:tc>
        <w:tc>
          <w:tcPr>
            <w:tcW w:w="5677" w:type="dxa"/>
          </w:tcPr>
          <w:p w14:paraId="12B4691B" w14:textId="77777777" w:rsidR="004F0F55" w:rsidRPr="002E3757" w:rsidRDefault="004F0F55" w:rsidP="0086467C">
            <w:pPr>
              <w:rPr>
                <w:rFonts w:ascii="Ubuntu" w:hAnsi="Ubuntu"/>
                <w:sz w:val="24"/>
                <w:szCs w:val="24"/>
              </w:rPr>
            </w:pPr>
            <w:r>
              <w:rPr>
                <w:rFonts w:ascii="Ubuntu" w:hAnsi="Ubuntu"/>
                <w:sz w:val="24"/>
                <w:szCs w:val="24"/>
              </w:rPr>
              <w:t>August 2023</w:t>
            </w:r>
          </w:p>
        </w:tc>
      </w:tr>
      <w:tr w:rsidR="004F0F55" w:rsidRPr="002E3757" w14:paraId="401893D4" w14:textId="77777777" w:rsidTr="0086467C">
        <w:tc>
          <w:tcPr>
            <w:tcW w:w="3339" w:type="dxa"/>
            <w:shd w:val="clear" w:color="auto" w:fill="DEEAF6" w:themeFill="accent1" w:themeFillTint="33"/>
          </w:tcPr>
          <w:p w14:paraId="27F430B0" w14:textId="77777777" w:rsidR="004F0F55" w:rsidRPr="002E3757" w:rsidRDefault="004F0F55" w:rsidP="0086467C">
            <w:pPr>
              <w:rPr>
                <w:rFonts w:ascii="Ubuntu" w:hAnsi="Ubuntu"/>
                <w:b/>
                <w:sz w:val="24"/>
                <w:szCs w:val="24"/>
              </w:rPr>
            </w:pPr>
            <w:r w:rsidRPr="002E3757">
              <w:rPr>
                <w:rFonts w:ascii="Ubuntu" w:hAnsi="Ubuntu"/>
                <w:b/>
                <w:sz w:val="24"/>
                <w:szCs w:val="24"/>
              </w:rPr>
              <w:t xml:space="preserve">Business Executive Team Meeting Date: </w:t>
            </w:r>
          </w:p>
        </w:tc>
        <w:tc>
          <w:tcPr>
            <w:tcW w:w="5677" w:type="dxa"/>
          </w:tcPr>
          <w:p w14:paraId="5DFCA37B" w14:textId="77777777" w:rsidR="004F0F55" w:rsidRPr="002E3757" w:rsidRDefault="004F0F55" w:rsidP="0086467C">
            <w:pPr>
              <w:rPr>
                <w:rFonts w:ascii="Ubuntu" w:hAnsi="Ubuntu"/>
                <w:sz w:val="24"/>
                <w:szCs w:val="24"/>
              </w:rPr>
            </w:pPr>
            <w:r>
              <w:rPr>
                <w:rFonts w:ascii="Ubuntu" w:hAnsi="Ubuntu"/>
                <w:sz w:val="24"/>
                <w:szCs w:val="24"/>
              </w:rPr>
              <w:t>20 September 2023</w:t>
            </w:r>
          </w:p>
        </w:tc>
      </w:tr>
      <w:tr w:rsidR="004F0F55" w:rsidRPr="002E3757" w14:paraId="1B83502B" w14:textId="77777777" w:rsidTr="0086467C">
        <w:tc>
          <w:tcPr>
            <w:tcW w:w="3339" w:type="dxa"/>
            <w:shd w:val="clear" w:color="auto" w:fill="DEEAF6" w:themeFill="accent1" w:themeFillTint="33"/>
          </w:tcPr>
          <w:p w14:paraId="09EC064F" w14:textId="77777777" w:rsidR="004F0F55" w:rsidRPr="002E3757" w:rsidRDefault="004F0F55" w:rsidP="0086467C">
            <w:pPr>
              <w:rPr>
                <w:rFonts w:ascii="Ubuntu" w:hAnsi="Ubuntu"/>
                <w:b/>
                <w:sz w:val="24"/>
                <w:szCs w:val="24"/>
              </w:rPr>
            </w:pPr>
            <w:r w:rsidRPr="002E3757">
              <w:rPr>
                <w:rFonts w:ascii="Ubuntu" w:hAnsi="Ubuntu"/>
                <w:b/>
                <w:sz w:val="24"/>
                <w:szCs w:val="24"/>
              </w:rPr>
              <w:t>Board Meeting Date:</w:t>
            </w:r>
          </w:p>
        </w:tc>
        <w:tc>
          <w:tcPr>
            <w:tcW w:w="5677" w:type="dxa"/>
          </w:tcPr>
          <w:p w14:paraId="3EBAB374" w14:textId="77777777" w:rsidR="004F0F55" w:rsidRPr="002E3757" w:rsidRDefault="004F0F55" w:rsidP="0086467C">
            <w:pPr>
              <w:rPr>
                <w:rFonts w:ascii="Ubuntu" w:hAnsi="Ubuntu"/>
                <w:sz w:val="24"/>
                <w:szCs w:val="24"/>
              </w:rPr>
            </w:pPr>
            <w:r>
              <w:rPr>
                <w:rFonts w:ascii="Ubuntu" w:hAnsi="Ubuntu"/>
                <w:sz w:val="24"/>
                <w:szCs w:val="24"/>
              </w:rPr>
              <w:t>28 September 2023</w:t>
            </w:r>
          </w:p>
        </w:tc>
      </w:tr>
    </w:tbl>
    <w:p w14:paraId="0EA675F6" w14:textId="77777777" w:rsidR="004F0F55" w:rsidRDefault="004F0F55" w:rsidP="007B1B31">
      <w:pPr>
        <w:jc w:val="center"/>
        <w:rPr>
          <w:rFonts w:ascii="Verdana" w:hAnsi="Verdana"/>
          <w:b/>
          <w:sz w:val="36"/>
        </w:rPr>
      </w:pPr>
    </w:p>
    <w:tbl>
      <w:tblPr>
        <w:tblStyle w:val="TableGrid"/>
        <w:tblW w:w="9072" w:type="dxa"/>
        <w:tblInd w:w="-5" w:type="dxa"/>
        <w:tblLook w:val="04A0" w:firstRow="1" w:lastRow="0" w:firstColumn="1" w:lastColumn="0" w:noHBand="0" w:noVBand="1"/>
      </w:tblPr>
      <w:tblGrid>
        <w:gridCol w:w="9072"/>
      </w:tblGrid>
      <w:tr w:rsidR="00B10356" w:rsidRPr="003402B9" w14:paraId="106EE818" w14:textId="77777777" w:rsidTr="003402B9">
        <w:tc>
          <w:tcPr>
            <w:tcW w:w="9072" w:type="dxa"/>
            <w:shd w:val="clear" w:color="auto" w:fill="DEEAF6" w:themeFill="accent1" w:themeFillTint="33"/>
          </w:tcPr>
          <w:p w14:paraId="22C23B6F" w14:textId="77777777" w:rsidR="00B10356" w:rsidRPr="003402B9" w:rsidRDefault="00B10356" w:rsidP="00B10356">
            <w:pPr>
              <w:rPr>
                <w:rFonts w:ascii="Ubuntu" w:hAnsi="Ubuntu"/>
                <w:b/>
                <w:sz w:val="24"/>
                <w:szCs w:val="24"/>
              </w:rPr>
            </w:pPr>
            <w:r w:rsidRPr="003402B9">
              <w:rPr>
                <w:rFonts w:ascii="Ubuntu" w:hAnsi="Ubuntu"/>
                <w:b/>
                <w:sz w:val="24"/>
                <w:szCs w:val="24"/>
              </w:rPr>
              <w:t>Overview of Key Activities During the Month</w:t>
            </w:r>
          </w:p>
        </w:tc>
      </w:tr>
      <w:tr w:rsidR="00B10356" w:rsidRPr="003402B9" w14:paraId="7F6684CA" w14:textId="77777777" w:rsidTr="003402B9">
        <w:tc>
          <w:tcPr>
            <w:tcW w:w="9072" w:type="dxa"/>
          </w:tcPr>
          <w:p w14:paraId="17533D22" w14:textId="77777777" w:rsidR="00C92809" w:rsidRPr="003402B9" w:rsidRDefault="00C92809" w:rsidP="00C92809">
            <w:pPr>
              <w:rPr>
                <w:rFonts w:ascii="Ubuntu" w:hAnsi="Ubuntu"/>
                <w:b/>
                <w:bCs/>
                <w:sz w:val="24"/>
                <w:szCs w:val="24"/>
              </w:rPr>
            </w:pPr>
            <w:r w:rsidRPr="003402B9">
              <w:rPr>
                <w:rFonts w:ascii="Ubuntu" w:hAnsi="Ubuntu"/>
                <w:b/>
                <w:bCs/>
                <w:sz w:val="24"/>
                <w:szCs w:val="24"/>
              </w:rPr>
              <w:t xml:space="preserve">Health Improvement </w:t>
            </w:r>
          </w:p>
          <w:p w14:paraId="6F5CF5B9" w14:textId="77777777" w:rsidR="00C92809" w:rsidRPr="003402B9" w:rsidRDefault="00C92809" w:rsidP="00C92809">
            <w:pPr>
              <w:pStyle w:val="ListParagraph"/>
              <w:numPr>
                <w:ilvl w:val="0"/>
                <w:numId w:val="19"/>
              </w:numPr>
              <w:ind w:left="318" w:hanging="284"/>
              <w:rPr>
                <w:rFonts w:ascii="Ubuntu" w:hAnsi="Ubuntu"/>
                <w:sz w:val="24"/>
                <w:szCs w:val="24"/>
              </w:rPr>
            </w:pPr>
            <w:r w:rsidRPr="003402B9">
              <w:rPr>
                <w:rFonts w:ascii="Ubuntu" w:hAnsi="Ubuntu"/>
                <w:sz w:val="24"/>
                <w:szCs w:val="24"/>
              </w:rPr>
              <w:t>The work of the Vaping and Young People Incident Response Group and associated media activity has been high.</w:t>
            </w:r>
          </w:p>
          <w:p w14:paraId="5C4BB922" w14:textId="77777777" w:rsidR="00C92809" w:rsidRPr="003402B9" w:rsidRDefault="00C92809" w:rsidP="00C92809">
            <w:pPr>
              <w:pStyle w:val="ListParagraph"/>
              <w:numPr>
                <w:ilvl w:val="0"/>
                <w:numId w:val="19"/>
              </w:numPr>
              <w:ind w:left="318" w:hanging="284"/>
              <w:rPr>
                <w:rFonts w:ascii="Ubuntu" w:hAnsi="Ubuntu"/>
                <w:b/>
                <w:bCs/>
                <w:sz w:val="24"/>
                <w:szCs w:val="24"/>
              </w:rPr>
            </w:pPr>
            <w:r w:rsidRPr="003402B9">
              <w:rPr>
                <w:rFonts w:ascii="Ubuntu" w:hAnsi="Ubuntu"/>
                <w:sz w:val="24"/>
                <w:szCs w:val="24"/>
              </w:rPr>
              <w:t>Management of the investigation and resolution of digital services provider ceasing trading.</w:t>
            </w:r>
          </w:p>
          <w:p w14:paraId="600A422A" w14:textId="77777777" w:rsidR="00C92809" w:rsidRPr="003402B9" w:rsidRDefault="00C92809" w:rsidP="00C92809">
            <w:pPr>
              <w:pStyle w:val="ListParagraph"/>
              <w:numPr>
                <w:ilvl w:val="0"/>
                <w:numId w:val="19"/>
              </w:numPr>
              <w:ind w:left="318" w:hanging="284"/>
              <w:rPr>
                <w:rFonts w:ascii="Ubuntu" w:hAnsi="Ubuntu"/>
                <w:b/>
                <w:bCs/>
                <w:sz w:val="24"/>
                <w:szCs w:val="24"/>
              </w:rPr>
            </w:pPr>
            <w:r w:rsidRPr="003402B9">
              <w:rPr>
                <w:rFonts w:ascii="Ubuntu" w:hAnsi="Ubuntu"/>
                <w:sz w:val="24"/>
                <w:szCs w:val="24"/>
              </w:rPr>
              <w:t>Tobacco Action Plan Development Session with Welsh Government for the next phase of the delivery plan.</w:t>
            </w:r>
          </w:p>
          <w:p w14:paraId="049925EB" w14:textId="77777777" w:rsidR="00C92809" w:rsidRPr="003402B9" w:rsidRDefault="00C92809" w:rsidP="00C92809">
            <w:pPr>
              <w:pStyle w:val="ListParagraph"/>
              <w:numPr>
                <w:ilvl w:val="0"/>
                <w:numId w:val="19"/>
              </w:numPr>
              <w:ind w:left="318" w:hanging="284"/>
              <w:rPr>
                <w:rFonts w:ascii="Ubuntu" w:hAnsi="Ubuntu"/>
                <w:sz w:val="24"/>
                <w:szCs w:val="24"/>
              </w:rPr>
            </w:pPr>
            <w:r w:rsidRPr="003402B9">
              <w:rPr>
                <w:rFonts w:ascii="Ubuntu" w:hAnsi="Ubuntu"/>
                <w:sz w:val="24"/>
                <w:szCs w:val="24"/>
              </w:rPr>
              <w:t>First Project Board for Nicotine Dependency Service development project has taken place.</w:t>
            </w:r>
          </w:p>
          <w:p w14:paraId="62F53882" w14:textId="77777777" w:rsidR="00C92809" w:rsidRPr="003402B9" w:rsidRDefault="00C92809" w:rsidP="00C92809">
            <w:pPr>
              <w:numPr>
                <w:ilvl w:val="0"/>
                <w:numId w:val="19"/>
              </w:numPr>
              <w:spacing w:before="100" w:beforeAutospacing="1" w:after="100" w:afterAutospacing="1"/>
              <w:ind w:left="318" w:hanging="284"/>
              <w:rPr>
                <w:rStyle w:val="apple-converted-space"/>
                <w:rFonts w:ascii="Ubuntu" w:eastAsia="Times New Roman" w:hAnsi="Ubuntu" w:cs="Arial"/>
                <w:color w:val="000000"/>
                <w:sz w:val="24"/>
                <w:szCs w:val="24"/>
              </w:rPr>
            </w:pPr>
            <w:r w:rsidRPr="003402B9">
              <w:rPr>
                <w:rStyle w:val="s1"/>
                <w:rFonts w:ascii="Ubuntu" w:eastAsia="Times New Roman" w:hAnsi="Ubuntu" w:cs="Arial"/>
                <w:color w:val="000000"/>
                <w:sz w:val="24"/>
                <w:szCs w:val="24"/>
              </w:rPr>
              <w:t>First phase of the strategic marketing and communications review of Help Me Quit is complete. Findings will be considered and taken forward to Phase 2 of the project where audience segmentation, revised messaging and proposed service user touch points will be developed and tested.</w:t>
            </w:r>
            <w:r w:rsidRPr="003402B9">
              <w:rPr>
                <w:rStyle w:val="apple-converted-space"/>
                <w:rFonts w:ascii="Ubuntu" w:eastAsia="Times New Roman" w:hAnsi="Ubuntu" w:cs="Arial"/>
                <w:color w:val="000000"/>
                <w:sz w:val="24"/>
                <w:szCs w:val="24"/>
              </w:rPr>
              <w:t> </w:t>
            </w:r>
          </w:p>
          <w:p w14:paraId="1FA666B1" w14:textId="061807F0" w:rsidR="00C92809" w:rsidRPr="003402B9" w:rsidRDefault="00C92809" w:rsidP="00C92809">
            <w:pPr>
              <w:numPr>
                <w:ilvl w:val="0"/>
                <w:numId w:val="19"/>
              </w:numPr>
              <w:spacing w:before="100" w:beforeAutospacing="1" w:after="100" w:afterAutospacing="1"/>
              <w:ind w:left="318" w:hanging="284"/>
              <w:rPr>
                <w:rStyle w:val="s1"/>
                <w:rFonts w:ascii="Ubuntu" w:eastAsia="Times New Roman" w:hAnsi="Ubuntu" w:cs="Arial"/>
                <w:color w:val="000000"/>
                <w:sz w:val="24"/>
                <w:szCs w:val="24"/>
              </w:rPr>
            </w:pPr>
            <w:r w:rsidRPr="003402B9">
              <w:rPr>
                <w:rStyle w:val="s1"/>
                <w:rFonts w:ascii="Ubuntu" w:eastAsia="Times New Roman" w:hAnsi="Ubuntu" w:cs="Arial"/>
                <w:color w:val="000000"/>
                <w:sz w:val="24"/>
                <w:szCs w:val="24"/>
              </w:rPr>
              <w:t>The new Healthy Weight Healthy You television advertisement has been filmed. The new creative will form part a campaign to promote the digital offer and brand to support adults in Wales to achieve a healthy weight. The campaign will launch in October.</w:t>
            </w:r>
          </w:p>
          <w:p w14:paraId="3D983D55" w14:textId="4DBE5BEF" w:rsidR="009B512E" w:rsidRPr="003402B9" w:rsidRDefault="00E27DD0" w:rsidP="00C92809">
            <w:pPr>
              <w:rPr>
                <w:rFonts w:ascii="Ubuntu" w:hAnsi="Ubuntu"/>
                <w:b/>
                <w:sz w:val="24"/>
                <w:szCs w:val="24"/>
              </w:rPr>
            </w:pPr>
            <w:r w:rsidRPr="003402B9">
              <w:rPr>
                <w:rFonts w:ascii="Ubuntu" w:hAnsi="Ubuntu"/>
                <w:b/>
                <w:sz w:val="24"/>
                <w:szCs w:val="24"/>
              </w:rPr>
              <w:t>Primary Care</w:t>
            </w:r>
            <w:r w:rsidR="0095511D" w:rsidRPr="003402B9">
              <w:rPr>
                <w:rFonts w:ascii="Ubuntu" w:hAnsi="Ubuntu"/>
                <w:b/>
                <w:sz w:val="24"/>
                <w:szCs w:val="24"/>
              </w:rPr>
              <w:t xml:space="preserve"> Division</w:t>
            </w:r>
          </w:p>
          <w:p w14:paraId="70B9F4C9" w14:textId="5A7D3B97" w:rsidR="00C051FD" w:rsidRPr="003402B9" w:rsidRDefault="005D0400" w:rsidP="007D2849">
            <w:pPr>
              <w:pStyle w:val="ListParagraph"/>
              <w:numPr>
                <w:ilvl w:val="0"/>
                <w:numId w:val="22"/>
              </w:numPr>
              <w:ind w:left="318" w:hanging="284"/>
              <w:rPr>
                <w:rFonts w:ascii="Ubuntu" w:hAnsi="Ubuntu"/>
                <w:sz w:val="24"/>
                <w:szCs w:val="24"/>
              </w:rPr>
            </w:pPr>
            <w:r w:rsidRPr="003402B9">
              <w:rPr>
                <w:rFonts w:ascii="Ubuntu" w:hAnsi="Ubuntu"/>
                <w:sz w:val="24"/>
                <w:szCs w:val="24"/>
              </w:rPr>
              <w:t>Engagement with stakeholders to: review the maturity matrix of the Primary Care Model for Wales (PCMW) and the Accelerated Cluster Development criteria; co-produce and pilot a self-reflection tool for Clusters to assess the maturity of Cluster working; and identify appropriate Key Indictors to quantify the progress that Cluster working is making towards achieving the vision of the PCMW.</w:t>
            </w:r>
            <w:r w:rsidR="00C051FD" w:rsidRPr="003402B9">
              <w:rPr>
                <w:rFonts w:ascii="Ubuntu" w:hAnsi="Ubuntu"/>
                <w:sz w:val="24"/>
                <w:szCs w:val="24"/>
              </w:rPr>
              <w:t xml:space="preserve"> </w:t>
            </w:r>
          </w:p>
          <w:p w14:paraId="4240630E" w14:textId="3E586757" w:rsidR="005D0400" w:rsidRPr="003402B9" w:rsidRDefault="00C051FD" w:rsidP="007D2849">
            <w:pPr>
              <w:pStyle w:val="ListParagraph"/>
              <w:numPr>
                <w:ilvl w:val="0"/>
                <w:numId w:val="22"/>
              </w:numPr>
              <w:ind w:left="318" w:hanging="284"/>
              <w:rPr>
                <w:rFonts w:ascii="Ubuntu" w:hAnsi="Ubuntu"/>
                <w:sz w:val="24"/>
                <w:szCs w:val="24"/>
              </w:rPr>
            </w:pPr>
            <w:r w:rsidRPr="003402B9">
              <w:rPr>
                <w:rFonts w:ascii="Ubuntu" w:hAnsi="Ubuntu"/>
                <w:sz w:val="24"/>
                <w:szCs w:val="24"/>
              </w:rPr>
              <w:t>Provision of Public Health support to the Strategic Programme for Primary Care, Data and Digital workstream, on the development of a suite of national Primary Care Metrics.</w:t>
            </w:r>
          </w:p>
          <w:p w14:paraId="0A474F70" w14:textId="6E9E697E" w:rsidR="005D0400" w:rsidRPr="003402B9" w:rsidRDefault="00223438" w:rsidP="007D2849">
            <w:pPr>
              <w:pStyle w:val="ListParagraph"/>
              <w:numPr>
                <w:ilvl w:val="0"/>
                <w:numId w:val="22"/>
              </w:numPr>
              <w:ind w:left="318" w:hanging="284"/>
              <w:rPr>
                <w:rFonts w:ascii="Ubuntu" w:hAnsi="Ubuntu"/>
                <w:sz w:val="24"/>
                <w:szCs w:val="24"/>
              </w:rPr>
            </w:pPr>
            <w:r w:rsidRPr="003402B9">
              <w:rPr>
                <w:rFonts w:ascii="Ubuntu" w:hAnsi="Ubuntu"/>
                <w:sz w:val="24"/>
                <w:szCs w:val="24"/>
              </w:rPr>
              <w:lastRenderedPageBreak/>
              <w:t>‘</w:t>
            </w:r>
            <w:r w:rsidR="005D0400" w:rsidRPr="003402B9">
              <w:rPr>
                <w:rFonts w:ascii="Ubuntu" w:hAnsi="Ubuntu"/>
                <w:sz w:val="24"/>
                <w:szCs w:val="24"/>
              </w:rPr>
              <w:t>Cluster Working in Wales</w:t>
            </w:r>
            <w:r w:rsidRPr="003402B9">
              <w:rPr>
                <w:rFonts w:ascii="Ubuntu" w:hAnsi="Ubuntu"/>
                <w:sz w:val="24"/>
                <w:szCs w:val="24"/>
              </w:rPr>
              <w:t>’</w:t>
            </w:r>
            <w:r w:rsidR="005D0400" w:rsidRPr="003402B9">
              <w:rPr>
                <w:rFonts w:ascii="Ubuntu" w:hAnsi="Ubuntu"/>
                <w:sz w:val="24"/>
                <w:szCs w:val="24"/>
              </w:rPr>
              <w:t xml:space="preserve"> handbooks updated</w:t>
            </w:r>
            <w:r w:rsidR="007D2849" w:rsidRPr="003402B9">
              <w:rPr>
                <w:rFonts w:ascii="Ubuntu" w:hAnsi="Ubuntu"/>
                <w:sz w:val="24"/>
                <w:szCs w:val="24"/>
              </w:rPr>
              <w:t xml:space="preserve"> ready for publication.</w:t>
            </w:r>
          </w:p>
          <w:p w14:paraId="6CBF22DF" w14:textId="7DFD9AF9" w:rsidR="005D0400" w:rsidRPr="003402B9" w:rsidRDefault="005D0400" w:rsidP="007D2849">
            <w:pPr>
              <w:pStyle w:val="ListParagraph"/>
              <w:numPr>
                <w:ilvl w:val="0"/>
                <w:numId w:val="22"/>
              </w:numPr>
              <w:ind w:left="318" w:hanging="284"/>
              <w:rPr>
                <w:rFonts w:ascii="Ubuntu" w:hAnsi="Ubuntu"/>
                <w:sz w:val="24"/>
                <w:szCs w:val="24"/>
              </w:rPr>
            </w:pPr>
            <w:r w:rsidRPr="003402B9">
              <w:rPr>
                <w:rFonts w:ascii="Ubuntu" w:hAnsi="Ubuntu"/>
                <w:sz w:val="24"/>
                <w:szCs w:val="24"/>
              </w:rPr>
              <w:t xml:space="preserve">Veteran / Ex-Service Personnel Health guidance for primary care updated to take into account new actions included in the </w:t>
            </w:r>
            <w:hyperlink r:id="rId13" w:history="1">
              <w:hyperlink r:id="rId14" w:history="1">
                <w:r w:rsidRPr="003402B9">
                  <w:rPr>
                    <w:rStyle w:val="Hyperlink"/>
                    <w:rFonts w:ascii="Ubuntu" w:eastAsia="Calibri" w:hAnsi="Ubuntu" w:cs="Arial"/>
                    <w:sz w:val="24"/>
                    <w:szCs w:val="24"/>
                    <w:lang w:val="en"/>
                  </w:rPr>
                  <w:t>2023 Welsh Health Circular (Armed Services Covenant)</w:t>
                </w:r>
              </w:hyperlink>
            </w:hyperlink>
            <w:r w:rsidR="007D2849" w:rsidRPr="003402B9">
              <w:rPr>
                <w:rFonts w:ascii="Ubuntu" w:hAnsi="Ubuntu"/>
                <w:sz w:val="24"/>
                <w:szCs w:val="24"/>
              </w:rPr>
              <w:t>.</w:t>
            </w:r>
          </w:p>
          <w:p w14:paraId="7BA9C523" w14:textId="60A03AD3" w:rsidR="005D0400" w:rsidRPr="003402B9" w:rsidRDefault="005D0400" w:rsidP="007D2849">
            <w:pPr>
              <w:pStyle w:val="ListParagraph"/>
              <w:numPr>
                <w:ilvl w:val="0"/>
                <w:numId w:val="22"/>
              </w:numPr>
              <w:ind w:left="318" w:hanging="284"/>
              <w:rPr>
                <w:rFonts w:ascii="Ubuntu" w:hAnsi="Ubuntu"/>
                <w:sz w:val="24"/>
                <w:szCs w:val="24"/>
              </w:rPr>
            </w:pPr>
            <w:r w:rsidRPr="003402B9">
              <w:rPr>
                <w:rFonts w:ascii="Ubuntu" w:hAnsi="Ubuntu"/>
                <w:sz w:val="24"/>
                <w:szCs w:val="24"/>
              </w:rPr>
              <w:t>Greener Primary Care Wales Scheme session held at the Dysgu @ lunch on 8 August 2023</w:t>
            </w:r>
            <w:r w:rsidR="007D2849" w:rsidRPr="003402B9">
              <w:rPr>
                <w:rFonts w:ascii="Ubuntu" w:hAnsi="Ubuntu"/>
                <w:sz w:val="24"/>
                <w:szCs w:val="24"/>
              </w:rPr>
              <w:t>.</w:t>
            </w:r>
          </w:p>
          <w:p w14:paraId="5812D76D" w14:textId="7414DB71" w:rsidR="005D0400" w:rsidRPr="003402B9" w:rsidRDefault="005D0400" w:rsidP="007D2849">
            <w:pPr>
              <w:pStyle w:val="ListParagraph"/>
              <w:numPr>
                <w:ilvl w:val="0"/>
                <w:numId w:val="22"/>
              </w:numPr>
              <w:ind w:left="318" w:hanging="284"/>
              <w:rPr>
                <w:rFonts w:ascii="Ubuntu" w:hAnsi="Ubuntu"/>
                <w:sz w:val="24"/>
                <w:szCs w:val="24"/>
              </w:rPr>
            </w:pPr>
            <w:r w:rsidRPr="003402B9">
              <w:rPr>
                <w:rFonts w:ascii="Ubuntu" w:hAnsi="Ubuntu"/>
                <w:sz w:val="24"/>
                <w:szCs w:val="24"/>
              </w:rPr>
              <w:t xml:space="preserve">Identified definitions, services and collated data sets from across Wales re Inclusion Health; </w:t>
            </w:r>
            <w:r w:rsidR="007D2849" w:rsidRPr="003402B9">
              <w:rPr>
                <w:rFonts w:ascii="Ubuntu" w:hAnsi="Ubuntu"/>
                <w:sz w:val="24"/>
                <w:szCs w:val="24"/>
              </w:rPr>
              <w:t xml:space="preserve">service specification drafted and sent out for consultation. </w:t>
            </w:r>
          </w:p>
          <w:p w14:paraId="5204D2AF" w14:textId="38FA6B0B" w:rsidR="007D2849" w:rsidRPr="003402B9" w:rsidRDefault="007D2849" w:rsidP="007D2849">
            <w:pPr>
              <w:pStyle w:val="ListParagraph"/>
              <w:numPr>
                <w:ilvl w:val="0"/>
                <w:numId w:val="22"/>
              </w:numPr>
              <w:ind w:left="318" w:hanging="284"/>
              <w:rPr>
                <w:rFonts w:ascii="Ubuntu" w:hAnsi="Ubuntu"/>
                <w:sz w:val="24"/>
                <w:szCs w:val="24"/>
              </w:rPr>
            </w:pPr>
            <w:r w:rsidRPr="003402B9">
              <w:rPr>
                <w:rFonts w:ascii="Ubuntu" w:hAnsi="Ubuntu"/>
                <w:sz w:val="24"/>
                <w:szCs w:val="24"/>
              </w:rPr>
              <w:t>Publication and comm</w:t>
            </w:r>
            <w:r w:rsidR="00223438" w:rsidRPr="003402B9">
              <w:rPr>
                <w:rFonts w:ascii="Ubuntu" w:hAnsi="Ubuntu"/>
                <w:sz w:val="24"/>
                <w:szCs w:val="24"/>
              </w:rPr>
              <w:t>unication</w:t>
            </w:r>
            <w:r w:rsidRPr="003402B9">
              <w:rPr>
                <w:rFonts w:ascii="Ubuntu" w:hAnsi="Ubuntu"/>
                <w:sz w:val="24"/>
                <w:szCs w:val="24"/>
              </w:rPr>
              <w:t>s plans for 2023/24 shared with PHW comm</w:t>
            </w:r>
            <w:r w:rsidR="00555095" w:rsidRPr="003402B9">
              <w:rPr>
                <w:rFonts w:ascii="Ubuntu" w:hAnsi="Ubuntu"/>
                <w:sz w:val="24"/>
                <w:szCs w:val="24"/>
              </w:rPr>
              <w:t>unication</w:t>
            </w:r>
            <w:r w:rsidRPr="003402B9">
              <w:rPr>
                <w:rFonts w:ascii="Ubuntu" w:hAnsi="Ubuntu"/>
                <w:sz w:val="24"/>
                <w:szCs w:val="24"/>
              </w:rPr>
              <w:t>s team including ‘A</w:t>
            </w:r>
            <w:r w:rsidR="00223438" w:rsidRPr="003402B9">
              <w:rPr>
                <w:rFonts w:ascii="Ubuntu" w:hAnsi="Ubuntu"/>
                <w:sz w:val="24"/>
                <w:szCs w:val="24"/>
              </w:rPr>
              <w:t xml:space="preserve">ll </w:t>
            </w:r>
            <w:r w:rsidRPr="003402B9">
              <w:rPr>
                <w:rFonts w:ascii="Ubuntu" w:hAnsi="Ubuntu"/>
                <w:sz w:val="24"/>
                <w:szCs w:val="24"/>
              </w:rPr>
              <w:t>W</w:t>
            </w:r>
            <w:r w:rsidR="00223438" w:rsidRPr="003402B9">
              <w:rPr>
                <w:rFonts w:ascii="Ubuntu" w:hAnsi="Ubuntu"/>
                <w:sz w:val="24"/>
                <w:szCs w:val="24"/>
              </w:rPr>
              <w:t>ales</w:t>
            </w:r>
            <w:r w:rsidR="00555095" w:rsidRPr="003402B9">
              <w:rPr>
                <w:rFonts w:ascii="Ubuntu" w:hAnsi="Ubuntu"/>
                <w:sz w:val="24"/>
                <w:szCs w:val="24"/>
              </w:rPr>
              <w:t xml:space="preserve"> </w:t>
            </w:r>
            <w:r w:rsidRPr="003402B9">
              <w:rPr>
                <w:rFonts w:ascii="Ubuntu" w:hAnsi="Ubuntu"/>
                <w:sz w:val="24"/>
                <w:szCs w:val="24"/>
              </w:rPr>
              <w:t>D</w:t>
            </w:r>
            <w:r w:rsidR="00555095" w:rsidRPr="003402B9">
              <w:rPr>
                <w:rFonts w:ascii="Ubuntu" w:hAnsi="Ubuntu"/>
                <w:sz w:val="24"/>
                <w:szCs w:val="24"/>
              </w:rPr>
              <w:t xml:space="preserve">iabetes Prevention </w:t>
            </w:r>
            <w:r w:rsidRPr="003402B9">
              <w:rPr>
                <w:rFonts w:ascii="Ubuntu" w:hAnsi="Ubuntu"/>
                <w:sz w:val="24"/>
                <w:szCs w:val="24"/>
              </w:rPr>
              <w:t>P</w:t>
            </w:r>
            <w:r w:rsidR="00555095" w:rsidRPr="003402B9">
              <w:rPr>
                <w:rFonts w:ascii="Ubuntu" w:hAnsi="Ubuntu"/>
                <w:sz w:val="24"/>
                <w:szCs w:val="24"/>
              </w:rPr>
              <w:t>rogramme</w:t>
            </w:r>
            <w:r w:rsidRPr="003402B9">
              <w:rPr>
                <w:rFonts w:ascii="Ubuntu" w:hAnsi="Ubuntu"/>
                <w:sz w:val="24"/>
                <w:szCs w:val="24"/>
              </w:rPr>
              <w:t xml:space="preserve"> One Year On’ </w:t>
            </w:r>
            <w:r w:rsidR="00555095" w:rsidRPr="003402B9">
              <w:rPr>
                <w:rFonts w:ascii="Ubuntu" w:hAnsi="Ubuntu"/>
                <w:sz w:val="24"/>
                <w:szCs w:val="24"/>
              </w:rPr>
              <w:t xml:space="preserve">(AWDPP) </w:t>
            </w:r>
            <w:r w:rsidRPr="003402B9">
              <w:rPr>
                <w:rFonts w:ascii="Ubuntu" w:hAnsi="Ubuntu"/>
                <w:sz w:val="24"/>
                <w:szCs w:val="24"/>
              </w:rPr>
              <w:t xml:space="preserve">publications planned for World Diabetes Day in November. ‘AWDPP One Year On’ overarching report further developed to accompany process evaluation report, first year activity report and updated AWDPP protocol. </w:t>
            </w:r>
          </w:p>
          <w:p w14:paraId="4BA7F0AB" w14:textId="418E18AA" w:rsidR="007D2849" w:rsidRPr="003402B9" w:rsidRDefault="007D2849" w:rsidP="007D2849">
            <w:pPr>
              <w:pStyle w:val="ListParagraph"/>
              <w:numPr>
                <w:ilvl w:val="0"/>
                <w:numId w:val="22"/>
              </w:numPr>
              <w:ind w:left="318" w:hanging="284"/>
              <w:rPr>
                <w:rFonts w:ascii="Ubuntu" w:hAnsi="Ubuntu"/>
                <w:sz w:val="24"/>
                <w:szCs w:val="24"/>
              </w:rPr>
            </w:pPr>
            <w:r w:rsidRPr="003402B9">
              <w:rPr>
                <w:rFonts w:ascii="Ubuntu" w:hAnsi="Ubuntu"/>
                <w:sz w:val="24"/>
                <w:szCs w:val="24"/>
              </w:rPr>
              <w:t>Social prescribing case studies report drafted and ongoing planning for national virtual conference to support the launch of the national framework for social prescribing.</w:t>
            </w:r>
          </w:p>
          <w:p w14:paraId="2AA30910" w14:textId="0B20D646" w:rsidR="007D2849" w:rsidRPr="003402B9" w:rsidRDefault="007D2849" w:rsidP="007D2849">
            <w:pPr>
              <w:pStyle w:val="ListParagraph"/>
              <w:numPr>
                <w:ilvl w:val="0"/>
                <w:numId w:val="22"/>
              </w:numPr>
              <w:ind w:left="318" w:hanging="284"/>
              <w:rPr>
                <w:rFonts w:ascii="Ubuntu" w:hAnsi="Ubuntu"/>
                <w:sz w:val="24"/>
                <w:szCs w:val="24"/>
              </w:rPr>
            </w:pPr>
            <w:r w:rsidRPr="003402B9">
              <w:rPr>
                <w:rFonts w:ascii="Ubuntu" w:hAnsi="Ubuntu"/>
                <w:sz w:val="24"/>
                <w:szCs w:val="24"/>
              </w:rPr>
              <w:t>‘Supporting Healthy Behaviours in Primary Care in Wales’ resource to support General Medical Services Quality Improvement (GMS QI) project developed.</w:t>
            </w:r>
          </w:p>
          <w:p w14:paraId="03551B6A" w14:textId="57584C06" w:rsidR="007D2849" w:rsidRPr="003402B9" w:rsidRDefault="007D2849" w:rsidP="007D2849">
            <w:pPr>
              <w:pStyle w:val="ListParagraph"/>
              <w:numPr>
                <w:ilvl w:val="0"/>
                <w:numId w:val="22"/>
              </w:numPr>
              <w:ind w:left="318" w:hanging="284"/>
              <w:rPr>
                <w:rFonts w:ascii="Ubuntu" w:hAnsi="Ubuntu"/>
                <w:sz w:val="24"/>
                <w:szCs w:val="24"/>
              </w:rPr>
            </w:pPr>
            <w:r w:rsidRPr="003402B9">
              <w:rPr>
                <w:rFonts w:ascii="Ubuntu" w:hAnsi="Ubuntu"/>
                <w:sz w:val="24"/>
                <w:szCs w:val="24"/>
              </w:rPr>
              <w:t xml:space="preserve">August Time to Talk panel included questions developed by </w:t>
            </w:r>
            <w:r w:rsidR="00555095" w:rsidRPr="003402B9">
              <w:rPr>
                <w:rFonts w:ascii="Ubuntu" w:hAnsi="Ubuntu"/>
                <w:sz w:val="24"/>
                <w:szCs w:val="24"/>
              </w:rPr>
              <w:t xml:space="preserve">the Primary Care Division </w:t>
            </w:r>
            <w:r w:rsidRPr="003402B9">
              <w:rPr>
                <w:rFonts w:ascii="Ubuntu" w:hAnsi="Ubuntu"/>
                <w:sz w:val="24"/>
                <w:szCs w:val="24"/>
              </w:rPr>
              <w:t xml:space="preserve">related to postnatal weight management. </w:t>
            </w:r>
          </w:p>
          <w:p w14:paraId="184F1005" w14:textId="1AB4C46C" w:rsidR="007D2849" w:rsidRPr="003402B9" w:rsidRDefault="007D2849" w:rsidP="007D2849">
            <w:pPr>
              <w:pStyle w:val="ListParagraph"/>
              <w:numPr>
                <w:ilvl w:val="0"/>
                <w:numId w:val="22"/>
              </w:numPr>
              <w:ind w:left="318" w:hanging="284"/>
              <w:rPr>
                <w:rFonts w:ascii="Ubuntu" w:hAnsi="Ubuntu"/>
                <w:sz w:val="24"/>
                <w:szCs w:val="24"/>
              </w:rPr>
            </w:pPr>
            <w:r w:rsidRPr="003402B9">
              <w:rPr>
                <w:rFonts w:ascii="Ubuntu" w:hAnsi="Ubuntu"/>
                <w:sz w:val="24"/>
                <w:szCs w:val="24"/>
              </w:rPr>
              <w:t>Development and stakeholder engagement with D</w:t>
            </w:r>
            <w:r w:rsidR="00555095" w:rsidRPr="003402B9">
              <w:rPr>
                <w:rFonts w:ascii="Ubuntu" w:hAnsi="Ubuntu"/>
                <w:sz w:val="24"/>
                <w:szCs w:val="24"/>
              </w:rPr>
              <w:t xml:space="preserve">irectors of Public Health </w:t>
            </w:r>
            <w:r w:rsidRPr="003402B9">
              <w:rPr>
                <w:rFonts w:ascii="Ubuntu" w:hAnsi="Ubuntu"/>
                <w:sz w:val="24"/>
                <w:szCs w:val="24"/>
              </w:rPr>
              <w:t xml:space="preserve">on ‘Prevention-Based Health &amp; Care’ model </w:t>
            </w:r>
            <w:r w:rsidR="00555095" w:rsidRPr="003402B9">
              <w:rPr>
                <w:rFonts w:ascii="Ubuntu" w:hAnsi="Ubuntu"/>
                <w:sz w:val="24"/>
                <w:szCs w:val="24"/>
              </w:rPr>
              <w:t xml:space="preserve">(PBHC) </w:t>
            </w:r>
            <w:r w:rsidRPr="003402B9">
              <w:rPr>
                <w:rFonts w:ascii="Ubuntu" w:hAnsi="Ubuntu"/>
                <w:sz w:val="24"/>
                <w:szCs w:val="24"/>
              </w:rPr>
              <w:t>and accompanying narrative, as well as workshop held with Value in Health team to co-develop ViH pillars/ PBHC system factors.</w:t>
            </w:r>
          </w:p>
          <w:p w14:paraId="5F336CF1" w14:textId="77777777" w:rsidR="007D2849" w:rsidRPr="003402B9" w:rsidRDefault="007D2849" w:rsidP="007D2849">
            <w:pPr>
              <w:pStyle w:val="ListParagraph"/>
              <w:rPr>
                <w:rFonts w:ascii="Ubuntu" w:hAnsi="Ubuntu"/>
                <w:sz w:val="24"/>
                <w:szCs w:val="24"/>
              </w:rPr>
            </w:pPr>
          </w:p>
          <w:p w14:paraId="6C9763D2" w14:textId="7C969E0B" w:rsidR="0009766E" w:rsidRPr="003402B9" w:rsidRDefault="0009766E" w:rsidP="0009766E">
            <w:pPr>
              <w:rPr>
                <w:rFonts w:ascii="Ubuntu" w:hAnsi="Ubuntu"/>
                <w:b/>
                <w:sz w:val="24"/>
                <w:szCs w:val="24"/>
              </w:rPr>
            </w:pPr>
            <w:r w:rsidRPr="003402B9">
              <w:rPr>
                <w:rFonts w:ascii="Ubuntu" w:hAnsi="Ubuntu"/>
                <w:b/>
                <w:sz w:val="24"/>
                <w:szCs w:val="24"/>
              </w:rPr>
              <w:t>Wider Determinants of Health Unit</w:t>
            </w:r>
          </w:p>
          <w:p w14:paraId="026318BF" w14:textId="6A1E5B65" w:rsidR="002B3E7B" w:rsidRPr="003402B9" w:rsidRDefault="002B3E7B" w:rsidP="007D2849">
            <w:pPr>
              <w:pStyle w:val="ListParagraph"/>
              <w:numPr>
                <w:ilvl w:val="0"/>
                <w:numId w:val="19"/>
              </w:numPr>
              <w:ind w:left="318" w:hanging="284"/>
              <w:rPr>
                <w:rFonts w:ascii="Ubuntu" w:hAnsi="Ubuntu"/>
                <w:sz w:val="24"/>
                <w:szCs w:val="24"/>
              </w:rPr>
            </w:pPr>
            <w:r w:rsidRPr="003402B9">
              <w:rPr>
                <w:rFonts w:ascii="Ubuntu" w:hAnsi="Ubuntu"/>
                <w:sz w:val="24"/>
                <w:szCs w:val="24"/>
              </w:rPr>
              <w:t>Reconvened Fair Work Expert Panel one year on sharing findings from our engagement phase which involved over</w:t>
            </w:r>
            <w:r w:rsidR="00555095" w:rsidRPr="003402B9">
              <w:rPr>
                <w:rFonts w:ascii="Ubuntu" w:hAnsi="Ubuntu"/>
                <w:sz w:val="24"/>
                <w:szCs w:val="24"/>
              </w:rPr>
              <w:t xml:space="preserve"> </w:t>
            </w:r>
            <w:r w:rsidRPr="003402B9">
              <w:rPr>
                <w:rFonts w:ascii="Ubuntu" w:hAnsi="Ubuntu"/>
                <w:sz w:val="24"/>
                <w:szCs w:val="24"/>
              </w:rPr>
              <w:t>100 stakeholders.</w:t>
            </w:r>
          </w:p>
          <w:p w14:paraId="2EB8F941" w14:textId="31E702F4" w:rsidR="002B3E7B" w:rsidRPr="003402B9" w:rsidRDefault="002B3E7B" w:rsidP="007D2849">
            <w:pPr>
              <w:pStyle w:val="ListParagraph"/>
              <w:numPr>
                <w:ilvl w:val="0"/>
                <w:numId w:val="19"/>
              </w:numPr>
              <w:ind w:left="318" w:hanging="284"/>
              <w:rPr>
                <w:rFonts w:ascii="Ubuntu" w:hAnsi="Ubuntu"/>
                <w:sz w:val="24"/>
                <w:szCs w:val="24"/>
              </w:rPr>
            </w:pPr>
            <w:r w:rsidRPr="003402B9">
              <w:rPr>
                <w:rFonts w:ascii="Ubuntu" w:hAnsi="Ubuntu"/>
                <w:sz w:val="24"/>
                <w:szCs w:val="24"/>
              </w:rPr>
              <w:t>Held prioritisation workshop for influencing wider determinants of health to support delivery of our long term strategy</w:t>
            </w:r>
            <w:r w:rsidR="005D0400" w:rsidRPr="003402B9">
              <w:rPr>
                <w:rFonts w:ascii="Ubuntu" w:hAnsi="Ubuntu"/>
                <w:sz w:val="24"/>
                <w:szCs w:val="24"/>
              </w:rPr>
              <w:t>.</w:t>
            </w:r>
          </w:p>
          <w:p w14:paraId="72BBEBB2" w14:textId="06692349" w:rsidR="002B3E7B" w:rsidRPr="003402B9" w:rsidRDefault="002B3E7B" w:rsidP="007D2849">
            <w:pPr>
              <w:pStyle w:val="ListParagraph"/>
              <w:numPr>
                <w:ilvl w:val="0"/>
                <w:numId w:val="19"/>
              </w:numPr>
              <w:ind w:left="318" w:hanging="284"/>
              <w:rPr>
                <w:rFonts w:ascii="Ubuntu" w:hAnsi="Ubuntu"/>
                <w:b/>
                <w:sz w:val="24"/>
                <w:szCs w:val="24"/>
              </w:rPr>
            </w:pPr>
            <w:r w:rsidRPr="003402B9">
              <w:rPr>
                <w:rFonts w:ascii="Ubuntu" w:hAnsi="Ubuntu"/>
                <w:sz w:val="24"/>
                <w:szCs w:val="24"/>
              </w:rPr>
              <w:t>Implemented required changes to accessibility requirements for webinars</w:t>
            </w:r>
            <w:r w:rsidR="005D0400" w:rsidRPr="003402B9">
              <w:rPr>
                <w:rFonts w:ascii="Ubuntu" w:hAnsi="Ubuntu"/>
                <w:sz w:val="24"/>
                <w:szCs w:val="24"/>
              </w:rPr>
              <w:t>.</w:t>
            </w:r>
          </w:p>
          <w:p w14:paraId="4FB4EECC" w14:textId="77777777" w:rsidR="00EE0783" w:rsidRPr="003402B9" w:rsidRDefault="002B3E7B" w:rsidP="00C92809">
            <w:pPr>
              <w:pStyle w:val="ListParagraph"/>
              <w:numPr>
                <w:ilvl w:val="0"/>
                <w:numId w:val="19"/>
              </w:numPr>
              <w:ind w:left="318" w:hanging="284"/>
              <w:rPr>
                <w:rFonts w:ascii="Ubuntu" w:hAnsi="Ubuntu"/>
                <w:b/>
                <w:sz w:val="24"/>
                <w:szCs w:val="24"/>
              </w:rPr>
            </w:pPr>
            <w:r w:rsidRPr="003402B9">
              <w:rPr>
                <w:rFonts w:ascii="Ubuntu" w:hAnsi="Ubuntu"/>
                <w:sz w:val="24"/>
                <w:szCs w:val="24"/>
              </w:rPr>
              <w:t>Planning for Climate Change conference</w:t>
            </w:r>
            <w:r w:rsidR="005D0400" w:rsidRPr="003402B9">
              <w:rPr>
                <w:rFonts w:ascii="Ubuntu" w:hAnsi="Ubuntu"/>
                <w:sz w:val="24"/>
                <w:szCs w:val="24"/>
              </w:rPr>
              <w:t>.</w:t>
            </w:r>
          </w:p>
          <w:p w14:paraId="01784E75" w14:textId="1F6DBB3E" w:rsidR="00C92809" w:rsidRPr="003402B9" w:rsidRDefault="00C92809" w:rsidP="00C92809">
            <w:pPr>
              <w:pStyle w:val="ListParagraph"/>
              <w:ind w:left="318"/>
              <w:rPr>
                <w:rFonts w:ascii="Ubuntu" w:hAnsi="Ubuntu"/>
                <w:b/>
                <w:sz w:val="24"/>
                <w:szCs w:val="24"/>
              </w:rPr>
            </w:pPr>
          </w:p>
        </w:tc>
      </w:tr>
      <w:tr w:rsidR="00B10356" w:rsidRPr="003402B9" w14:paraId="17FFB8BC" w14:textId="77777777" w:rsidTr="003402B9">
        <w:tc>
          <w:tcPr>
            <w:tcW w:w="9072" w:type="dxa"/>
            <w:shd w:val="clear" w:color="auto" w:fill="DEEAF6" w:themeFill="accent1" w:themeFillTint="33"/>
          </w:tcPr>
          <w:p w14:paraId="1B01329F" w14:textId="77777777" w:rsidR="00B10356" w:rsidRPr="003402B9" w:rsidRDefault="00B10356" w:rsidP="00B10356">
            <w:pPr>
              <w:rPr>
                <w:rFonts w:ascii="Ubuntu" w:hAnsi="Ubuntu"/>
                <w:b/>
                <w:sz w:val="24"/>
                <w:szCs w:val="24"/>
              </w:rPr>
            </w:pPr>
            <w:r w:rsidRPr="003402B9">
              <w:rPr>
                <w:rFonts w:ascii="Ubuntu" w:hAnsi="Ubuntu"/>
                <w:b/>
                <w:sz w:val="24"/>
                <w:szCs w:val="24"/>
              </w:rPr>
              <w:lastRenderedPageBreak/>
              <w:t xml:space="preserve">Successes  </w:t>
            </w:r>
          </w:p>
        </w:tc>
      </w:tr>
      <w:tr w:rsidR="00B10356" w:rsidRPr="003402B9" w14:paraId="3B1E7221" w14:textId="77777777" w:rsidTr="003402B9">
        <w:tc>
          <w:tcPr>
            <w:tcW w:w="9072" w:type="dxa"/>
          </w:tcPr>
          <w:p w14:paraId="485EB5E6" w14:textId="051BEDAD" w:rsidR="00E27DD0" w:rsidRPr="003402B9" w:rsidRDefault="00E27DD0" w:rsidP="00E27DD0">
            <w:pPr>
              <w:rPr>
                <w:rFonts w:ascii="Ubuntu" w:hAnsi="Ubuntu"/>
                <w:b/>
                <w:sz w:val="24"/>
                <w:szCs w:val="24"/>
              </w:rPr>
            </w:pPr>
            <w:r w:rsidRPr="003402B9">
              <w:rPr>
                <w:rFonts w:ascii="Ubuntu" w:hAnsi="Ubuntu"/>
                <w:b/>
                <w:sz w:val="24"/>
                <w:szCs w:val="24"/>
              </w:rPr>
              <w:t>Primary Care</w:t>
            </w:r>
            <w:r w:rsidR="0095511D" w:rsidRPr="003402B9">
              <w:rPr>
                <w:rFonts w:ascii="Ubuntu" w:hAnsi="Ubuntu"/>
                <w:b/>
                <w:sz w:val="24"/>
                <w:szCs w:val="24"/>
              </w:rPr>
              <w:t xml:space="preserve"> Division</w:t>
            </w:r>
          </w:p>
          <w:p w14:paraId="0A912A7F" w14:textId="7506A820" w:rsidR="00783849" w:rsidRPr="003402B9" w:rsidRDefault="00783849" w:rsidP="00783849">
            <w:pPr>
              <w:pStyle w:val="ListParagraph"/>
              <w:numPr>
                <w:ilvl w:val="0"/>
                <w:numId w:val="5"/>
              </w:numPr>
              <w:rPr>
                <w:rFonts w:ascii="Ubuntu" w:hAnsi="Ubuntu"/>
                <w:sz w:val="24"/>
                <w:szCs w:val="24"/>
              </w:rPr>
            </w:pPr>
            <w:r w:rsidRPr="003402B9">
              <w:rPr>
                <w:rFonts w:ascii="Ubuntu" w:hAnsi="Ubuntu"/>
                <w:sz w:val="24"/>
                <w:szCs w:val="24"/>
              </w:rPr>
              <w:t>Interim 12 month progress (evaluation) report of the Strategic Programme for Primary Care Fund presented and accepted by the National Primary Care Board on August 17</w:t>
            </w:r>
            <w:r w:rsidRPr="003402B9">
              <w:rPr>
                <w:rFonts w:ascii="Ubuntu" w:hAnsi="Ubuntu"/>
                <w:sz w:val="24"/>
                <w:szCs w:val="24"/>
                <w:vertAlign w:val="superscript"/>
              </w:rPr>
              <w:t>th</w:t>
            </w:r>
            <w:r w:rsidR="00DB0C88" w:rsidRPr="003402B9">
              <w:rPr>
                <w:rFonts w:ascii="Ubuntu" w:hAnsi="Ubuntu"/>
                <w:sz w:val="24"/>
                <w:szCs w:val="24"/>
              </w:rPr>
              <w:t xml:space="preserve"> </w:t>
            </w:r>
            <w:r w:rsidRPr="003402B9">
              <w:rPr>
                <w:rFonts w:ascii="Ubuntu" w:hAnsi="Ubuntu"/>
                <w:sz w:val="24"/>
                <w:szCs w:val="24"/>
              </w:rPr>
              <w:t>2023</w:t>
            </w:r>
            <w:r w:rsidR="00DB0C88" w:rsidRPr="003402B9">
              <w:rPr>
                <w:rFonts w:ascii="Ubuntu" w:hAnsi="Ubuntu"/>
                <w:sz w:val="24"/>
                <w:szCs w:val="24"/>
              </w:rPr>
              <w:t>.</w:t>
            </w:r>
          </w:p>
          <w:p w14:paraId="7E17F25F" w14:textId="006EADE5" w:rsidR="00783849" w:rsidRPr="003402B9" w:rsidRDefault="00783849" w:rsidP="00783849">
            <w:pPr>
              <w:pStyle w:val="ListParagraph"/>
              <w:numPr>
                <w:ilvl w:val="0"/>
                <w:numId w:val="5"/>
              </w:numPr>
              <w:rPr>
                <w:rFonts w:ascii="Ubuntu" w:hAnsi="Ubuntu"/>
                <w:sz w:val="24"/>
                <w:szCs w:val="24"/>
              </w:rPr>
            </w:pPr>
            <w:r w:rsidRPr="003402B9">
              <w:rPr>
                <w:rFonts w:ascii="Ubuntu" w:hAnsi="Ubuntu"/>
                <w:sz w:val="24"/>
                <w:szCs w:val="24"/>
              </w:rPr>
              <w:t>Consultation completed by All Wales Therapeutics &amp; Toxicology Committee (AWTTC) of the co-authored (by Primary Care Division) ‘Decarbonisation: inhaler prescribing, use and disposal 2023–2030. A National Strategy for Wales</w:t>
            </w:r>
            <w:r w:rsidR="00555095" w:rsidRPr="003402B9">
              <w:rPr>
                <w:rFonts w:ascii="Ubuntu" w:hAnsi="Ubuntu"/>
                <w:sz w:val="24"/>
                <w:szCs w:val="24"/>
              </w:rPr>
              <w:t>.’</w:t>
            </w:r>
          </w:p>
          <w:p w14:paraId="77BA151A" w14:textId="77777777" w:rsidR="00783849" w:rsidRPr="003402B9" w:rsidRDefault="00783849" w:rsidP="00783849">
            <w:pPr>
              <w:pStyle w:val="ListParagraph"/>
              <w:numPr>
                <w:ilvl w:val="0"/>
                <w:numId w:val="5"/>
              </w:numPr>
              <w:rPr>
                <w:rFonts w:ascii="Ubuntu" w:hAnsi="Ubuntu"/>
                <w:sz w:val="24"/>
                <w:szCs w:val="24"/>
              </w:rPr>
            </w:pPr>
            <w:r w:rsidRPr="003402B9">
              <w:rPr>
                <w:rFonts w:ascii="Ubuntu" w:hAnsi="Ubuntu"/>
                <w:sz w:val="24"/>
                <w:szCs w:val="24"/>
              </w:rPr>
              <w:t>Recommended service model for Inclusion Health for primary care developed and consultation done following stakeholder mapping.</w:t>
            </w:r>
          </w:p>
          <w:p w14:paraId="6BF900CE" w14:textId="14A7DEC2" w:rsidR="0009766E" w:rsidRPr="003402B9" w:rsidRDefault="0009766E" w:rsidP="00783849">
            <w:pPr>
              <w:pStyle w:val="ListParagraph"/>
              <w:ind w:left="360"/>
              <w:rPr>
                <w:rFonts w:ascii="Ubuntu" w:hAnsi="Ubuntu"/>
                <w:sz w:val="24"/>
                <w:szCs w:val="24"/>
              </w:rPr>
            </w:pPr>
          </w:p>
          <w:p w14:paraId="2EBCC0F1" w14:textId="693CDC08" w:rsidR="00255E44" w:rsidRPr="003402B9" w:rsidRDefault="0009766E" w:rsidP="00783849">
            <w:pPr>
              <w:rPr>
                <w:rFonts w:ascii="Ubuntu" w:hAnsi="Ubuntu"/>
                <w:b/>
                <w:sz w:val="24"/>
                <w:szCs w:val="24"/>
              </w:rPr>
            </w:pPr>
            <w:r w:rsidRPr="003402B9">
              <w:rPr>
                <w:rFonts w:ascii="Ubuntu" w:hAnsi="Ubuntu"/>
                <w:b/>
                <w:sz w:val="24"/>
                <w:szCs w:val="24"/>
              </w:rPr>
              <w:t>Wider Determinants of Health Unit</w:t>
            </w:r>
          </w:p>
          <w:p w14:paraId="3B59E55D" w14:textId="2F5B11C8" w:rsidR="002B3E7B" w:rsidRPr="003402B9" w:rsidRDefault="002B3E7B" w:rsidP="00783849">
            <w:pPr>
              <w:pStyle w:val="ListParagraph"/>
              <w:numPr>
                <w:ilvl w:val="0"/>
                <w:numId w:val="5"/>
              </w:numPr>
              <w:rPr>
                <w:rFonts w:ascii="Ubuntu" w:hAnsi="Ubuntu"/>
                <w:sz w:val="24"/>
                <w:szCs w:val="24"/>
              </w:rPr>
            </w:pPr>
            <w:r w:rsidRPr="003402B9">
              <w:rPr>
                <w:rFonts w:ascii="Ubuntu" w:hAnsi="Ubuntu"/>
                <w:sz w:val="24"/>
                <w:szCs w:val="24"/>
              </w:rPr>
              <w:t>Approval of Health Foundation multi year award (£500k) to support Public Services Boards to influence Wider Determinants of Health</w:t>
            </w:r>
            <w:r w:rsidR="00783849" w:rsidRPr="003402B9">
              <w:rPr>
                <w:rFonts w:ascii="Ubuntu" w:hAnsi="Ubuntu"/>
                <w:sz w:val="24"/>
                <w:szCs w:val="24"/>
              </w:rPr>
              <w:t>.</w:t>
            </w:r>
          </w:p>
          <w:p w14:paraId="24ACA603" w14:textId="572CF40B" w:rsidR="00255E44" w:rsidRPr="003402B9" w:rsidRDefault="002B3E7B" w:rsidP="00BD0116">
            <w:pPr>
              <w:pStyle w:val="ListParagraph"/>
              <w:numPr>
                <w:ilvl w:val="0"/>
                <w:numId w:val="5"/>
              </w:numPr>
              <w:rPr>
                <w:rFonts w:ascii="Ubuntu" w:hAnsi="Ubuntu"/>
                <w:b/>
                <w:bCs/>
                <w:sz w:val="24"/>
                <w:szCs w:val="24"/>
              </w:rPr>
            </w:pPr>
            <w:r w:rsidRPr="003402B9">
              <w:rPr>
                <w:rFonts w:ascii="Ubuntu" w:hAnsi="Ubuntu"/>
                <w:sz w:val="24"/>
                <w:szCs w:val="24"/>
              </w:rPr>
              <w:t>Successful delivery of The Role of Design in Public Health webinar</w:t>
            </w:r>
            <w:r w:rsidR="00783849" w:rsidRPr="003402B9">
              <w:rPr>
                <w:rFonts w:ascii="Ubuntu" w:hAnsi="Ubuntu"/>
                <w:sz w:val="24"/>
                <w:szCs w:val="24"/>
              </w:rPr>
              <w:t>.</w:t>
            </w:r>
          </w:p>
          <w:p w14:paraId="36E64629" w14:textId="77777777" w:rsidR="00B10356" w:rsidRPr="003402B9" w:rsidRDefault="00B10356" w:rsidP="00E27DD0">
            <w:pPr>
              <w:rPr>
                <w:rFonts w:ascii="Ubuntu" w:hAnsi="Ubuntu"/>
                <w:sz w:val="24"/>
                <w:szCs w:val="24"/>
              </w:rPr>
            </w:pPr>
          </w:p>
        </w:tc>
      </w:tr>
      <w:tr w:rsidR="00B10356" w:rsidRPr="003402B9" w14:paraId="093867C9" w14:textId="77777777" w:rsidTr="003402B9">
        <w:tc>
          <w:tcPr>
            <w:tcW w:w="9072" w:type="dxa"/>
            <w:shd w:val="clear" w:color="auto" w:fill="DEEAF6" w:themeFill="accent1" w:themeFillTint="33"/>
          </w:tcPr>
          <w:p w14:paraId="1A0D3F0C" w14:textId="77777777" w:rsidR="00B10356" w:rsidRPr="003402B9" w:rsidRDefault="00751697" w:rsidP="00E40B03">
            <w:pPr>
              <w:rPr>
                <w:rFonts w:ascii="Ubuntu" w:hAnsi="Ubuntu"/>
                <w:b/>
                <w:sz w:val="24"/>
                <w:szCs w:val="24"/>
              </w:rPr>
            </w:pPr>
            <w:r w:rsidRPr="003402B9">
              <w:rPr>
                <w:rFonts w:ascii="Ubuntu" w:hAnsi="Ubuntu"/>
                <w:b/>
                <w:sz w:val="24"/>
                <w:szCs w:val="24"/>
              </w:rPr>
              <w:t>Any Concerns being managed:</w:t>
            </w:r>
            <w:r w:rsidR="003C76E8" w:rsidRPr="003402B9">
              <w:rPr>
                <w:rFonts w:ascii="Ubuntu" w:hAnsi="Ubuntu"/>
                <w:b/>
                <w:sz w:val="24"/>
                <w:szCs w:val="24"/>
              </w:rPr>
              <w:t xml:space="preserve"> </w:t>
            </w:r>
          </w:p>
        </w:tc>
      </w:tr>
      <w:tr w:rsidR="00B10356" w:rsidRPr="003402B9" w14:paraId="085FA350" w14:textId="77777777" w:rsidTr="003402B9">
        <w:tc>
          <w:tcPr>
            <w:tcW w:w="9072" w:type="dxa"/>
          </w:tcPr>
          <w:p w14:paraId="4D3992E7" w14:textId="77777777" w:rsidR="00C92809" w:rsidRPr="003402B9" w:rsidRDefault="00C92809" w:rsidP="00C92809">
            <w:pPr>
              <w:rPr>
                <w:rFonts w:ascii="Ubuntu" w:hAnsi="Ubuntu"/>
                <w:b/>
                <w:bCs/>
                <w:sz w:val="24"/>
                <w:szCs w:val="24"/>
              </w:rPr>
            </w:pPr>
            <w:r w:rsidRPr="003402B9">
              <w:rPr>
                <w:rFonts w:ascii="Ubuntu" w:hAnsi="Ubuntu"/>
                <w:b/>
                <w:bCs/>
                <w:sz w:val="24"/>
                <w:szCs w:val="24"/>
              </w:rPr>
              <w:t xml:space="preserve">Health Improvement </w:t>
            </w:r>
          </w:p>
          <w:p w14:paraId="34C58EB8" w14:textId="70E08777" w:rsidR="00C92809" w:rsidRPr="003402B9" w:rsidRDefault="00C92809" w:rsidP="00C92809">
            <w:pPr>
              <w:pStyle w:val="ListParagraph"/>
              <w:numPr>
                <w:ilvl w:val="0"/>
                <w:numId w:val="21"/>
              </w:numPr>
              <w:ind w:left="314"/>
              <w:rPr>
                <w:rFonts w:ascii="Ubuntu" w:hAnsi="Ubuntu"/>
                <w:sz w:val="24"/>
                <w:szCs w:val="24"/>
              </w:rPr>
            </w:pPr>
            <w:r w:rsidRPr="003402B9">
              <w:rPr>
                <w:rFonts w:ascii="Ubuntu" w:hAnsi="Ubuntu"/>
                <w:sz w:val="24"/>
                <w:szCs w:val="24"/>
              </w:rPr>
              <w:t>Fixed term funding for programmes of work beyond March 2024.</w:t>
            </w:r>
          </w:p>
          <w:p w14:paraId="35073748" w14:textId="77777777" w:rsidR="00C92809" w:rsidRPr="003402B9" w:rsidRDefault="00C92809" w:rsidP="00E27DD0">
            <w:pPr>
              <w:rPr>
                <w:rFonts w:ascii="Ubuntu" w:hAnsi="Ubuntu"/>
                <w:b/>
                <w:sz w:val="24"/>
                <w:szCs w:val="24"/>
              </w:rPr>
            </w:pPr>
          </w:p>
          <w:p w14:paraId="0DE371AF" w14:textId="1A010AC7" w:rsidR="0009766E" w:rsidRPr="003402B9" w:rsidRDefault="0009766E" w:rsidP="00E27DD0">
            <w:pPr>
              <w:rPr>
                <w:rFonts w:ascii="Ubuntu" w:hAnsi="Ubuntu"/>
                <w:b/>
                <w:sz w:val="24"/>
                <w:szCs w:val="24"/>
              </w:rPr>
            </w:pPr>
            <w:r w:rsidRPr="003402B9">
              <w:rPr>
                <w:rFonts w:ascii="Ubuntu" w:hAnsi="Ubuntu"/>
                <w:b/>
                <w:sz w:val="24"/>
                <w:szCs w:val="24"/>
              </w:rPr>
              <w:t>Primary Care</w:t>
            </w:r>
            <w:r w:rsidR="0095511D" w:rsidRPr="003402B9">
              <w:rPr>
                <w:rFonts w:ascii="Ubuntu" w:hAnsi="Ubuntu"/>
                <w:b/>
                <w:sz w:val="24"/>
                <w:szCs w:val="24"/>
              </w:rPr>
              <w:t xml:space="preserve"> Division</w:t>
            </w:r>
          </w:p>
          <w:p w14:paraId="4DA733CB" w14:textId="371B2EE7" w:rsidR="007D2849" w:rsidRPr="003402B9" w:rsidRDefault="00783849" w:rsidP="00783849">
            <w:pPr>
              <w:pStyle w:val="ListParagraph"/>
              <w:numPr>
                <w:ilvl w:val="0"/>
                <w:numId w:val="21"/>
              </w:numPr>
              <w:ind w:left="314" w:hanging="284"/>
              <w:rPr>
                <w:rFonts w:ascii="Ubuntu" w:hAnsi="Ubuntu"/>
                <w:sz w:val="24"/>
                <w:szCs w:val="24"/>
              </w:rPr>
            </w:pPr>
            <w:r w:rsidRPr="003402B9">
              <w:rPr>
                <w:rFonts w:ascii="Ubuntu" w:hAnsi="Ubuntu"/>
                <w:sz w:val="24"/>
                <w:szCs w:val="24"/>
              </w:rPr>
              <w:t xml:space="preserve">Ongoing funding for All Wales Diabetes Prevention Programme (AWDPP) beyond March 2024. </w:t>
            </w:r>
            <w:r w:rsidR="007D2849" w:rsidRPr="003402B9">
              <w:rPr>
                <w:rFonts w:ascii="Ubuntu" w:hAnsi="Ubuntu"/>
                <w:sz w:val="24"/>
                <w:szCs w:val="24"/>
              </w:rPr>
              <w:t xml:space="preserve">Letter sent on behalf of AWDPP </w:t>
            </w:r>
            <w:r w:rsidRPr="003402B9">
              <w:rPr>
                <w:rFonts w:ascii="Ubuntu" w:hAnsi="Ubuntu"/>
                <w:sz w:val="24"/>
                <w:szCs w:val="24"/>
              </w:rPr>
              <w:t xml:space="preserve">multi-agency </w:t>
            </w:r>
            <w:r w:rsidR="007D2849" w:rsidRPr="003402B9">
              <w:rPr>
                <w:rFonts w:ascii="Ubuntu" w:hAnsi="Ubuntu"/>
                <w:sz w:val="24"/>
                <w:szCs w:val="24"/>
              </w:rPr>
              <w:t>Steering Group to W</w:t>
            </w:r>
            <w:r w:rsidRPr="003402B9">
              <w:rPr>
                <w:rFonts w:ascii="Ubuntu" w:hAnsi="Ubuntu"/>
                <w:sz w:val="24"/>
                <w:szCs w:val="24"/>
              </w:rPr>
              <w:t xml:space="preserve">elsh </w:t>
            </w:r>
            <w:r w:rsidR="007D2849" w:rsidRPr="003402B9">
              <w:rPr>
                <w:rFonts w:ascii="Ubuntu" w:hAnsi="Ubuntu"/>
                <w:sz w:val="24"/>
                <w:szCs w:val="24"/>
              </w:rPr>
              <w:t>G</w:t>
            </w:r>
            <w:r w:rsidRPr="003402B9">
              <w:rPr>
                <w:rFonts w:ascii="Ubuntu" w:hAnsi="Ubuntu"/>
                <w:sz w:val="24"/>
                <w:szCs w:val="24"/>
              </w:rPr>
              <w:t>overnment</w:t>
            </w:r>
            <w:r w:rsidR="007D2849" w:rsidRPr="003402B9">
              <w:rPr>
                <w:rFonts w:ascii="Ubuntu" w:hAnsi="Ubuntu"/>
                <w:sz w:val="24"/>
                <w:szCs w:val="24"/>
              </w:rPr>
              <w:t xml:space="preserve"> to outline the challenges caused by lack of confirmation of ongoing funding. Workforce retention, outcome evaluation completion and reputational risks highlighted</w:t>
            </w:r>
            <w:r w:rsidRPr="003402B9">
              <w:rPr>
                <w:rFonts w:ascii="Ubuntu" w:hAnsi="Ubuntu"/>
                <w:sz w:val="24"/>
                <w:szCs w:val="24"/>
              </w:rPr>
              <w:t>.</w:t>
            </w:r>
          </w:p>
          <w:p w14:paraId="731BDFAB" w14:textId="77777777" w:rsidR="00783849" w:rsidRPr="003402B9" w:rsidRDefault="00783849" w:rsidP="00783849">
            <w:pPr>
              <w:pStyle w:val="ListParagraph"/>
              <w:numPr>
                <w:ilvl w:val="0"/>
                <w:numId w:val="7"/>
              </w:numPr>
              <w:rPr>
                <w:rFonts w:ascii="Ubuntu" w:hAnsi="Ubuntu"/>
                <w:sz w:val="24"/>
                <w:szCs w:val="24"/>
              </w:rPr>
            </w:pPr>
            <w:r w:rsidRPr="003402B9">
              <w:rPr>
                <w:rFonts w:ascii="Ubuntu" w:hAnsi="Ubuntu"/>
                <w:sz w:val="24"/>
                <w:szCs w:val="24"/>
              </w:rPr>
              <w:t xml:space="preserve">Governance of Welsh Government national Framework for Social Prescribing to ensure clarity of purpose and involvement of key stakeholders. </w:t>
            </w:r>
          </w:p>
          <w:p w14:paraId="16A83287" w14:textId="7549074A" w:rsidR="007D2849" w:rsidRPr="003402B9" w:rsidRDefault="00783849" w:rsidP="0080665D">
            <w:pPr>
              <w:pStyle w:val="ListParagraph"/>
              <w:numPr>
                <w:ilvl w:val="0"/>
                <w:numId w:val="7"/>
              </w:numPr>
              <w:ind w:left="314" w:hanging="284"/>
              <w:jc w:val="both"/>
              <w:rPr>
                <w:rFonts w:ascii="Ubuntu" w:hAnsi="Ubuntu"/>
                <w:b/>
                <w:sz w:val="24"/>
                <w:szCs w:val="24"/>
              </w:rPr>
            </w:pPr>
            <w:r w:rsidRPr="003402B9">
              <w:rPr>
                <w:rFonts w:ascii="Ubuntu" w:hAnsi="Ubuntu"/>
                <w:sz w:val="24"/>
                <w:szCs w:val="24"/>
              </w:rPr>
              <w:t>Welsh language complexities in relation to Social Prescribing Glossary of Terms publication - escalated to Welsh Government welsh language colleagues to aid resolution.</w:t>
            </w:r>
          </w:p>
          <w:p w14:paraId="55DFDE4A" w14:textId="665EFBB2" w:rsidR="00783849" w:rsidRPr="003402B9" w:rsidRDefault="00783849" w:rsidP="00C92809">
            <w:pPr>
              <w:rPr>
                <w:rFonts w:ascii="Ubuntu" w:hAnsi="Ubuntu"/>
                <w:sz w:val="24"/>
                <w:szCs w:val="24"/>
              </w:rPr>
            </w:pPr>
          </w:p>
        </w:tc>
      </w:tr>
      <w:tr w:rsidR="00B10356" w:rsidRPr="003402B9" w14:paraId="6A64F6C2" w14:textId="77777777" w:rsidTr="00B6294D">
        <w:tc>
          <w:tcPr>
            <w:tcW w:w="9072" w:type="dxa"/>
            <w:shd w:val="clear" w:color="auto" w:fill="DEEAF6" w:themeFill="accent1" w:themeFillTint="33"/>
          </w:tcPr>
          <w:p w14:paraId="5808F327" w14:textId="77777777" w:rsidR="00B10356" w:rsidRPr="003402B9" w:rsidRDefault="00B10356" w:rsidP="00B10356">
            <w:pPr>
              <w:rPr>
                <w:rFonts w:ascii="Ubuntu" w:hAnsi="Ubuntu"/>
                <w:b/>
                <w:sz w:val="24"/>
                <w:szCs w:val="24"/>
              </w:rPr>
            </w:pPr>
            <w:r w:rsidRPr="003402B9">
              <w:rPr>
                <w:rFonts w:ascii="Ubuntu" w:hAnsi="Ubuntu"/>
                <w:b/>
                <w:sz w:val="24"/>
                <w:szCs w:val="24"/>
              </w:rPr>
              <w:t xml:space="preserve">Forward Look of key activities for next month </w:t>
            </w:r>
          </w:p>
        </w:tc>
      </w:tr>
      <w:tr w:rsidR="00B10356" w:rsidRPr="003402B9" w14:paraId="43455B4A" w14:textId="77777777" w:rsidTr="003402B9">
        <w:tc>
          <w:tcPr>
            <w:tcW w:w="9072" w:type="dxa"/>
          </w:tcPr>
          <w:p w14:paraId="7A24F702" w14:textId="77777777" w:rsidR="00C92809" w:rsidRPr="003402B9" w:rsidRDefault="00C92809" w:rsidP="00C92809">
            <w:pPr>
              <w:rPr>
                <w:rFonts w:ascii="Ubuntu" w:hAnsi="Ubuntu"/>
                <w:b/>
                <w:bCs/>
                <w:sz w:val="24"/>
                <w:szCs w:val="24"/>
              </w:rPr>
            </w:pPr>
            <w:r w:rsidRPr="003402B9">
              <w:rPr>
                <w:rFonts w:ascii="Ubuntu" w:hAnsi="Ubuntu"/>
                <w:b/>
                <w:bCs/>
                <w:sz w:val="24"/>
                <w:szCs w:val="24"/>
              </w:rPr>
              <w:t>Health Improvement</w:t>
            </w:r>
          </w:p>
          <w:p w14:paraId="7724FF4F"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Recommendations from Vaping and Young People IRG finalised.</w:t>
            </w:r>
          </w:p>
          <w:p w14:paraId="61637601"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Planning system event – Healthy Weight Healthy Wales.</w:t>
            </w:r>
          </w:p>
          <w:p w14:paraId="3FB2EB64"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Healthy Weight Healthy Wales Implementation Board – Early Years Focus.</w:t>
            </w:r>
          </w:p>
          <w:p w14:paraId="4DFD2BCD"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Healthy Weight Healthy You Phase 1 Evaluation report.</w:t>
            </w:r>
          </w:p>
          <w:p w14:paraId="04863476"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Theory of Change Workshop – Healthy Eating in Schools Regulations.</w:t>
            </w:r>
          </w:p>
          <w:p w14:paraId="2B97564E"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National Exercise Referral Scheme (NERS) Advisory Board meeting.</w:t>
            </w:r>
          </w:p>
          <w:p w14:paraId="67D6B418"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Participating in the event to mark 10 Years of the Active Travel Act in Wales.</w:t>
            </w:r>
          </w:p>
          <w:p w14:paraId="32C7DAAE"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Launch of the Healthy Weight Conversation Make Every Contact Count (MECC) modules.</w:t>
            </w:r>
          </w:p>
          <w:p w14:paraId="381D1682"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MECC National Leads meeting; refresh of MECC logic model.</w:t>
            </w:r>
          </w:p>
          <w:p w14:paraId="4EF55623" w14:textId="77777777" w:rsidR="00C92809" w:rsidRPr="003402B9" w:rsidRDefault="00C92809" w:rsidP="00C92809">
            <w:pPr>
              <w:pStyle w:val="ListParagraph"/>
              <w:numPr>
                <w:ilvl w:val="0"/>
                <w:numId w:val="5"/>
              </w:numPr>
              <w:jc w:val="both"/>
              <w:rPr>
                <w:rFonts w:ascii="Ubuntu" w:hAnsi="Ubuntu"/>
                <w:sz w:val="24"/>
                <w:szCs w:val="24"/>
              </w:rPr>
            </w:pPr>
            <w:r w:rsidRPr="003402B9">
              <w:rPr>
                <w:rFonts w:ascii="Ubuntu" w:hAnsi="Ubuntu"/>
                <w:sz w:val="24"/>
                <w:szCs w:val="24"/>
              </w:rPr>
              <w:t>Whole System Approach to Healthy Weight Early Learnings Report published.</w:t>
            </w:r>
          </w:p>
          <w:p w14:paraId="34F65F8C" w14:textId="77777777"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Programme Board decision on new minimum standards for Welsh Network of Health Promoting Schools.</w:t>
            </w:r>
          </w:p>
          <w:p w14:paraId="5418FB3F" w14:textId="77777777" w:rsidR="00C92809" w:rsidRPr="003402B9" w:rsidRDefault="00C92809" w:rsidP="00E27DD0">
            <w:pPr>
              <w:rPr>
                <w:rFonts w:ascii="Ubuntu" w:hAnsi="Ubuntu"/>
                <w:b/>
                <w:sz w:val="24"/>
                <w:szCs w:val="24"/>
              </w:rPr>
            </w:pPr>
          </w:p>
          <w:p w14:paraId="513020B9" w14:textId="5D6B74B4" w:rsidR="00E27DD0" w:rsidRPr="003402B9" w:rsidRDefault="00E27DD0" w:rsidP="00E27DD0">
            <w:pPr>
              <w:rPr>
                <w:rFonts w:ascii="Ubuntu" w:hAnsi="Ubuntu"/>
                <w:b/>
                <w:sz w:val="24"/>
                <w:szCs w:val="24"/>
              </w:rPr>
            </w:pPr>
            <w:r w:rsidRPr="003402B9">
              <w:rPr>
                <w:rFonts w:ascii="Ubuntu" w:hAnsi="Ubuntu"/>
                <w:b/>
                <w:sz w:val="24"/>
                <w:szCs w:val="24"/>
              </w:rPr>
              <w:t>Primary Care</w:t>
            </w:r>
            <w:r w:rsidR="0095511D" w:rsidRPr="003402B9">
              <w:rPr>
                <w:rFonts w:ascii="Ubuntu" w:hAnsi="Ubuntu"/>
                <w:b/>
                <w:sz w:val="24"/>
                <w:szCs w:val="24"/>
              </w:rPr>
              <w:t xml:space="preserve"> Division</w:t>
            </w:r>
          </w:p>
          <w:p w14:paraId="2DB8886A" w14:textId="77E6B894" w:rsidR="00783849" w:rsidRPr="003402B9" w:rsidRDefault="00783849" w:rsidP="00C92809">
            <w:pPr>
              <w:pStyle w:val="ListParagraph"/>
              <w:numPr>
                <w:ilvl w:val="0"/>
                <w:numId w:val="5"/>
              </w:numPr>
              <w:rPr>
                <w:rFonts w:ascii="Ubuntu" w:hAnsi="Ubuntu"/>
                <w:sz w:val="24"/>
                <w:szCs w:val="24"/>
              </w:rPr>
            </w:pPr>
            <w:r w:rsidRPr="003402B9">
              <w:rPr>
                <w:rFonts w:ascii="Ubuntu" w:hAnsi="Ubuntu"/>
                <w:sz w:val="24"/>
                <w:szCs w:val="24"/>
              </w:rPr>
              <w:t>“Plans for Cluster Working in Wales” handbooks publication.</w:t>
            </w:r>
          </w:p>
          <w:p w14:paraId="1B560BA0" w14:textId="77777777" w:rsidR="00783849" w:rsidRPr="003402B9" w:rsidRDefault="00783849" w:rsidP="00C92809">
            <w:pPr>
              <w:pStyle w:val="ListParagraph"/>
              <w:numPr>
                <w:ilvl w:val="0"/>
                <w:numId w:val="5"/>
              </w:numPr>
              <w:rPr>
                <w:rFonts w:ascii="Ubuntu" w:hAnsi="Ubuntu"/>
                <w:sz w:val="24"/>
                <w:szCs w:val="24"/>
              </w:rPr>
            </w:pPr>
            <w:r w:rsidRPr="003402B9">
              <w:rPr>
                <w:rFonts w:ascii="Ubuntu" w:hAnsi="Ubuntu"/>
                <w:sz w:val="24"/>
                <w:szCs w:val="24"/>
              </w:rPr>
              <w:t>PHW Decarbonisation, environmental sustainability and climate change collaborative (DESCCC) meeting planned 4 Sept 2023</w:t>
            </w:r>
          </w:p>
          <w:p w14:paraId="4F08A6AE" w14:textId="5F2A7017" w:rsidR="00783849" w:rsidRPr="003402B9" w:rsidRDefault="00783849" w:rsidP="00C92809">
            <w:pPr>
              <w:pStyle w:val="ListParagraph"/>
              <w:numPr>
                <w:ilvl w:val="0"/>
                <w:numId w:val="5"/>
              </w:numPr>
              <w:rPr>
                <w:rFonts w:ascii="Ubuntu" w:hAnsi="Ubuntu"/>
                <w:sz w:val="24"/>
                <w:szCs w:val="24"/>
              </w:rPr>
            </w:pPr>
            <w:r w:rsidRPr="003402B9">
              <w:rPr>
                <w:rFonts w:ascii="Ubuntu" w:hAnsi="Ubuntu"/>
                <w:sz w:val="24"/>
                <w:szCs w:val="24"/>
              </w:rPr>
              <w:t xml:space="preserve">Commission Local Partnership to work with PHW to implement 4 work packages to support implementation of the Greener Primary Care Wales Framework and Award Scheme. Successful funding agreed from the </w:t>
            </w:r>
            <w:hyperlink r:id="rId15" w:anchor="96516" w:history="1">
              <w:r w:rsidRPr="003402B9">
                <w:rPr>
                  <w:rStyle w:val="Hyperlink"/>
                  <w:rFonts w:ascii="Ubuntu" w:eastAsia="Times New Roman" w:hAnsi="Ubuntu" w:cs="Arial"/>
                  <w:bCs/>
                  <w:kern w:val="36"/>
                  <w:sz w:val="24"/>
                  <w:szCs w:val="24"/>
                  <w:lang w:eastAsia="en-GB"/>
                </w:rPr>
                <w:t>Health and Social Care Climate Emergency National Programme Fund</w:t>
              </w:r>
            </w:hyperlink>
            <w:r w:rsidRPr="003402B9">
              <w:rPr>
                <w:rStyle w:val="Hyperlink"/>
                <w:rFonts w:ascii="Ubuntu" w:eastAsia="Times New Roman" w:hAnsi="Ubuntu" w:cs="Arial"/>
                <w:bCs/>
                <w:kern w:val="36"/>
                <w:sz w:val="24"/>
                <w:szCs w:val="24"/>
                <w:lang w:eastAsia="en-GB"/>
              </w:rPr>
              <w:t>.</w:t>
            </w:r>
          </w:p>
          <w:p w14:paraId="19EF4BD6" w14:textId="35BD03BB" w:rsidR="00783849" w:rsidRPr="003402B9" w:rsidRDefault="00783849" w:rsidP="00C92809">
            <w:pPr>
              <w:pStyle w:val="ListParagraph"/>
              <w:numPr>
                <w:ilvl w:val="0"/>
                <w:numId w:val="5"/>
              </w:numPr>
              <w:rPr>
                <w:rFonts w:ascii="Ubuntu" w:hAnsi="Ubuntu"/>
                <w:sz w:val="24"/>
                <w:szCs w:val="24"/>
              </w:rPr>
            </w:pPr>
            <w:r w:rsidRPr="003402B9">
              <w:rPr>
                <w:rFonts w:ascii="Ubuntu" w:hAnsi="Ubuntu"/>
                <w:sz w:val="24"/>
                <w:szCs w:val="24"/>
              </w:rPr>
              <w:t xml:space="preserve">Support Swansea Bay University Health Board with evaluation of their Inhaler Recycle Pilot project for national consideration and roll out. </w:t>
            </w:r>
          </w:p>
          <w:p w14:paraId="2F44F01B" w14:textId="00BF976B"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Support and facilitation to Health Protection team for promoting the respiratory disease sentinel reporting scheme</w:t>
            </w:r>
            <w:r w:rsidR="00C051FD" w:rsidRPr="003402B9">
              <w:rPr>
                <w:rFonts w:ascii="Ubuntu" w:hAnsi="Ubuntu"/>
                <w:sz w:val="24"/>
                <w:szCs w:val="24"/>
              </w:rPr>
              <w:t xml:space="preserve"> with general practice and community pharmacy across Wales.</w:t>
            </w:r>
          </w:p>
          <w:p w14:paraId="1A2E2DBA" w14:textId="77777777" w:rsidR="00783849" w:rsidRPr="003402B9" w:rsidRDefault="00783849" w:rsidP="00C92809">
            <w:pPr>
              <w:pStyle w:val="ListParagraph"/>
              <w:numPr>
                <w:ilvl w:val="0"/>
                <w:numId w:val="5"/>
              </w:numPr>
              <w:rPr>
                <w:rFonts w:ascii="Ubuntu" w:hAnsi="Ubuntu"/>
                <w:sz w:val="24"/>
                <w:szCs w:val="24"/>
              </w:rPr>
            </w:pPr>
            <w:r w:rsidRPr="003402B9">
              <w:rPr>
                <w:rFonts w:ascii="Ubuntu" w:hAnsi="Ubuntu"/>
                <w:sz w:val="24"/>
                <w:szCs w:val="24"/>
              </w:rPr>
              <w:t xml:space="preserve">Epidemiological summary of inclusion health published to inform inclusion health needs assessment and planning.  Inclusion Health specification finalised following stakeholder consultation. </w:t>
            </w:r>
          </w:p>
          <w:p w14:paraId="7A831181" w14:textId="77777777"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 xml:space="preserve">Escalate action to engage Digital Healthcare Wales (DHCW) on progressing AWDPP audit plus module (extension to Diabetes audit plus module). </w:t>
            </w:r>
          </w:p>
          <w:p w14:paraId="10FAAA3D" w14:textId="56D09938"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Completion of draft A</w:t>
            </w:r>
            <w:r w:rsidR="00C051FD" w:rsidRPr="003402B9">
              <w:rPr>
                <w:rFonts w:ascii="Ubuntu" w:hAnsi="Ubuntu"/>
                <w:sz w:val="24"/>
                <w:szCs w:val="24"/>
              </w:rPr>
              <w:t xml:space="preserve">ll </w:t>
            </w:r>
            <w:r w:rsidRPr="003402B9">
              <w:rPr>
                <w:rFonts w:ascii="Ubuntu" w:hAnsi="Ubuntu"/>
                <w:sz w:val="24"/>
                <w:szCs w:val="24"/>
              </w:rPr>
              <w:t>W</w:t>
            </w:r>
            <w:r w:rsidR="00C051FD" w:rsidRPr="003402B9">
              <w:rPr>
                <w:rFonts w:ascii="Ubuntu" w:hAnsi="Ubuntu"/>
                <w:sz w:val="24"/>
                <w:szCs w:val="24"/>
              </w:rPr>
              <w:t xml:space="preserve">ales </w:t>
            </w:r>
            <w:r w:rsidRPr="003402B9">
              <w:rPr>
                <w:rFonts w:ascii="Ubuntu" w:hAnsi="Ubuntu"/>
                <w:sz w:val="24"/>
                <w:szCs w:val="24"/>
              </w:rPr>
              <w:t>D</w:t>
            </w:r>
            <w:r w:rsidR="00C051FD" w:rsidRPr="003402B9">
              <w:rPr>
                <w:rFonts w:ascii="Ubuntu" w:hAnsi="Ubuntu"/>
                <w:sz w:val="24"/>
                <w:szCs w:val="24"/>
              </w:rPr>
              <w:t xml:space="preserve">iabetes </w:t>
            </w:r>
            <w:r w:rsidRPr="003402B9">
              <w:rPr>
                <w:rFonts w:ascii="Ubuntu" w:hAnsi="Ubuntu"/>
                <w:sz w:val="24"/>
                <w:szCs w:val="24"/>
              </w:rPr>
              <w:t>P</w:t>
            </w:r>
            <w:r w:rsidR="00C051FD" w:rsidRPr="003402B9">
              <w:rPr>
                <w:rFonts w:ascii="Ubuntu" w:hAnsi="Ubuntu"/>
                <w:sz w:val="24"/>
                <w:szCs w:val="24"/>
              </w:rPr>
              <w:t>revention Programme (AWDPP)</w:t>
            </w:r>
            <w:r w:rsidRPr="003402B9">
              <w:rPr>
                <w:rFonts w:ascii="Ubuntu" w:hAnsi="Ubuntu"/>
                <w:sz w:val="24"/>
                <w:szCs w:val="24"/>
              </w:rPr>
              <w:t xml:space="preserve"> One Year On report and development of design/ infographics and accompanying documents</w:t>
            </w:r>
            <w:r w:rsidR="00C051FD" w:rsidRPr="003402B9">
              <w:rPr>
                <w:rFonts w:ascii="Ubuntu" w:hAnsi="Ubuntu"/>
                <w:sz w:val="24"/>
                <w:szCs w:val="24"/>
              </w:rPr>
              <w:t>.</w:t>
            </w:r>
          </w:p>
          <w:p w14:paraId="7B61B0A3" w14:textId="5A596E5A"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 xml:space="preserve">Continued advocacy for funding of AWDPP beyond March 2024 including through </w:t>
            </w:r>
            <w:r w:rsidR="00C051FD" w:rsidRPr="003402B9">
              <w:rPr>
                <w:rFonts w:ascii="Ubuntu" w:hAnsi="Ubuntu"/>
                <w:sz w:val="24"/>
                <w:szCs w:val="24"/>
              </w:rPr>
              <w:t xml:space="preserve">Diabetes </w:t>
            </w:r>
            <w:r w:rsidRPr="003402B9">
              <w:rPr>
                <w:rFonts w:ascii="Ubuntu" w:hAnsi="Ubuntu"/>
                <w:sz w:val="24"/>
                <w:szCs w:val="24"/>
              </w:rPr>
              <w:t>paper to NHS Leadership Group</w:t>
            </w:r>
            <w:r w:rsidR="00C051FD" w:rsidRPr="003402B9">
              <w:rPr>
                <w:rFonts w:ascii="Ubuntu" w:hAnsi="Ubuntu"/>
                <w:sz w:val="24"/>
                <w:szCs w:val="24"/>
              </w:rPr>
              <w:t>.</w:t>
            </w:r>
          </w:p>
          <w:p w14:paraId="6DC24C2E" w14:textId="2E6136B0"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Publication of social prescribing ‘Glossary of terms’ as part of Welsh Gov</w:t>
            </w:r>
            <w:r w:rsidR="00C051FD" w:rsidRPr="003402B9">
              <w:rPr>
                <w:rFonts w:ascii="Ubuntu" w:hAnsi="Ubuntu"/>
                <w:sz w:val="24"/>
                <w:szCs w:val="24"/>
              </w:rPr>
              <w:t>ernment</w:t>
            </w:r>
            <w:r w:rsidRPr="003402B9">
              <w:rPr>
                <w:rFonts w:ascii="Ubuntu" w:hAnsi="Ubuntu"/>
                <w:sz w:val="24"/>
                <w:szCs w:val="24"/>
              </w:rPr>
              <w:t xml:space="preserve"> national </w:t>
            </w:r>
            <w:r w:rsidR="00C051FD" w:rsidRPr="003402B9">
              <w:rPr>
                <w:rFonts w:ascii="Ubuntu" w:hAnsi="Ubuntu"/>
                <w:sz w:val="24"/>
                <w:szCs w:val="24"/>
              </w:rPr>
              <w:t>f</w:t>
            </w:r>
            <w:r w:rsidRPr="003402B9">
              <w:rPr>
                <w:rFonts w:ascii="Ubuntu" w:hAnsi="Ubuntu"/>
                <w:sz w:val="24"/>
                <w:szCs w:val="24"/>
              </w:rPr>
              <w:t>ramework for social prescribing, pending resolution of Welsh language complexities</w:t>
            </w:r>
            <w:r w:rsidR="00C051FD" w:rsidRPr="003402B9">
              <w:rPr>
                <w:rFonts w:ascii="Ubuntu" w:hAnsi="Ubuntu"/>
                <w:sz w:val="24"/>
                <w:szCs w:val="24"/>
              </w:rPr>
              <w:t>.</w:t>
            </w:r>
          </w:p>
          <w:p w14:paraId="49314FEC" w14:textId="0F87FB3F" w:rsidR="00DB0C88" w:rsidRPr="003402B9" w:rsidRDefault="00DB0C88" w:rsidP="00C92809">
            <w:pPr>
              <w:pStyle w:val="ListParagraph"/>
              <w:numPr>
                <w:ilvl w:val="0"/>
                <w:numId w:val="5"/>
              </w:numPr>
              <w:ind w:right="-243"/>
              <w:rPr>
                <w:rFonts w:ascii="Ubuntu" w:hAnsi="Ubuntu"/>
                <w:sz w:val="24"/>
                <w:szCs w:val="24"/>
              </w:rPr>
            </w:pPr>
            <w:r w:rsidRPr="003402B9">
              <w:rPr>
                <w:rFonts w:ascii="Ubuntu" w:hAnsi="Ubuntu"/>
                <w:sz w:val="24"/>
                <w:szCs w:val="24"/>
              </w:rPr>
              <w:t>Press release on the Time to Talk Survey findings</w:t>
            </w:r>
            <w:r w:rsidR="00C051FD" w:rsidRPr="003402B9">
              <w:rPr>
                <w:rFonts w:ascii="Ubuntu" w:hAnsi="Ubuntu"/>
                <w:sz w:val="24"/>
                <w:szCs w:val="24"/>
              </w:rPr>
              <w:t>; questions re postnatal weight management</w:t>
            </w:r>
            <w:r w:rsidRPr="003402B9">
              <w:rPr>
                <w:rFonts w:ascii="Ubuntu" w:hAnsi="Ubuntu"/>
                <w:sz w:val="24"/>
                <w:szCs w:val="24"/>
              </w:rPr>
              <w:t xml:space="preserve">  </w:t>
            </w:r>
          </w:p>
          <w:p w14:paraId="4EA1C743" w14:textId="50E9E655"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FUSE presentation of findings of systematic review at Primary Care Obesity Prevention Steering Group and completion of final report</w:t>
            </w:r>
            <w:r w:rsidR="00C92809" w:rsidRPr="003402B9">
              <w:rPr>
                <w:rFonts w:ascii="Ubuntu" w:hAnsi="Ubuntu"/>
                <w:sz w:val="24"/>
                <w:szCs w:val="24"/>
              </w:rPr>
              <w:t>.</w:t>
            </w:r>
          </w:p>
          <w:p w14:paraId="2F663FAA" w14:textId="27758F40" w:rsidR="00DB0C88" w:rsidRPr="003402B9" w:rsidRDefault="00DB0C88" w:rsidP="00C92809">
            <w:pPr>
              <w:pStyle w:val="ListParagraph"/>
              <w:numPr>
                <w:ilvl w:val="0"/>
                <w:numId w:val="5"/>
              </w:numPr>
              <w:rPr>
                <w:rFonts w:ascii="Ubuntu" w:hAnsi="Ubuntu"/>
                <w:sz w:val="24"/>
                <w:szCs w:val="24"/>
              </w:rPr>
            </w:pPr>
            <w:r w:rsidRPr="003402B9">
              <w:rPr>
                <w:rFonts w:ascii="Ubuntu" w:hAnsi="Ubuntu"/>
                <w:sz w:val="24"/>
                <w:szCs w:val="24"/>
              </w:rPr>
              <w:t xml:space="preserve">Ongoing stakeholder engagement and development of </w:t>
            </w:r>
            <w:r w:rsidR="00C051FD" w:rsidRPr="003402B9">
              <w:rPr>
                <w:rFonts w:ascii="Ubuntu" w:hAnsi="Ubuntu"/>
                <w:sz w:val="24"/>
                <w:szCs w:val="24"/>
              </w:rPr>
              <w:t xml:space="preserve">‘Prevention </w:t>
            </w:r>
            <w:r w:rsidRPr="003402B9">
              <w:rPr>
                <w:rFonts w:ascii="Ubuntu" w:hAnsi="Ubuntu"/>
                <w:sz w:val="24"/>
                <w:szCs w:val="24"/>
              </w:rPr>
              <w:t>B</w:t>
            </w:r>
            <w:r w:rsidR="00C051FD" w:rsidRPr="003402B9">
              <w:rPr>
                <w:rFonts w:ascii="Ubuntu" w:hAnsi="Ubuntu"/>
                <w:sz w:val="24"/>
                <w:szCs w:val="24"/>
              </w:rPr>
              <w:t xml:space="preserve">ased </w:t>
            </w:r>
            <w:r w:rsidRPr="003402B9">
              <w:rPr>
                <w:rFonts w:ascii="Ubuntu" w:hAnsi="Ubuntu"/>
                <w:sz w:val="24"/>
                <w:szCs w:val="24"/>
              </w:rPr>
              <w:t>H</w:t>
            </w:r>
            <w:r w:rsidR="00C051FD" w:rsidRPr="003402B9">
              <w:rPr>
                <w:rFonts w:ascii="Ubuntu" w:hAnsi="Ubuntu"/>
                <w:sz w:val="24"/>
                <w:szCs w:val="24"/>
              </w:rPr>
              <w:t xml:space="preserve">ealth </w:t>
            </w:r>
            <w:r w:rsidRPr="003402B9">
              <w:rPr>
                <w:rFonts w:ascii="Ubuntu" w:hAnsi="Ubuntu"/>
                <w:sz w:val="24"/>
                <w:szCs w:val="24"/>
              </w:rPr>
              <w:t>C</w:t>
            </w:r>
            <w:r w:rsidR="00C051FD" w:rsidRPr="003402B9">
              <w:rPr>
                <w:rFonts w:ascii="Ubuntu" w:hAnsi="Ubuntu"/>
                <w:sz w:val="24"/>
                <w:szCs w:val="24"/>
              </w:rPr>
              <w:t>are’</w:t>
            </w:r>
            <w:r w:rsidRPr="003402B9">
              <w:rPr>
                <w:rFonts w:ascii="Ubuntu" w:hAnsi="Ubuntu"/>
                <w:sz w:val="24"/>
                <w:szCs w:val="24"/>
              </w:rPr>
              <w:t xml:space="preserve"> model </w:t>
            </w:r>
            <w:r w:rsidR="00C051FD" w:rsidRPr="003402B9">
              <w:rPr>
                <w:rFonts w:ascii="Ubuntu" w:hAnsi="Ubuntu"/>
                <w:sz w:val="24"/>
                <w:szCs w:val="24"/>
              </w:rPr>
              <w:t xml:space="preserve">(PBHC) </w:t>
            </w:r>
            <w:r w:rsidRPr="003402B9">
              <w:rPr>
                <w:rFonts w:ascii="Ubuntu" w:hAnsi="Ubuntu"/>
                <w:sz w:val="24"/>
                <w:szCs w:val="24"/>
              </w:rPr>
              <w:t>and narrative as well as graphics/ design work.</w:t>
            </w:r>
          </w:p>
          <w:p w14:paraId="3D7BDC6D" w14:textId="6925242E" w:rsidR="00C92809" w:rsidRPr="003402B9" w:rsidRDefault="00C92809" w:rsidP="00C92809">
            <w:pPr>
              <w:pStyle w:val="ListParagraph"/>
              <w:numPr>
                <w:ilvl w:val="0"/>
                <w:numId w:val="5"/>
              </w:numPr>
              <w:jc w:val="both"/>
              <w:rPr>
                <w:rFonts w:ascii="Ubuntu" w:hAnsi="Ubuntu"/>
                <w:sz w:val="24"/>
                <w:szCs w:val="24"/>
              </w:rPr>
            </w:pPr>
            <w:r w:rsidRPr="003402B9">
              <w:rPr>
                <w:rFonts w:ascii="Ubuntu" w:hAnsi="Ubuntu"/>
                <w:sz w:val="24"/>
                <w:szCs w:val="24"/>
              </w:rPr>
              <w:t>Coordinating the dental survey of Year 7 children teaching and calibration event.</w:t>
            </w:r>
          </w:p>
          <w:p w14:paraId="6405618A" w14:textId="70B98223" w:rsidR="00C92809" w:rsidRPr="003402B9" w:rsidRDefault="00C92809" w:rsidP="00C92809">
            <w:pPr>
              <w:pStyle w:val="ListParagraph"/>
              <w:numPr>
                <w:ilvl w:val="0"/>
                <w:numId w:val="5"/>
              </w:numPr>
              <w:rPr>
                <w:rFonts w:ascii="Ubuntu" w:hAnsi="Ubuntu"/>
                <w:sz w:val="24"/>
                <w:szCs w:val="24"/>
              </w:rPr>
            </w:pPr>
            <w:r w:rsidRPr="003402B9">
              <w:rPr>
                <w:rFonts w:ascii="Ubuntu" w:hAnsi="Ubuntu"/>
                <w:sz w:val="24"/>
                <w:szCs w:val="24"/>
              </w:rPr>
              <w:t>Meetings with PHW antimicrobial resistance workstream members and Chief Dental Officer to integrate dental antibiotic prescribing analyses within the HARP team’s workplan of monitoring primary care antibiotic prescribing in Wales (as a part of the UK AMR National Action Plan).</w:t>
            </w:r>
          </w:p>
          <w:p w14:paraId="6878B846" w14:textId="789D07D7" w:rsidR="00783849" w:rsidRPr="003402B9" w:rsidRDefault="00783849" w:rsidP="00783849">
            <w:pPr>
              <w:pStyle w:val="ListParagraph"/>
              <w:ind w:left="360"/>
              <w:rPr>
                <w:rFonts w:ascii="Ubuntu" w:hAnsi="Ubuntu"/>
                <w:sz w:val="24"/>
                <w:szCs w:val="24"/>
              </w:rPr>
            </w:pPr>
          </w:p>
          <w:p w14:paraId="134618D6" w14:textId="77777777" w:rsidR="0009766E" w:rsidRPr="003402B9" w:rsidRDefault="0009766E" w:rsidP="0009766E">
            <w:pPr>
              <w:rPr>
                <w:rFonts w:ascii="Ubuntu" w:hAnsi="Ubuntu"/>
                <w:b/>
                <w:sz w:val="24"/>
                <w:szCs w:val="24"/>
              </w:rPr>
            </w:pPr>
            <w:r w:rsidRPr="003402B9">
              <w:rPr>
                <w:rFonts w:ascii="Ubuntu" w:hAnsi="Ubuntu"/>
                <w:b/>
                <w:sz w:val="24"/>
                <w:szCs w:val="24"/>
              </w:rPr>
              <w:t>Wider Determinants of Health Unit</w:t>
            </w:r>
          </w:p>
          <w:p w14:paraId="73137D74" w14:textId="026505F5" w:rsidR="002B3E7B" w:rsidRPr="003402B9" w:rsidRDefault="002B3E7B" w:rsidP="00C92809">
            <w:pPr>
              <w:pStyle w:val="ListParagraph"/>
              <w:numPr>
                <w:ilvl w:val="0"/>
                <w:numId w:val="5"/>
              </w:numPr>
              <w:rPr>
                <w:rFonts w:ascii="Ubuntu" w:hAnsi="Ubuntu"/>
                <w:sz w:val="24"/>
                <w:szCs w:val="24"/>
              </w:rPr>
            </w:pPr>
            <w:r w:rsidRPr="003402B9">
              <w:rPr>
                <w:rFonts w:ascii="Ubuntu" w:hAnsi="Ubuntu"/>
                <w:sz w:val="24"/>
                <w:szCs w:val="24"/>
              </w:rPr>
              <w:t xml:space="preserve">Launch of </w:t>
            </w:r>
            <w:r w:rsidR="00DB0C88" w:rsidRPr="003402B9">
              <w:rPr>
                <w:rFonts w:ascii="Ubuntu" w:hAnsi="Ubuntu"/>
                <w:sz w:val="24"/>
                <w:szCs w:val="24"/>
              </w:rPr>
              <w:t>‘</w:t>
            </w:r>
            <w:r w:rsidRPr="003402B9">
              <w:rPr>
                <w:rFonts w:ascii="Ubuntu" w:hAnsi="Ubuntu"/>
                <w:sz w:val="24"/>
                <w:szCs w:val="24"/>
              </w:rPr>
              <w:t>Building A Healthier Wales</w:t>
            </w:r>
            <w:r w:rsidR="00DB0C88" w:rsidRPr="003402B9">
              <w:rPr>
                <w:rFonts w:ascii="Ubuntu" w:hAnsi="Ubuntu"/>
                <w:sz w:val="24"/>
                <w:szCs w:val="24"/>
              </w:rPr>
              <w:t>’</w:t>
            </w:r>
            <w:r w:rsidRPr="003402B9">
              <w:rPr>
                <w:rFonts w:ascii="Ubuntu" w:hAnsi="Ubuntu"/>
                <w:sz w:val="24"/>
                <w:szCs w:val="24"/>
              </w:rPr>
              <w:t xml:space="preserve"> webpage and publication of reports (</w:t>
            </w:r>
            <w:r w:rsidR="00DB0C88" w:rsidRPr="003402B9">
              <w:rPr>
                <w:rFonts w:ascii="Ubuntu" w:hAnsi="Ubuntu"/>
                <w:sz w:val="24"/>
                <w:szCs w:val="24"/>
              </w:rPr>
              <w:t>R</w:t>
            </w:r>
            <w:r w:rsidRPr="003402B9">
              <w:rPr>
                <w:rFonts w:ascii="Ubuntu" w:hAnsi="Ubuntu"/>
                <w:sz w:val="24"/>
                <w:szCs w:val="24"/>
              </w:rPr>
              <w:t xml:space="preserve">eport to </w:t>
            </w:r>
            <w:r w:rsidR="00DB0C88" w:rsidRPr="003402B9">
              <w:rPr>
                <w:rFonts w:ascii="Ubuntu" w:hAnsi="Ubuntu"/>
                <w:sz w:val="24"/>
                <w:szCs w:val="24"/>
              </w:rPr>
              <w:t>M</w:t>
            </w:r>
            <w:r w:rsidRPr="003402B9">
              <w:rPr>
                <w:rFonts w:ascii="Ubuntu" w:hAnsi="Ubuntu"/>
                <w:sz w:val="24"/>
                <w:szCs w:val="24"/>
              </w:rPr>
              <w:t xml:space="preserve">inister on </w:t>
            </w:r>
            <w:r w:rsidR="00DB0C88" w:rsidRPr="003402B9">
              <w:rPr>
                <w:rFonts w:ascii="Ubuntu" w:hAnsi="Ubuntu"/>
                <w:sz w:val="24"/>
                <w:szCs w:val="24"/>
              </w:rPr>
              <w:t>F</w:t>
            </w:r>
            <w:r w:rsidRPr="003402B9">
              <w:rPr>
                <w:rFonts w:ascii="Ubuntu" w:hAnsi="Ubuntu"/>
                <w:sz w:val="24"/>
                <w:szCs w:val="24"/>
              </w:rPr>
              <w:t xml:space="preserve">ree </w:t>
            </w:r>
            <w:r w:rsidR="00DB0C88" w:rsidRPr="003402B9">
              <w:rPr>
                <w:rFonts w:ascii="Ubuntu" w:hAnsi="Ubuntu"/>
                <w:sz w:val="24"/>
                <w:szCs w:val="24"/>
              </w:rPr>
              <w:t>S</w:t>
            </w:r>
            <w:r w:rsidRPr="003402B9">
              <w:rPr>
                <w:rFonts w:ascii="Ubuntu" w:hAnsi="Ubuntu"/>
                <w:sz w:val="24"/>
                <w:szCs w:val="24"/>
              </w:rPr>
              <w:t xml:space="preserve">chool </w:t>
            </w:r>
            <w:r w:rsidR="00DB0C88" w:rsidRPr="003402B9">
              <w:rPr>
                <w:rFonts w:ascii="Ubuntu" w:hAnsi="Ubuntu"/>
                <w:sz w:val="24"/>
                <w:szCs w:val="24"/>
              </w:rPr>
              <w:t>M</w:t>
            </w:r>
            <w:r w:rsidRPr="003402B9">
              <w:rPr>
                <w:rFonts w:ascii="Ubuntu" w:hAnsi="Ubuntu"/>
                <w:sz w:val="24"/>
                <w:szCs w:val="24"/>
              </w:rPr>
              <w:t xml:space="preserve">eals and </w:t>
            </w:r>
            <w:r w:rsidR="00DB0C88" w:rsidRPr="003402B9">
              <w:rPr>
                <w:rFonts w:ascii="Ubuntu" w:hAnsi="Ubuntu"/>
                <w:sz w:val="24"/>
                <w:szCs w:val="24"/>
              </w:rPr>
              <w:t>C</w:t>
            </w:r>
            <w:r w:rsidRPr="003402B9">
              <w:rPr>
                <w:rFonts w:ascii="Ubuntu" w:hAnsi="Ubuntu"/>
                <w:sz w:val="24"/>
                <w:szCs w:val="24"/>
              </w:rPr>
              <w:t>hildcare, Proceedings of the Cost of Living Summit and Building a Healthier Wales Progress Report</w:t>
            </w:r>
            <w:r w:rsidR="00DB0C88" w:rsidRPr="003402B9">
              <w:rPr>
                <w:rFonts w:ascii="Ubuntu" w:hAnsi="Ubuntu"/>
                <w:sz w:val="24"/>
                <w:szCs w:val="24"/>
              </w:rPr>
              <w:t xml:space="preserve"> to be published via the website</w:t>
            </w:r>
            <w:r w:rsidRPr="003402B9">
              <w:rPr>
                <w:rFonts w:ascii="Ubuntu" w:hAnsi="Ubuntu"/>
                <w:sz w:val="24"/>
                <w:szCs w:val="24"/>
              </w:rPr>
              <w:t>)</w:t>
            </w:r>
            <w:r w:rsidR="00DB0C88" w:rsidRPr="003402B9">
              <w:rPr>
                <w:rFonts w:ascii="Ubuntu" w:hAnsi="Ubuntu"/>
                <w:sz w:val="24"/>
                <w:szCs w:val="24"/>
              </w:rPr>
              <w:t>.</w:t>
            </w:r>
          </w:p>
          <w:p w14:paraId="4DC0B191" w14:textId="3CCDC5ED" w:rsidR="002B3E7B" w:rsidRPr="003402B9" w:rsidRDefault="002B3E7B" w:rsidP="00C92809">
            <w:pPr>
              <w:pStyle w:val="ListParagraph"/>
              <w:numPr>
                <w:ilvl w:val="0"/>
                <w:numId w:val="5"/>
              </w:numPr>
              <w:rPr>
                <w:rFonts w:ascii="Ubuntu" w:hAnsi="Ubuntu"/>
                <w:sz w:val="24"/>
                <w:szCs w:val="24"/>
              </w:rPr>
            </w:pPr>
            <w:r w:rsidRPr="003402B9">
              <w:rPr>
                <w:rFonts w:ascii="Ubuntu" w:hAnsi="Ubuntu"/>
                <w:sz w:val="24"/>
                <w:szCs w:val="24"/>
              </w:rPr>
              <w:t xml:space="preserve">2 x Community of Interest events – </w:t>
            </w:r>
            <w:r w:rsidRPr="003402B9">
              <w:rPr>
                <w:rFonts w:ascii="Ubuntu" w:hAnsi="Ubuntu"/>
                <w:i/>
                <w:iCs/>
                <w:sz w:val="24"/>
                <w:szCs w:val="24"/>
              </w:rPr>
              <w:t>Share, Learn, Ask Network &amp; Public Services Boards Well-being Plans – how is Public Health influencing and supporting locally</w:t>
            </w:r>
            <w:r w:rsidRPr="003402B9">
              <w:rPr>
                <w:rFonts w:ascii="Ubuntu" w:hAnsi="Ubuntu"/>
                <w:sz w:val="24"/>
                <w:szCs w:val="24"/>
              </w:rPr>
              <w:t>?</w:t>
            </w:r>
          </w:p>
          <w:p w14:paraId="1F1C4C93" w14:textId="0032ED7F" w:rsidR="002B3E7B" w:rsidRPr="003402B9" w:rsidRDefault="002B3E7B" w:rsidP="00C92809">
            <w:pPr>
              <w:pStyle w:val="ListParagraph"/>
              <w:numPr>
                <w:ilvl w:val="0"/>
                <w:numId w:val="5"/>
              </w:numPr>
              <w:rPr>
                <w:rFonts w:ascii="Ubuntu" w:hAnsi="Ubuntu"/>
                <w:sz w:val="24"/>
                <w:szCs w:val="24"/>
              </w:rPr>
            </w:pPr>
            <w:r w:rsidRPr="003402B9">
              <w:rPr>
                <w:rFonts w:ascii="Ubuntu" w:hAnsi="Ubuntu"/>
                <w:sz w:val="24"/>
                <w:szCs w:val="24"/>
              </w:rPr>
              <w:t>Whole system approach to Healthy Weight Healthy Wales webinar by P</w:t>
            </w:r>
            <w:r w:rsidR="00DB0C88" w:rsidRPr="003402B9">
              <w:rPr>
                <w:rFonts w:ascii="Ubuntu" w:hAnsi="Ubuntu"/>
                <w:sz w:val="24"/>
                <w:szCs w:val="24"/>
              </w:rPr>
              <w:t xml:space="preserve">ublic </w:t>
            </w:r>
            <w:r w:rsidRPr="003402B9">
              <w:rPr>
                <w:rFonts w:ascii="Ubuntu" w:hAnsi="Ubuntu"/>
                <w:sz w:val="24"/>
                <w:szCs w:val="24"/>
              </w:rPr>
              <w:t>H</w:t>
            </w:r>
            <w:r w:rsidR="00DB0C88" w:rsidRPr="003402B9">
              <w:rPr>
                <w:rFonts w:ascii="Ubuntu" w:hAnsi="Ubuntu"/>
                <w:sz w:val="24"/>
                <w:szCs w:val="24"/>
              </w:rPr>
              <w:t xml:space="preserve">ealth </w:t>
            </w:r>
            <w:r w:rsidRPr="003402B9">
              <w:rPr>
                <w:rFonts w:ascii="Ubuntu" w:hAnsi="Ubuntu"/>
                <w:sz w:val="24"/>
                <w:szCs w:val="24"/>
              </w:rPr>
              <w:t>N</w:t>
            </w:r>
            <w:r w:rsidR="00DB0C88" w:rsidRPr="003402B9">
              <w:rPr>
                <w:rFonts w:ascii="Ubuntu" w:hAnsi="Ubuntu"/>
                <w:sz w:val="24"/>
                <w:szCs w:val="24"/>
              </w:rPr>
              <w:t xml:space="preserve">etwork </w:t>
            </w:r>
            <w:r w:rsidRPr="003402B9">
              <w:rPr>
                <w:rFonts w:ascii="Ubuntu" w:hAnsi="Ubuntu"/>
                <w:sz w:val="24"/>
                <w:szCs w:val="24"/>
              </w:rPr>
              <w:t>C</w:t>
            </w:r>
            <w:r w:rsidR="00DB0C88" w:rsidRPr="003402B9">
              <w:rPr>
                <w:rFonts w:ascii="Ubuntu" w:hAnsi="Ubuntu"/>
                <w:sz w:val="24"/>
                <w:szCs w:val="24"/>
              </w:rPr>
              <w:t>ymru.</w:t>
            </w:r>
          </w:p>
          <w:p w14:paraId="4F4C7585" w14:textId="2B7F71E3" w:rsidR="00255E44" w:rsidRPr="003402B9" w:rsidRDefault="002B3E7B" w:rsidP="00C92809">
            <w:pPr>
              <w:pStyle w:val="ListParagraph"/>
              <w:numPr>
                <w:ilvl w:val="0"/>
                <w:numId w:val="5"/>
              </w:numPr>
              <w:rPr>
                <w:rFonts w:ascii="Ubuntu" w:hAnsi="Ubuntu"/>
                <w:sz w:val="24"/>
                <w:szCs w:val="24"/>
              </w:rPr>
            </w:pPr>
            <w:r w:rsidRPr="003402B9">
              <w:rPr>
                <w:rFonts w:ascii="Ubuntu" w:hAnsi="Ubuntu"/>
                <w:sz w:val="24"/>
                <w:szCs w:val="24"/>
              </w:rPr>
              <w:t>Sign off of Health Foundation project agreement</w:t>
            </w:r>
            <w:r w:rsidR="00DB0C88" w:rsidRPr="003402B9">
              <w:rPr>
                <w:rFonts w:ascii="Ubuntu" w:hAnsi="Ubuntu"/>
                <w:sz w:val="24"/>
                <w:szCs w:val="24"/>
              </w:rPr>
              <w:t>.</w:t>
            </w:r>
          </w:p>
        </w:tc>
      </w:tr>
    </w:tbl>
    <w:p w14:paraId="56CBF5E8" w14:textId="77777777" w:rsidR="00B10356" w:rsidRPr="00B63FF4" w:rsidRDefault="00B10356" w:rsidP="00B10356">
      <w:pPr>
        <w:rPr>
          <w:rFonts w:ascii="Verdana" w:hAnsi="Verdana"/>
        </w:rPr>
      </w:pPr>
    </w:p>
    <w:p w14:paraId="69A59ED1" w14:textId="77777777" w:rsidR="007B1B31" w:rsidRPr="00B63FF4" w:rsidRDefault="007B1B31" w:rsidP="007B1B31">
      <w:pPr>
        <w:rPr>
          <w:rFonts w:ascii="Verdana" w:hAnsi="Verdana"/>
        </w:rPr>
      </w:pPr>
    </w:p>
    <w:sectPr w:rsidR="007B1B31" w:rsidRPr="00B63FF4" w:rsidSect="0095511D">
      <w:footerReference w:type="default" r:id="rId1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D409" w14:textId="77777777" w:rsidR="002B39B0" w:rsidRDefault="002B39B0" w:rsidP="007B1B31">
      <w:pPr>
        <w:spacing w:after="0" w:line="240" w:lineRule="auto"/>
      </w:pPr>
      <w:r>
        <w:separator/>
      </w:r>
    </w:p>
  </w:endnote>
  <w:endnote w:type="continuationSeparator" w:id="0">
    <w:p w14:paraId="625E7D7F" w14:textId="77777777" w:rsidR="002B39B0" w:rsidRDefault="002B39B0" w:rsidP="007B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079E" w14:textId="77777777" w:rsidR="007B1B31" w:rsidRDefault="007B1B31">
    <w:pPr>
      <w:pStyle w:val="Footer"/>
    </w:pPr>
  </w:p>
  <w:p w14:paraId="5CEAFB75" w14:textId="77777777" w:rsidR="007B1B31" w:rsidRDefault="007B1B31">
    <w:pPr>
      <w:pStyle w:val="Footer"/>
    </w:pPr>
  </w:p>
  <w:p w14:paraId="3DBDA726" w14:textId="77777777" w:rsidR="007B1B31" w:rsidRDefault="007B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9BDE" w14:textId="77777777" w:rsidR="002B39B0" w:rsidRDefault="002B39B0" w:rsidP="007B1B31">
      <w:pPr>
        <w:spacing w:after="0" w:line="240" w:lineRule="auto"/>
      </w:pPr>
      <w:r>
        <w:separator/>
      </w:r>
    </w:p>
  </w:footnote>
  <w:footnote w:type="continuationSeparator" w:id="0">
    <w:p w14:paraId="7E303396" w14:textId="77777777" w:rsidR="002B39B0" w:rsidRDefault="002B39B0" w:rsidP="007B1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DF9"/>
    <w:multiLevelType w:val="hybridMultilevel"/>
    <w:tmpl w:val="5BD8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B4D94"/>
    <w:multiLevelType w:val="hybridMultilevel"/>
    <w:tmpl w:val="E588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74D66"/>
    <w:multiLevelType w:val="hybridMultilevel"/>
    <w:tmpl w:val="12CA3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506E0"/>
    <w:multiLevelType w:val="hybridMultilevel"/>
    <w:tmpl w:val="E496C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B28F5"/>
    <w:multiLevelType w:val="hybridMultilevel"/>
    <w:tmpl w:val="FEF0F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97089"/>
    <w:multiLevelType w:val="multilevel"/>
    <w:tmpl w:val="30941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B2409"/>
    <w:multiLevelType w:val="hybridMultilevel"/>
    <w:tmpl w:val="2900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96793D"/>
    <w:multiLevelType w:val="hybridMultilevel"/>
    <w:tmpl w:val="71D8D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A348CE"/>
    <w:multiLevelType w:val="hybridMultilevel"/>
    <w:tmpl w:val="83D04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284805"/>
    <w:multiLevelType w:val="hybridMultilevel"/>
    <w:tmpl w:val="4D2A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46CAE"/>
    <w:multiLevelType w:val="hybridMultilevel"/>
    <w:tmpl w:val="1B30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A6FE1"/>
    <w:multiLevelType w:val="hybridMultilevel"/>
    <w:tmpl w:val="9940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76607"/>
    <w:multiLevelType w:val="hybridMultilevel"/>
    <w:tmpl w:val="9B6C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9241C"/>
    <w:multiLevelType w:val="hybridMultilevel"/>
    <w:tmpl w:val="1394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82552"/>
    <w:multiLevelType w:val="hybridMultilevel"/>
    <w:tmpl w:val="CB14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121D3"/>
    <w:multiLevelType w:val="hybridMultilevel"/>
    <w:tmpl w:val="CA30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A40E9"/>
    <w:multiLevelType w:val="hybridMultilevel"/>
    <w:tmpl w:val="5EE2896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DBA6313"/>
    <w:multiLevelType w:val="multilevel"/>
    <w:tmpl w:val="34981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A71EC"/>
    <w:multiLevelType w:val="hybridMultilevel"/>
    <w:tmpl w:val="91529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8A2FB0"/>
    <w:multiLevelType w:val="hybridMultilevel"/>
    <w:tmpl w:val="4564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90DB2"/>
    <w:multiLevelType w:val="hybridMultilevel"/>
    <w:tmpl w:val="0D92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8464847">
    <w:abstractNumId w:val="8"/>
  </w:num>
  <w:num w:numId="2" w16cid:durableId="122579564">
    <w:abstractNumId w:val="1"/>
  </w:num>
  <w:num w:numId="3" w16cid:durableId="2027751696">
    <w:abstractNumId w:val="23"/>
  </w:num>
  <w:num w:numId="4" w16cid:durableId="1913193399">
    <w:abstractNumId w:val="4"/>
  </w:num>
  <w:num w:numId="5" w16cid:durableId="999314569">
    <w:abstractNumId w:val="9"/>
  </w:num>
  <w:num w:numId="6" w16cid:durableId="1415010859">
    <w:abstractNumId w:val="16"/>
  </w:num>
  <w:num w:numId="7" w16cid:durableId="422190842">
    <w:abstractNumId w:val="10"/>
  </w:num>
  <w:num w:numId="8" w16cid:durableId="491920137">
    <w:abstractNumId w:val="17"/>
  </w:num>
  <w:num w:numId="9" w16cid:durableId="1045718284">
    <w:abstractNumId w:val="2"/>
  </w:num>
  <w:num w:numId="10" w16cid:durableId="1622345790">
    <w:abstractNumId w:val="21"/>
  </w:num>
  <w:num w:numId="11" w16cid:durableId="1882207506">
    <w:abstractNumId w:val="7"/>
  </w:num>
  <w:num w:numId="12" w16cid:durableId="412892204">
    <w:abstractNumId w:val="0"/>
  </w:num>
  <w:num w:numId="13" w16cid:durableId="1759210540">
    <w:abstractNumId w:val="18"/>
  </w:num>
  <w:num w:numId="14" w16cid:durableId="506791473">
    <w:abstractNumId w:val="20"/>
  </w:num>
  <w:num w:numId="15" w16cid:durableId="432828056">
    <w:abstractNumId w:val="3"/>
  </w:num>
  <w:num w:numId="16" w16cid:durableId="272902174">
    <w:abstractNumId w:val="14"/>
  </w:num>
  <w:num w:numId="17" w16cid:durableId="1523712587">
    <w:abstractNumId w:val="6"/>
  </w:num>
  <w:num w:numId="18" w16cid:durableId="1864704174">
    <w:abstractNumId w:val="19"/>
  </w:num>
  <w:num w:numId="19" w16cid:durableId="451705748">
    <w:abstractNumId w:val="5"/>
  </w:num>
  <w:num w:numId="20" w16cid:durableId="1889949050">
    <w:abstractNumId w:val="11"/>
  </w:num>
  <w:num w:numId="21" w16cid:durableId="995836742">
    <w:abstractNumId w:val="15"/>
  </w:num>
  <w:num w:numId="22" w16cid:durableId="1361398181">
    <w:abstractNumId w:val="22"/>
  </w:num>
  <w:num w:numId="23" w16cid:durableId="141583126">
    <w:abstractNumId w:val="12"/>
  </w:num>
  <w:num w:numId="24" w16cid:durableId="1498155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9766E"/>
    <w:rsid w:val="00126766"/>
    <w:rsid w:val="001529AD"/>
    <w:rsid w:val="001A3FEE"/>
    <w:rsid w:val="00223438"/>
    <w:rsid w:val="00255E44"/>
    <w:rsid w:val="002B39B0"/>
    <w:rsid w:val="002B3E7B"/>
    <w:rsid w:val="003402B9"/>
    <w:rsid w:val="00346ABB"/>
    <w:rsid w:val="00352F04"/>
    <w:rsid w:val="0037500E"/>
    <w:rsid w:val="003A0289"/>
    <w:rsid w:val="003C76E8"/>
    <w:rsid w:val="003E56EF"/>
    <w:rsid w:val="003E7807"/>
    <w:rsid w:val="00483A04"/>
    <w:rsid w:val="004A3C8C"/>
    <w:rsid w:val="004B3338"/>
    <w:rsid w:val="004F0F55"/>
    <w:rsid w:val="00545ED6"/>
    <w:rsid w:val="00553B2B"/>
    <w:rsid w:val="00555095"/>
    <w:rsid w:val="00567846"/>
    <w:rsid w:val="00567DAC"/>
    <w:rsid w:val="005D0400"/>
    <w:rsid w:val="006012A2"/>
    <w:rsid w:val="00607099"/>
    <w:rsid w:val="006661ED"/>
    <w:rsid w:val="006A22E2"/>
    <w:rsid w:val="00706580"/>
    <w:rsid w:val="00747C95"/>
    <w:rsid w:val="00751697"/>
    <w:rsid w:val="00783849"/>
    <w:rsid w:val="007B1B31"/>
    <w:rsid w:val="007B32CE"/>
    <w:rsid w:val="007D2849"/>
    <w:rsid w:val="00803B8F"/>
    <w:rsid w:val="008535B2"/>
    <w:rsid w:val="008912EC"/>
    <w:rsid w:val="0089641D"/>
    <w:rsid w:val="0095511D"/>
    <w:rsid w:val="00956AD8"/>
    <w:rsid w:val="009B512E"/>
    <w:rsid w:val="00A0604E"/>
    <w:rsid w:val="00A2469E"/>
    <w:rsid w:val="00A917AD"/>
    <w:rsid w:val="00B10356"/>
    <w:rsid w:val="00B143F3"/>
    <w:rsid w:val="00B52EF2"/>
    <w:rsid w:val="00B6294D"/>
    <w:rsid w:val="00B63FF4"/>
    <w:rsid w:val="00B66D64"/>
    <w:rsid w:val="00C051FD"/>
    <w:rsid w:val="00C92809"/>
    <w:rsid w:val="00D24C3A"/>
    <w:rsid w:val="00D60B5C"/>
    <w:rsid w:val="00D9184C"/>
    <w:rsid w:val="00DB0C88"/>
    <w:rsid w:val="00E12D7F"/>
    <w:rsid w:val="00E27DD0"/>
    <w:rsid w:val="00E40B03"/>
    <w:rsid w:val="00E84A8B"/>
    <w:rsid w:val="00EB3A36"/>
    <w:rsid w:val="00EC41BB"/>
    <w:rsid w:val="00EE0783"/>
    <w:rsid w:val="00F62B2A"/>
    <w:rsid w:val="00F71574"/>
    <w:rsid w:val="00FE5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72FEB"/>
  <w15:chartTrackingRefBased/>
  <w15:docId w15:val="{769752E3-747B-4335-A531-A1851AF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character" w:customStyle="1" w:styleId="s1">
    <w:name w:val="s1"/>
    <w:basedOn w:val="DefaultParagraphFont"/>
    <w:rsid w:val="00EE0783"/>
  </w:style>
  <w:style w:type="character" w:customStyle="1" w:styleId="apple-converted-space">
    <w:name w:val="apple-converted-space"/>
    <w:basedOn w:val="DefaultParagraphFont"/>
    <w:rsid w:val="00EE0783"/>
  </w:style>
  <w:style w:type="character" w:styleId="Hyperlink">
    <w:name w:val="Hyperlink"/>
    <w:basedOn w:val="DefaultParagraphFont"/>
    <w:uiPriority w:val="99"/>
    <w:unhideWhenUsed/>
    <w:rsid w:val="005D0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731777380">
      <w:bodyDiv w:val="1"/>
      <w:marLeft w:val="0"/>
      <w:marRight w:val="0"/>
      <w:marTop w:val="0"/>
      <w:marBottom w:val="0"/>
      <w:divBdr>
        <w:top w:val="none" w:sz="0" w:space="0" w:color="auto"/>
        <w:left w:val="none" w:sz="0" w:space="0" w:color="auto"/>
        <w:bottom w:val="none" w:sz="0" w:space="0" w:color="auto"/>
        <w:right w:val="none" w:sz="0" w:space="0" w:color="auto"/>
      </w:divBdr>
    </w:div>
    <w:div w:id="17093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wales/sites/default/files/publications/2023-06/armed-forces-covenant-healthcare-prioriti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wales/health-and-social-care-climate-emergency-national-programme-scheme-guidan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wales/sites/default/files/publications/2023-06/armed-forces-covenant-healthcare-prior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Attachment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30945-796E-4E65-AE1E-4FF2CED8539B}">
  <ds:schemaRefs>
    <ds:schemaRef ds:uri="http://schemas.microsoft.com/office/2006/metadata/properties"/>
    <ds:schemaRef ds:uri="http://schemas.microsoft.com/office/infopath/2007/PartnerControls"/>
    <ds:schemaRef ds:uri="1769b6d0-5fe4-4170-87f4-c140bd8af994"/>
    <ds:schemaRef ds:uri="74117dde-b119-4746-8562-4584e64c254c"/>
  </ds:schemaRefs>
</ds:datastoreItem>
</file>

<file path=customXml/itemProps2.xml><?xml version="1.0" encoding="utf-8"?>
<ds:datastoreItem xmlns:ds="http://schemas.openxmlformats.org/officeDocument/2006/customXml" ds:itemID="{286E5583-22E7-4503-B8EF-1F31BDE51794}">
  <ds:schemaRefs>
    <ds:schemaRef ds:uri="http://schemas.microsoft.com/sharepoint/v3/contenttype/forms"/>
  </ds:schemaRefs>
</ds:datastoreItem>
</file>

<file path=customXml/itemProps3.xml><?xml version="1.0" encoding="utf-8"?>
<ds:datastoreItem xmlns:ds="http://schemas.openxmlformats.org/officeDocument/2006/customXml" ds:itemID="{69D737BE-B11C-4BD1-B97A-3AC4FF51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18</cp:revision>
  <dcterms:created xsi:type="dcterms:W3CDTF">2023-09-11T17:07:00Z</dcterms:created>
  <dcterms:modified xsi:type="dcterms:W3CDTF">2023-09-20T16:55:00Z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